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60569" w14:textId="77777777" w:rsidR="00FC0A95" w:rsidRPr="00CA7FE8" w:rsidRDefault="00FC0A95" w:rsidP="00FC0A95">
      <w:pPr>
        <w:pStyle w:val="Dipl-berschrift1ohneNr"/>
      </w:pPr>
      <w:bookmarkStart w:id="0" w:name="_Toc133916357"/>
      <w:bookmarkStart w:id="1" w:name="_Toc133916996"/>
      <w:bookmarkStart w:id="2" w:name="_Toc135314461"/>
      <w:r w:rsidRPr="00CA7FE8">
        <w:t>Abstract</w:t>
      </w:r>
      <w:bookmarkEnd w:id="0"/>
      <w:bookmarkEnd w:id="1"/>
      <w:bookmarkEnd w:id="2"/>
    </w:p>
    <w:p w14:paraId="147A6A22" w14:textId="77777777" w:rsidR="00FC0A95" w:rsidRDefault="00FC0A95" w:rsidP="00FC0A95">
      <w:pPr>
        <w:pStyle w:val="Dipl-Standard"/>
      </w:pPr>
    </w:p>
    <w:p w14:paraId="37465DCA" w14:textId="636023D3" w:rsidR="00FC0A95" w:rsidRDefault="00FC0A95" w:rsidP="00FC0A95">
      <w:pPr>
        <w:pStyle w:val="Dipl-Standard"/>
      </w:pPr>
      <w:bookmarkStart w:id="3" w:name="OLE_LINK3"/>
      <w:bookmarkStart w:id="4" w:name="OLE_LINK4"/>
      <w:r w:rsidRPr="003D688A">
        <w:rPr>
          <w:b/>
        </w:rPr>
        <w:t>Purpose</w:t>
      </w:r>
      <w:r>
        <w:t xml:space="preserve"> – </w:t>
      </w:r>
      <w:r w:rsidR="007B2A67" w:rsidRPr="007B2A67">
        <w:t xml:space="preserve">Fuel consumption of passenger aircraft is certainly known, but </w:t>
      </w:r>
      <w:r w:rsidR="00A54E8C">
        <w:t>towards</w:t>
      </w:r>
      <w:r w:rsidR="007B2A67" w:rsidRPr="007B2A67">
        <w:t xml:space="preserve"> the public it is considered an industry secret. </w:t>
      </w:r>
      <w:r w:rsidR="007B2A67">
        <w:t>This project defines fuel consumption for passenger aircraft, shows and evaluates methods and databases for its calculation, and lists the fuel consumption</w:t>
      </w:r>
      <w:r w:rsidRPr="006960FF">
        <w:t xml:space="preserve"> of the 50 </w:t>
      </w:r>
      <w:r>
        <w:t>m</w:t>
      </w:r>
      <w:r w:rsidRPr="006960FF">
        <w:t>ost</w:t>
      </w:r>
      <w:r>
        <w:t>-u</w:t>
      </w:r>
      <w:r w:rsidRPr="006960FF">
        <w:t xml:space="preserve">sed </w:t>
      </w:r>
      <w:r>
        <w:t xml:space="preserve">passenger </w:t>
      </w:r>
      <w:r w:rsidRPr="006960FF">
        <w:t xml:space="preserve">aircraft. </w:t>
      </w:r>
      <w:r w:rsidR="007B2A67">
        <w:t>Input d</w:t>
      </w:r>
      <w:r w:rsidRPr="006960FF">
        <w:t xml:space="preserve">ata </w:t>
      </w:r>
      <w:r w:rsidR="007B2A67">
        <w:t xml:space="preserve">is only </w:t>
      </w:r>
      <w:r w:rsidRPr="006960FF">
        <w:t>from publicly available documents.</w:t>
      </w:r>
    </w:p>
    <w:p w14:paraId="2AA83653" w14:textId="307677E0" w:rsidR="00FC0A95" w:rsidRDefault="00FC0A95" w:rsidP="00FC0A95">
      <w:pPr>
        <w:pStyle w:val="Dipl-Standard"/>
      </w:pPr>
      <w:r w:rsidRPr="003D688A">
        <w:rPr>
          <w:b/>
        </w:rPr>
        <w:t>Methodology</w:t>
      </w:r>
      <w:r>
        <w:t xml:space="preserve"> – </w:t>
      </w:r>
      <w:r w:rsidR="00A54E8C">
        <w:t>8 w</w:t>
      </w:r>
      <w:r w:rsidR="007B2A67">
        <w:t>ays are considered to determine fuel consumption:</w:t>
      </w:r>
      <w:r w:rsidR="004C5F33">
        <w:t xml:space="preserve"> </w:t>
      </w:r>
      <w:r>
        <w:t>Method 1</w:t>
      </w:r>
      <w:r w:rsidR="007B2A67">
        <w:t>: Specific Air Range (</w:t>
      </w:r>
      <w:r>
        <w:t>SAR</w:t>
      </w:r>
      <w:r w:rsidR="007B2A67">
        <w:t>),</w:t>
      </w:r>
      <w:r>
        <w:t xml:space="preserve"> Method 2</w:t>
      </w:r>
      <w:r w:rsidR="007B2A67">
        <w:t xml:space="preserve">: </w:t>
      </w:r>
      <w:r>
        <w:t>Extended Payload-Range Diagram</w:t>
      </w:r>
      <w:r w:rsidR="007B2A67">
        <w:t>,</w:t>
      </w:r>
      <w:r w:rsidR="004C5F33">
        <w:t xml:space="preserve"> </w:t>
      </w:r>
      <w:r>
        <w:t>Method 3</w:t>
      </w:r>
      <w:r w:rsidR="007B2A67">
        <w:t xml:space="preserve">: </w:t>
      </w:r>
      <w:r>
        <w:t xml:space="preserve">Bathtub Curve </w:t>
      </w:r>
      <w:r w:rsidR="007B2A67">
        <w:t xml:space="preserve">at </w:t>
      </w:r>
      <w:r>
        <w:t>Harmonic Range</w:t>
      </w:r>
      <w:r w:rsidR="007B2A67">
        <w:t>,</w:t>
      </w:r>
      <w:r w:rsidR="004C5F33">
        <w:t xml:space="preserve"> </w:t>
      </w:r>
      <w:r>
        <w:t>Method 4</w:t>
      </w:r>
      <w:r w:rsidR="007B2A67">
        <w:t xml:space="preserve">: </w:t>
      </w:r>
      <w:r>
        <w:t>EEA Master Emission Calculator</w:t>
      </w:r>
      <w:r w:rsidR="004C5F33">
        <w:t xml:space="preserve">, </w:t>
      </w:r>
      <w:r>
        <w:t>Method 5</w:t>
      </w:r>
      <w:r w:rsidR="007B2A67">
        <w:t xml:space="preserve">: </w:t>
      </w:r>
      <w:r>
        <w:t>BADA</w:t>
      </w:r>
      <w:r w:rsidR="004C5F33">
        <w:t xml:space="preserve">, </w:t>
      </w:r>
      <w:r>
        <w:t>Method 6</w:t>
      </w:r>
      <w:r w:rsidR="007B2A67">
        <w:t xml:space="preserve">: </w:t>
      </w:r>
      <w:r>
        <w:t>Handbook Method</w:t>
      </w:r>
      <w:r w:rsidR="004C5F33">
        <w:t xml:space="preserve">, </w:t>
      </w:r>
      <w:r>
        <w:t>Method 7</w:t>
      </w:r>
      <w:r w:rsidR="007B2A67">
        <w:t xml:space="preserve">: </w:t>
      </w:r>
      <w:r>
        <w:t>Literature Review</w:t>
      </w:r>
      <w:r w:rsidR="004C5F33">
        <w:t xml:space="preserve">, </w:t>
      </w:r>
      <w:r>
        <w:t>Method 8</w:t>
      </w:r>
      <w:r w:rsidR="007B2A67">
        <w:t xml:space="preserve">: </w:t>
      </w:r>
      <w:r>
        <w:t>Metric Value</w:t>
      </w:r>
      <w:r w:rsidR="00E21ECB">
        <w:t xml:space="preserve"> (MV)</w:t>
      </w:r>
      <w:r w:rsidR="004C5F33">
        <w:t xml:space="preserve">. Method </w:t>
      </w:r>
      <w:r w:rsidR="00916434">
        <w:t>2</w:t>
      </w:r>
      <w:r w:rsidR="004C5F33">
        <w:t xml:space="preserve"> is the </w:t>
      </w:r>
      <w:r w:rsidR="003A28B6">
        <w:t>simplest</w:t>
      </w:r>
      <w:r w:rsidR="004C5F33">
        <w:t xml:space="preserve"> method, calculating fuel consumption from the difference of maximum take-off mass (MTOM) and maximum zero-fuel mass (MZFM), which is divided by harmonic range and number </w:t>
      </w:r>
      <w:r w:rsidR="00B84D39">
        <w:t xml:space="preserve">of </w:t>
      </w:r>
      <w:r w:rsidR="004C5F33">
        <w:t>seats in the aircraft.</w:t>
      </w:r>
      <w:r w:rsidR="003A28B6">
        <w:t xml:space="preserve"> Method 8 calculates fuel consumption from the CO2</w:t>
      </w:r>
      <w:r w:rsidR="00E21ECB">
        <w:t xml:space="preserve"> Metric Value (MV) defined in ICAO Annex 16</w:t>
      </w:r>
      <w:r w:rsidR="00DC292E">
        <w:t>,</w:t>
      </w:r>
      <w:r w:rsidR="00E21ECB">
        <w:t xml:space="preserve"> Vol. 3 and EASA CS-CO2.</w:t>
      </w:r>
    </w:p>
    <w:p w14:paraId="1238EAFE" w14:textId="276C4199" w:rsidR="00FC0A95" w:rsidRDefault="00FC0A95" w:rsidP="00FC0A95">
      <w:pPr>
        <w:pStyle w:val="Dipl-Standard"/>
      </w:pPr>
      <w:r w:rsidRPr="003D688A">
        <w:rPr>
          <w:b/>
        </w:rPr>
        <w:t>Findings</w:t>
      </w:r>
      <w:r>
        <w:t xml:space="preserve"> – </w:t>
      </w:r>
      <w:r w:rsidRPr="00343833">
        <w:t xml:space="preserve">Fuel consumption </w:t>
      </w:r>
      <w:r w:rsidR="00BC51F8">
        <w:t xml:space="preserve">should be </w:t>
      </w:r>
      <w:r w:rsidR="004C5F33">
        <w:t xml:space="preserve">defined as </w:t>
      </w:r>
      <w:r w:rsidR="00DC292E">
        <w:t>kilogram</w:t>
      </w:r>
      <w:r w:rsidR="004C5F33">
        <w:t xml:space="preserve"> of fuel </w:t>
      </w:r>
      <w:r w:rsidRPr="00343833">
        <w:t xml:space="preserve">per </w:t>
      </w:r>
      <w:r w:rsidR="00BC51F8">
        <w:t>k</w:t>
      </w:r>
      <w:r w:rsidRPr="00343833">
        <w:t xml:space="preserve">ilometer flown, per </w:t>
      </w:r>
      <w:r w:rsidR="004C5F33">
        <w:t>seat</w:t>
      </w:r>
      <w:r w:rsidRPr="00343833">
        <w:t xml:space="preserve">. </w:t>
      </w:r>
      <w:r w:rsidR="00BC51F8">
        <w:t>Each aircraft type has many variants. Different sources give different values for the parameters. This can lead to undetected errors and deviations among the results from different methods beyond the</w:t>
      </w:r>
      <w:r w:rsidR="006036FC">
        <w:t>ir</w:t>
      </w:r>
      <w:r w:rsidR="00BC51F8">
        <w:t xml:space="preserve"> fundamental differences. Method 1 underpredicts, Method 2 overpredicts. Method 4 is a reliable source with apparently good results, but new aircraft types (</w:t>
      </w:r>
      <w:r w:rsidR="003A28B6">
        <w:t xml:space="preserve">like </w:t>
      </w:r>
      <w:r w:rsidR="00BC51F8">
        <w:t xml:space="preserve">A320neo) are presently not in the database. </w:t>
      </w:r>
      <w:r w:rsidR="00E21ECB">
        <w:t xml:space="preserve">For </w:t>
      </w:r>
      <w:r w:rsidR="00BC51F8">
        <w:t>Method 8</w:t>
      </w:r>
      <w:r w:rsidR="00E21ECB">
        <w:t>,</w:t>
      </w:r>
      <w:r w:rsidR="00BC51F8">
        <w:t xml:space="preserve"> </w:t>
      </w:r>
      <w:r w:rsidR="00E21ECB">
        <w:t>EASA so far publishes only MVs from flight test</w:t>
      </w:r>
      <w:r w:rsidR="006036FC">
        <w:t>s</w:t>
      </w:r>
      <w:r w:rsidR="00E21ECB">
        <w:t xml:space="preserve"> with the A330neo.</w:t>
      </w:r>
      <w:r w:rsidR="00864321">
        <w:t xml:space="preserve"> More data will come</w:t>
      </w:r>
      <w:r w:rsidR="00B84D39">
        <w:t xml:space="preserve"> with new aircraft being certified</w:t>
      </w:r>
      <w:r w:rsidR="00864321">
        <w:t>. With 7 input parameters, an average value can be calculated from Methods 1, 2, and 3. The result</w:t>
      </w:r>
      <w:r w:rsidR="006036FC">
        <w:t>s</w:t>
      </w:r>
      <w:r w:rsidR="00864321">
        <w:t xml:space="preserve"> give a good first indication of aircraft’s fuel consumption.</w:t>
      </w:r>
      <w:r>
        <w:t xml:space="preserve"> </w:t>
      </w:r>
      <w:r w:rsidR="006036FC">
        <w:t xml:space="preserve">Fuel consumption depends on range. For an economic range </w:t>
      </w:r>
      <w:r w:rsidR="00672D37">
        <w:t xml:space="preserve">(range </w:t>
      </w:r>
      <w:r w:rsidR="006036FC">
        <w:t>at maximum payload</w:t>
      </w:r>
      <w:r w:rsidR="00672D37">
        <w:t>,</w:t>
      </w:r>
      <w:r w:rsidR="006036FC">
        <w:t xml:space="preserve"> harmonic range) modern aircraft consume between 0,02 kg/km/seat and 0,025 </w:t>
      </w:r>
      <w:r w:rsidR="006036FC">
        <w:t>kg/km/seat</w:t>
      </w:r>
      <w:r w:rsidR="00672D37">
        <w:t xml:space="preserve"> of kerosine.</w:t>
      </w:r>
    </w:p>
    <w:p w14:paraId="2C9BDEC7" w14:textId="6F056AF1" w:rsidR="00FC0A95" w:rsidRDefault="00FC0A95" w:rsidP="00FC0A95">
      <w:pPr>
        <w:pStyle w:val="Dipl-Standard"/>
      </w:pPr>
      <w:r w:rsidRPr="003D688A">
        <w:rPr>
          <w:b/>
        </w:rPr>
        <w:t>Research Limitations</w:t>
      </w:r>
      <w:r>
        <w:t xml:space="preserve"> – </w:t>
      </w:r>
      <w:r w:rsidR="00C15A70">
        <w:t xml:space="preserve">The accuracy of the methods is limited. For this reason, the aircraft with the lowest fuel consumption </w:t>
      </w:r>
      <w:r w:rsidR="00C15A70" w:rsidRPr="00397480">
        <w:t xml:space="preserve">cannot be </w:t>
      </w:r>
      <w:r w:rsidR="00C15A70">
        <w:t>named</w:t>
      </w:r>
      <w:r w:rsidR="00C15A70" w:rsidRPr="00397480">
        <w:t>.</w:t>
      </w:r>
      <w:r w:rsidR="00C15A70">
        <w:t xml:space="preserve"> </w:t>
      </w:r>
      <w:r w:rsidR="00864321">
        <w:t>CO2 emissions can be calculated directly from fuel consumption (3.15</w:t>
      </w:r>
      <w:r w:rsidR="00C15A70">
        <w:t xml:space="preserve"> kg CO2 / kg fuel</w:t>
      </w:r>
      <w:r w:rsidR="00864321">
        <w:t xml:space="preserve">). </w:t>
      </w:r>
      <w:r w:rsidR="00C15A70">
        <w:t>Otherwise, t</w:t>
      </w:r>
      <w:r w:rsidR="00864321">
        <w:t>his project does not go further into emission</w:t>
      </w:r>
      <w:r w:rsidR="00C15A70">
        <w:t xml:space="preserve"> calculation</w:t>
      </w:r>
      <w:r w:rsidR="006036FC">
        <w:t>s</w:t>
      </w:r>
      <w:r w:rsidR="00864321">
        <w:t xml:space="preserve">. </w:t>
      </w:r>
    </w:p>
    <w:p w14:paraId="72BE3D39" w14:textId="771D9601" w:rsidR="00FC0A95" w:rsidRDefault="00FC0A95" w:rsidP="00FC0A95">
      <w:pPr>
        <w:pStyle w:val="Dipl-Standard"/>
      </w:pPr>
      <w:r w:rsidRPr="003D688A">
        <w:rPr>
          <w:b/>
        </w:rPr>
        <w:t>Practical Implications</w:t>
      </w:r>
      <w:r>
        <w:t xml:space="preserve"> – </w:t>
      </w:r>
      <w:r w:rsidR="006036FC">
        <w:t xml:space="preserve">Simple </w:t>
      </w:r>
      <w:r w:rsidRPr="00350663">
        <w:t xml:space="preserve">methods </w:t>
      </w:r>
      <w:r w:rsidR="006036FC">
        <w:t xml:space="preserve">to determine the fuel consumption of passenger </w:t>
      </w:r>
      <w:r w:rsidRPr="00350663">
        <w:t>aircraft</w:t>
      </w:r>
      <w:r w:rsidR="006036FC">
        <w:t xml:space="preserve"> are presented</w:t>
      </w:r>
      <w:r w:rsidRPr="00350663">
        <w:t>.</w:t>
      </w:r>
      <w:r w:rsidRPr="00397480">
        <w:t xml:space="preserve"> </w:t>
      </w:r>
    </w:p>
    <w:p w14:paraId="073FB81C" w14:textId="258DFC62" w:rsidR="00FC0A95" w:rsidRDefault="00FC0A95" w:rsidP="00FC0A95">
      <w:pPr>
        <w:pStyle w:val="Dipl-Standard"/>
      </w:pPr>
      <w:r w:rsidRPr="003D688A">
        <w:rPr>
          <w:b/>
        </w:rPr>
        <w:t>Social Implications</w:t>
      </w:r>
      <w:r>
        <w:t xml:space="preserve"> – </w:t>
      </w:r>
      <w:r w:rsidR="00A54E8C">
        <w:t>F</w:t>
      </w:r>
      <w:r>
        <w:t xml:space="preserve">uel consumption of </w:t>
      </w:r>
      <w:r w:rsidR="006036FC">
        <w:t xml:space="preserve">passenger </w:t>
      </w:r>
      <w:r>
        <w:t xml:space="preserve">aircraft can be investigated and can be discussed </w:t>
      </w:r>
      <w:r w:rsidRPr="00A76172">
        <w:t>openly</w:t>
      </w:r>
      <w:r w:rsidR="00A54E8C">
        <w:t xml:space="preserve"> independent of (missing) manufacturer’s data.</w:t>
      </w:r>
    </w:p>
    <w:p w14:paraId="3286BC26" w14:textId="7853702F" w:rsidR="00FC0A95" w:rsidRPr="00F24CA7" w:rsidRDefault="00FC0A95" w:rsidP="00FC0A95">
      <w:pPr>
        <w:pStyle w:val="Dipl-Standard"/>
      </w:pPr>
      <w:r w:rsidRPr="003D688A">
        <w:rPr>
          <w:b/>
        </w:rPr>
        <w:t>Originality</w:t>
      </w:r>
      <w:r>
        <w:t xml:space="preserve"> – </w:t>
      </w:r>
      <w:r w:rsidR="006036FC">
        <w:t xml:space="preserve">So </w:t>
      </w:r>
      <w:r w:rsidR="00A54E8C">
        <w:t>far,</w:t>
      </w:r>
      <w:r w:rsidR="006036FC">
        <w:t xml:space="preserve"> no report discusses so many ways to determine fuel consumption</w:t>
      </w:r>
      <w:r w:rsidR="00A54E8C">
        <w:t xml:space="preserve"> of passenger aircraft </w:t>
      </w:r>
      <w:r w:rsidR="006036FC">
        <w:t xml:space="preserve">in such a </w:t>
      </w:r>
      <w:r w:rsidR="00A54E8C">
        <w:t xml:space="preserve">simple and </w:t>
      </w:r>
      <w:r w:rsidR="006036FC">
        <w:t>practical way.</w:t>
      </w:r>
    </w:p>
    <w:bookmarkEnd w:id="3"/>
    <w:bookmarkEnd w:id="4"/>
    <w:p w14:paraId="33FDE070" w14:textId="77777777" w:rsidR="006E628A" w:rsidRPr="00FC0A95" w:rsidRDefault="006E628A">
      <w:pPr>
        <w:rPr>
          <w:lang w:val="en-US"/>
        </w:rPr>
      </w:pPr>
    </w:p>
    <w:sectPr w:rsidR="006E628A" w:rsidRPr="00FC0A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(Textkörper)">
    <w:altName w:val="Calibri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95"/>
    <w:rsid w:val="0030413B"/>
    <w:rsid w:val="003A28B6"/>
    <w:rsid w:val="003B5D6D"/>
    <w:rsid w:val="004C5F33"/>
    <w:rsid w:val="004E4437"/>
    <w:rsid w:val="006036FC"/>
    <w:rsid w:val="00672D37"/>
    <w:rsid w:val="006E628A"/>
    <w:rsid w:val="00700832"/>
    <w:rsid w:val="007B2A67"/>
    <w:rsid w:val="00864321"/>
    <w:rsid w:val="00916434"/>
    <w:rsid w:val="00A54E8C"/>
    <w:rsid w:val="00B6255E"/>
    <w:rsid w:val="00B84D39"/>
    <w:rsid w:val="00BC51F8"/>
    <w:rsid w:val="00C15A70"/>
    <w:rsid w:val="00C52C19"/>
    <w:rsid w:val="00DC292E"/>
    <w:rsid w:val="00E21ECB"/>
    <w:rsid w:val="00FC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E8149"/>
  <w15:chartTrackingRefBased/>
  <w15:docId w15:val="{EB4A3D85-D9B4-E547-914D-BFAC2D5E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aliases w:val="Tabellenverzeichnis"/>
    <w:basedOn w:val="Standard"/>
    <w:next w:val="Standard"/>
    <w:link w:val="AbbildungsverzeichnisZchn"/>
    <w:autoRedefine/>
    <w:uiPriority w:val="99"/>
    <w:unhideWhenUsed/>
    <w:qFormat/>
    <w:rsid w:val="0030413B"/>
    <w:pPr>
      <w:tabs>
        <w:tab w:val="right" w:leader="dot" w:pos="0"/>
        <w:tab w:val="left" w:pos="1418"/>
      </w:tabs>
      <w:spacing w:line="360" w:lineRule="auto"/>
      <w:ind w:left="403" w:hanging="403"/>
      <w:contextualSpacing/>
    </w:pPr>
    <w:rPr>
      <w:rFonts w:cs="Calibri (Textkörper)"/>
    </w:rPr>
  </w:style>
  <w:style w:type="character" w:customStyle="1" w:styleId="AbbildungsverzeichnisZchn">
    <w:name w:val="Abbildungsverzeichnis Zchn"/>
    <w:aliases w:val="Tabellenverzeichnis Zchn"/>
    <w:basedOn w:val="Absatz-Standardschriftart"/>
    <w:link w:val="Abbildungsverzeichnis"/>
    <w:uiPriority w:val="99"/>
    <w:rsid w:val="0030413B"/>
    <w:rPr>
      <w:rFonts w:cs="Calibri (Textkörper)"/>
    </w:rPr>
  </w:style>
  <w:style w:type="paragraph" w:customStyle="1" w:styleId="Dipl-Standard">
    <w:name w:val="Dipl-Standard"/>
    <w:basedOn w:val="Standard"/>
    <w:qFormat/>
    <w:rsid w:val="00FC0A9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line="288" w:lineRule="auto"/>
      <w:contextualSpacing/>
      <w:jc w:val="both"/>
    </w:pPr>
    <w:rPr>
      <w:rFonts w:ascii="Times New Roman" w:eastAsia="Times New Roman" w:hAnsi="Times New Roman" w:cs="Times New Roman"/>
      <w:bCs/>
      <w:kern w:val="0"/>
      <w:lang w:val="en-US" w:eastAsia="de-DE"/>
      <w14:ligatures w14:val="none"/>
    </w:rPr>
  </w:style>
  <w:style w:type="paragraph" w:customStyle="1" w:styleId="Dipl-berschrift1ohneNr">
    <w:name w:val="Dipl-Überschrift 1 ohne Nr"/>
    <w:basedOn w:val="Dipl-Standard"/>
    <w:next w:val="Dipl-Standard"/>
    <w:qFormat/>
    <w:rsid w:val="00FC0A95"/>
    <w:pPr>
      <w:keepNext/>
      <w:keepLines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lear" w:pos="9072"/>
        <w:tab w:val="left" w:pos="851"/>
      </w:tabs>
      <w:ind w:left="851" w:hanging="851"/>
      <w:outlineLvl w:val="0"/>
    </w:pPr>
    <w:rPr>
      <w:rFonts w:cs="Arial"/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Kühn, Marius</dc:creator>
  <cp:keywords/>
  <dc:description/>
  <cp:lastModifiedBy>Scholz, Dieter</cp:lastModifiedBy>
  <cp:revision>6</cp:revision>
  <dcterms:created xsi:type="dcterms:W3CDTF">2023-09-05T14:59:00Z</dcterms:created>
  <dcterms:modified xsi:type="dcterms:W3CDTF">2023-09-05T17:44:00Z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2023-09-05T09:41:33Z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2c6cac8d-ab61-47b3-8209-4df2e46aefbc</vt:lpwstr>
  </property>
  <property fmtid="{D5CDD505-2E9C-101B-9397-08002B2CF9AE}" pid="7" name="MSIP_Label_defa4170-0d19-0005-0004-bc88714345d2_ActionId">
    <vt:lpwstr>e03c306d-e56c-4b17-a30c-4314266fd149</vt:lpwstr>
  </property>
  <property fmtid="{D5CDD505-2E9C-101B-9397-08002B2CF9AE}" pid="8" name="MSIP_Label_defa4170-0d19-0005-0004-bc88714345d2_ContentBits">
    <vt:lpwstr>0</vt:lpwstr>
  </property>
</Properties>
</file>