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svg" ContentType="image/svg+xml"/>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289" w:rsidRPr="00EB5C89" w:rsidRDefault="007C13E0">
      <w:pPr>
        <w:rPr>
          <w:lang w:val="en-US"/>
        </w:rPr>
      </w:pPr>
      <w:bookmarkStart w:id="0" w:name="_Toc491721824"/>
      <w:bookmarkStart w:id="1" w:name="_Toc491897791"/>
      <w:r w:rsidRPr="007C13E0">
        <w:rPr>
          <w:noProof/>
        </w:rPr>
        <w:pict>
          <v:shapetype id="_x0000_t202" coordsize="21600,21600" o:spt="202" path="m,l,21600r21600,l21600,xe">
            <v:stroke joinstyle="miter"/>
            <v:path gradientshapeok="t" o:connecttype="rect"/>
          </v:shapetype>
          <v:shape id="Textfeld 58" o:spid="_x0000_s1026" type="#_x0000_t202" style="position:absolute;margin-left:1099.2pt;margin-top:0;width:595.2pt;height:841.3pt;z-index:251668480;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" filled="f" stroked="f">
            <v:textbox inset="20mm,259mm,25mm">
              <w:txbxContent>
                <w:tbl>
                  <w:tblPr>
                    <w:tblW w:w="9865" w:type="dxa"/>
                    <w:tblCellMar>
                      <w:left w:w="0" w:type="dxa"/>
                      <w:right w:w="0" w:type="dxa"/>
                    </w:tblCellMar>
                    <w:tblLook w:val="04A0"/>
                  </w:tblPr>
                  <w:tblGrid>
                    <w:gridCol w:w="4819"/>
                    <w:gridCol w:w="5046"/>
                  </w:tblGrid>
                  <w:tr w:rsidR="00746E42" w:rsidRPr="00CA3CA7" w:rsidTr="00545BA0">
                    <w:tc>
                      <w:tcPr>
                        <w:tcW w:w="4819" w:type="dxa"/>
                        <w:shd w:val="clear" w:color="auto" w:fill="auto"/>
                      </w:tcPr>
                      <w:p w:rsidR="00746E42" w:rsidRPr="00D75CBD" w:rsidRDefault="00746E42" w:rsidP="009E2724">
                        <w:pPr>
                          <w:pStyle w:val="Header"/>
                          <w:rPr>
                            <w:rFonts w:ascii="Calibri" w:eastAsia="Calibri" w:hAnsi="Calibri"/>
                            <w:sz w:val="22"/>
                            <w:szCs w:val="22"/>
                            <w:lang w:val="de-DE"/>
                          </w:rPr>
                        </w:pPr>
                        <w:r w:rsidRPr="00D75CBD">
                          <w:rPr>
                            <w:rFonts w:ascii="Calibri" w:eastAsia="Calibri" w:hAnsi="Calibri"/>
                            <w:i/>
                            <w:sz w:val="22"/>
                            <w:szCs w:val="22"/>
                            <w:lang w:val="de-DE"/>
                          </w:rPr>
                          <w:t>Fakult</w:t>
                        </w:r>
                        <w:r w:rsidRPr="00496072">
                          <w:rPr>
                            <w:rFonts w:ascii="Calibri" w:eastAsia="Calibri" w:hAnsi="Calibri"/>
                            <w:i/>
                            <w:sz w:val="22"/>
                            <w:szCs w:val="22"/>
                            <w:lang w:val="de-DE"/>
                          </w:rPr>
                          <w:t>ät Technik und Informatik</w:t>
                        </w:r>
                        <w:r w:rsidRPr="00D75CBD">
                          <w:rPr>
                            <w:rFonts w:ascii="Calibri" w:eastAsia="Calibri" w:hAnsi="Calibri"/>
                            <w:i/>
                            <w:sz w:val="22"/>
                            <w:szCs w:val="22"/>
                            <w:lang w:val="de-DE"/>
                          </w:rPr>
                          <w:br/>
                          <w:t>Department Fahrzeugtechnik und Flugzeugbau</w:t>
                        </w:r>
                      </w:p>
                    </w:tc>
                    <w:tc>
                      <w:tcPr>
                        <w:tcW w:w="5046" w:type="dxa"/>
                        <w:shd w:val="clear" w:color="auto" w:fill="auto"/>
                      </w:tcPr>
                      <w:p w:rsidR="00746E42" w:rsidRPr="00CA3CA7" w:rsidRDefault="00746E42" w:rsidP="009E2724">
                        <w:pPr>
                          <w:pStyle w:val="Header"/>
                          <w:contextualSpacing/>
                          <w:jc w:val="right"/>
                          <w:rPr>
                            <w:rFonts w:ascii="Calibri" w:eastAsia="Calibri" w:hAnsi="Calibri"/>
                            <w:i/>
                            <w:sz w:val="22"/>
                            <w:szCs w:val="22"/>
                          </w:rPr>
                        </w:pPr>
                        <w:r w:rsidRPr="00CA3CA7">
                          <w:rPr>
                            <w:rFonts w:ascii="Calibri" w:eastAsia="Calibri" w:hAnsi="Calibri"/>
                            <w:i/>
                            <w:sz w:val="22"/>
                            <w:szCs w:val="22"/>
                          </w:rPr>
                          <w:t>Faculty of Engineering and Computer Science</w:t>
                        </w:r>
                        <w:r w:rsidRPr="00CA3CA7">
                          <w:rPr>
                            <w:rFonts w:ascii="Calibri" w:eastAsia="Calibri" w:hAnsi="Calibri"/>
                            <w:i/>
                            <w:sz w:val="22"/>
                            <w:szCs w:val="22"/>
                          </w:rPr>
                          <w:br/>
                          <w:t>Department of Automotive and</w:t>
                        </w:r>
                      </w:p>
                      <w:p w:rsidR="00746E42" w:rsidRPr="00CA3CA7" w:rsidRDefault="00746E42" w:rsidP="009E2724">
                        <w:pPr>
                          <w:pStyle w:val="Header"/>
                          <w:contextualSpacing/>
                          <w:jc w:val="right"/>
                          <w:rPr>
                            <w:rFonts w:ascii="Calibri" w:eastAsia="Calibri" w:hAnsi="Calibri"/>
                            <w:i/>
                            <w:sz w:val="22"/>
                            <w:szCs w:val="22"/>
                          </w:rPr>
                        </w:pPr>
                        <w:r w:rsidRPr="00CA3CA7">
                          <w:rPr>
                            <w:rFonts w:ascii="Calibri" w:eastAsia="Calibri" w:hAnsi="Calibri"/>
                            <w:i/>
                            <w:sz w:val="22"/>
                            <w:szCs w:val="22"/>
                          </w:rPr>
                          <w:t>Aeronautical Engineering</w:t>
                        </w:r>
                        <w:r w:rsidRPr="00CA3CA7">
                          <w:rPr>
                            <w:rFonts w:ascii="Calibri" w:eastAsia="Calibri" w:hAnsi="Calibri" w:cs="Arial"/>
                            <w:i/>
                            <w:sz w:val="22"/>
                            <w:szCs w:val="22"/>
                            <w:lang w:val="en-US"/>
                          </w:rPr>
                          <w:t xml:space="preserve">  </w:t>
                        </w:r>
                        <w:r w:rsidRPr="00CA3CA7">
                          <w:rPr>
                            <w:rFonts w:ascii="Calibri" w:eastAsia="Calibri" w:hAnsi="Calibri"/>
                            <w:i/>
                            <w:sz w:val="22"/>
                            <w:szCs w:val="22"/>
                          </w:rPr>
                          <w:t xml:space="preserve"> </w:t>
                        </w:r>
                      </w:p>
                      <w:p w:rsidR="00746E42" w:rsidRPr="00CA3CA7" w:rsidRDefault="00746E42" w:rsidP="009E2724">
                        <w:pPr>
                          <w:pStyle w:val="Header"/>
                          <w:contextualSpacing/>
                          <w:jc w:val="right"/>
                          <w:rPr>
                            <w:rFonts w:ascii="Calibri" w:eastAsia="Calibri" w:hAnsi="Calibri"/>
                            <w:i/>
                            <w:sz w:val="22"/>
                            <w:szCs w:val="22"/>
                          </w:rPr>
                        </w:pPr>
                      </w:p>
                    </w:tc>
                  </w:tr>
                </w:tbl>
                <w:p w:rsidR="00746E42" w:rsidRPr="006F1720" w:rsidRDefault="00746E42" w:rsidP="00A74B26">
                  <w:pPr>
                    <w:pStyle w:val="Dipl-Standard"/>
                  </w:pPr>
                </w:p>
              </w:txbxContent>
            </v:textbox>
            <w10:wrap type="square" anchorx="page" anchory="page"/>
          </v:shape>
        </w:pict>
      </w:r>
      <w:r w:rsidRPr="007C13E0">
        <w:rPr>
          <w:noProof/>
          <w:sz w:val="20"/>
          <w:lang w:eastAsia="ja-JP"/>
        </w:rPr>
        <w:pict>
          <v:rect id="Rechteck 66" o:spid="_x0000_s1032" style="position:absolute;margin-left:0;margin-top:159.95pt;width:674.3pt;height:277.8pt;z-index:-251656192;visibility:visible;mso-position-horizontal:lef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" fillcolor="#0e905a" strokecolor="#0e905a">
            <w10:wrap anchorx="page" anchory="margin"/>
          </v:rect>
        </w:pict>
      </w:r>
      <w:r w:rsidRPr="007C13E0">
        <w:rPr>
          <w:noProof/>
        </w:rPr>
        <w:pict>
          <v:shape id="Textfeld 64" o:spid="_x0000_s1027" type="#_x0000_t202" style="position:absolute;margin-left:918.4pt;margin-top:0;width:504.8pt;height:525.35pt;z-index:251662336;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" filled="f" stroked="f">
            <v:textbox inset=",140mm,25mm">
              <w:txbxContent>
                <w:p w:rsidR="00746E42" w:rsidRPr="009C69F6" w:rsidRDefault="00746E42" w:rsidP="006F1720">
                  <w:pPr>
                    <w:tabs>
                      <w:tab w:val="left" w:pos="567"/>
                      <w:tab w:val="right" w:pos="8789"/>
                    </w:tabs>
                    <w:spacing w:before="240"/>
                    <w:jc w:val="right"/>
                    <w:rPr>
                      <w:rFonts w:ascii="Arial" w:hAnsi="Arial" w:cs="Arial"/>
                      <w:sz w:val="28"/>
                      <w:szCs w:val="24"/>
                      <w:lang w:val="en-US"/>
                    </w:rPr>
                  </w:pPr>
                  <w:r w:rsidRPr="009C69F6">
                    <w:rPr>
                      <w:rFonts w:ascii="Arial" w:hAnsi="Arial" w:cs="Arial"/>
                      <w:sz w:val="28"/>
                      <w:szCs w:val="24"/>
                      <w:lang w:val="en-US"/>
                    </w:rPr>
                    <w:t>Lukas Stichternath</w:t>
                  </w:r>
                </w:p>
                <w:p w:rsidR="00746E42" w:rsidRPr="00D75CBD" w:rsidRDefault="00746E42" w:rsidP="00496072">
                  <w:pPr>
                    <w:pStyle w:val="BodyText"/>
                    <w:spacing w:before="300"/>
                    <w:jc w:val="right"/>
                    <w:rPr>
                      <w:rFonts w:ascii="Arial" w:hAnsi="Arial" w:cs="Arial"/>
                      <w:b/>
                      <w:bCs w:val="0"/>
                      <w:sz w:val="36"/>
                      <w:szCs w:val="36"/>
                      <w:lang w:val="en-US"/>
                    </w:rPr>
                  </w:pPr>
                  <w:r w:rsidRPr="00D75CBD">
                    <w:rPr>
                      <w:rFonts w:ascii="Arial" w:hAnsi="Arial" w:cs="Arial"/>
                      <w:b/>
                      <w:bCs w:val="0"/>
                      <w:sz w:val="36"/>
                      <w:szCs w:val="36"/>
                      <w:lang w:val="en-US"/>
                    </w:rPr>
                    <w:t>Pilot Measures against Cabin Air C</w:t>
                  </w:r>
                  <w:r>
                    <w:rPr>
                      <w:rFonts w:ascii="Arial" w:hAnsi="Arial" w:cs="Arial"/>
                      <w:b/>
                      <w:bCs w:val="0"/>
                      <w:sz w:val="36"/>
                      <w:szCs w:val="36"/>
                      <w:lang w:val="en-US"/>
                    </w:rPr>
                    <w:t>ontamination</w:t>
                  </w:r>
                </w:p>
              </w:txbxContent>
            </v:textbox>
            <w10:wrap type="square" anchorx="page" anchory="page"/>
          </v:shape>
        </w:pict>
      </w:r>
      <w:r w:rsidRPr="007C13E0">
        <w:rPr>
          <w:noProof/>
        </w:rPr>
        <w:pict>
          <v:shape id="Textfeld 65" o:spid="_x0000_s1028" type="#_x0000_t202" style="position:absolute;margin-left:612pt;margin-top:0;width:351.6pt;height:361pt;z-index:251663360;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" filled="f" stroked="f">
            <v:textbox inset=",115mm,25mm">
              <w:txbxContent>
                <w:p w:rsidR="00746E42" w:rsidRPr="006F1720" w:rsidRDefault="00746E42" w:rsidP="006F1720">
                  <w:pPr>
                    <w:tabs>
                      <w:tab w:val="left" w:pos="567"/>
                      <w:tab w:val="right" w:pos="8789"/>
                    </w:tabs>
                    <w:spacing w:before="240"/>
                    <w:jc w:val="right"/>
                    <w:rPr>
                      <w:rFonts w:ascii="Arial" w:hAnsi="Arial" w:cs="Arial"/>
                      <w:b/>
                      <w:sz w:val="40"/>
                      <w:szCs w:val="24"/>
                      <w:lang w:val="de-DE"/>
                    </w:rPr>
                  </w:pPr>
                  <w:r w:rsidRPr="006F1720">
                    <w:rPr>
                      <w:rFonts w:ascii="Arial" w:hAnsi="Arial" w:cs="Arial"/>
                      <w:b/>
                      <w:sz w:val="40"/>
                      <w:szCs w:val="24"/>
                      <w:lang w:val="de-DE"/>
                    </w:rPr>
                    <w:t>Bachelor</w:t>
                  </w:r>
                  <w:r>
                    <w:rPr>
                      <w:rFonts w:ascii="Arial" w:hAnsi="Arial" w:cs="Arial"/>
                      <w:b/>
                      <w:sz w:val="40"/>
                      <w:szCs w:val="24"/>
                      <w:lang w:val="de-DE"/>
                    </w:rPr>
                    <w:t xml:space="preserve"> </w:t>
                  </w:r>
                  <w:r w:rsidRPr="006F1720">
                    <w:rPr>
                      <w:rFonts w:ascii="Arial" w:hAnsi="Arial" w:cs="Arial"/>
                      <w:b/>
                      <w:sz w:val="40"/>
                      <w:szCs w:val="24"/>
                      <w:lang w:val="de-DE"/>
                    </w:rPr>
                    <w:t>thesis</w:t>
                  </w:r>
                </w:p>
              </w:txbxContent>
            </v:textbox>
            <w10:wrap type="square" anchorx="page" anchory="page"/>
          </v:shape>
        </w:pict>
      </w:r>
      <w:r w:rsidR="00851AB3">
        <w:rPr>
          <w:noProof/>
          <w:lang w:val="en-US" w:eastAsia="en-US"/>
        </w:rPr>
        <w:drawing>
          <wp:anchor distT="0" distB="0" distL="114300" distR="114300" simplePos="0" relativeHeight="251661312" behindDoc="0" locked="0" layoutInCell="1" allowOverlap="1">
            <wp:simplePos x="0" y="0"/>
            <wp:positionH relativeFrom="column">
              <wp:posOffset>2935605</wp:posOffset>
            </wp:positionH>
            <wp:positionV relativeFrom="paragraph">
              <wp:posOffset>-773430</wp:posOffset>
            </wp:positionV>
            <wp:extent cx="3126740" cy="1145540"/>
            <wp:effectExtent l="0" t="0" r="0" b="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26740" cy="1145540"/>
                    </a:xfrm>
                    <a:prstGeom prst="rect">
                      <a:avLst/>
                    </a:prstGeom>
                    <a:noFill/>
                    <a:ln>
                      <a:noFill/>
                    </a:ln>
                  </pic:spPr>
                </pic:pic>
              </a:graphicData>
            </a:graphic>
          </wp:anchor>
        </w:drawing>
      </w:r>
    </w:p>
    <w:p w:rsidR="00171A10" w:rsidRDefault="007C13E0">
      <w:pPr>
        <w:rPr>
          <w:lang w:val="en-US"/>
        </w:rPr>
      </w:pPr>
      <w:r w:rsidRPr="007C13E0">
        <w:rPr>
          <w:noProof/>
        </w:rPr>
        <w:lastRenderedPageBreak/>
        <w:pict>
          <v:shape id="Textfeld 69" o:spid="_x0000_s1029" type="#_x0000_t202" style="position:absolute;margin-left:1103.7pt;margin-top:0;width:597.45pt;height:295.15pt;z-index:251665408;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" stroked="f">
            <v:textbox inset=",50mm">
              <w:txbxContent>
                <w:p w:rsidR="00746E42" w:rsidRPr="00D764AF" w:rsidRDefault="00746E42" w:rsidP="00D764AF">
                  <w:pPr>
                    <w:jc w:val="center"/>
                    <w:rPr>
                      <w:rFonts w:ascii="Arial" w:eastAsia="Calibri" w:hAnsi="Arial" w:cs="Arial"/>
                      <w:b/>
                      <w:sz w:val="36"/>
                      <w:szCs w:val="36"/>
                      <w:lang w:val="en-US"/>
                    </w:rPr>
                  </w:pPr>
                  <w:r w:rsidRPr="00D764AF">
                    <w:rPr>
                      <w:rFonts w:ascii="Arial" w:eastAsia="Calibri" w:hAnsi="Arial" w:cs="Arial"/>
                      <w:b/>
                      <w:sz w:val="36"/>
                      <w:szCs w:val="36"/>
                      <w:lang w:val="en-US"/>
                    </w:rPr>
                    <w:t>Lukas Stichternath</w:t>
                  </w:r>
                </w:p>
                <w:p w:rsidR="00746E42" w:rsidRPr="00D764AF" w:rsidRDefault="00746E42" w:rsidP="00D764AF">
                  <w:pPr>
                    <w:tabs>
                      <w:tab w:val="left" w:pos="567"/>
                      <w:tab w:val="right" w:pos="8789"/>
                    </w:tabs>
                    <w:spacing w:before="240"/>
                    <w:jc w:val="center"/>
                    <w:rPr>
                      <w:rFonts w:ascii="Arial" w:eastAsia="Calibri" w:hAnsi="Arial" w:cs="Arial"/>
                      <w:b/>
                      <w:sz w:val="36"/>
                      <w:szCs w:val="36"/>
                      <w:lang w:val="en-US"/>
                    </w:rPr>
                  </w:pPr>
                  <w:r w:rsidRPr="00D764AF">
                    <w:rPr>
                      <w:rFonts w:ascii="Arial" w:eastAsia="Calibri" w:hAnsi="Arial" w:cs="Arial"/>
                      <w:b/>
                      <w:sz w:val="36"/>
                      <w:szCs w:val="36"/>
                      <w:lang w:val="en-US"/>
                    </w:rPr>
                    <w:t>Pilot Measures against Cabin Air Contamination</w:t>
                  </w:r>
                </w:p>
              </w:txbxContent>
            </v:textbox>
            <w10:wrap type="square" anchorx="page" anchory="page"/>
          </v:shape>
        </w:pict>
      </w:r>
      <w:r w:rsidRPr="007C13E0">
        <w:rPr>
          <w:noProof/>
        </w:rPr>
        <w:pict>
          <v:shape id="Textfeld 68" o:spid="_x0000_s1030" type="#_x0000_t202" style="position:absolute;margin-left:-84pt;margin-top:531.9pt;width:568.45pt;height:309.4pt;z-index:251666432;visibility:visibl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" stroked="f">
            <v:textbox inset="35mm,,,35mm">
              <w:txbxContent>
                <w:p w:rsidR="00746E42" w:rsidRPr="00D764AF" w:rsidRDefault="00746E42" w:rsidP="00D764AF">
                  <w:pPr>
                    <w:tabs>
                      <w:tab w:val="left" w:pos="567"/>
                      <w:tab w:val="right" w:pos="8789"/>
                    </w:tabs>
                    <w:rPr>
                      <w:rFonts w:ascii="Arial" w:eastAsia="Calibri" w:hAnsi="Arial" w:cs="Arial"/>
                      <w:sz w:val="22"/>
                      <w:szCs w:val="22"/>
                      <w:lang w:val="en-US"/>
                    </w:rPr>
                  </w:pPr>
                  <w:r w:rsidRPr="00D764AF">
                    <w:rPr>
                      <w:rFonts w:ascii="Arial" w:eastAsia="Calibri" w:hAnsi="Arial" w:cs="Arial"/>
                      <w:sz w:val="22"/>
                      <w:szCs w:val="22"/>
                      <w:lang w:val="en-US"/>
                    </w:rPr>
                    <w:t>Bachelor thesis submitted as part of the bachelor examination</w:t>
                  </w:r>
                  <w:r w:rsidRPr="00D764AF">
                    <w:rPr>
                      <w:rFonts w:ascii="Arial" w:eastAsia="Calibri" w:hAnsi="Arial" w:cs="Arial"/>
                      <w:sz w:val="22"/>
                      <w:szCs w:val="22"/>
                      <w:lang w:val="en-US"/>
                    </w:rPr>
                    <w:br/>
                  </w:r>
                </w:p>
                <w:p w:rsidR="00746E42" w:rsidRPr="00D764AF" w:rsidRDefault="00746E42" w:rsidP="00D764AF">
                  <w:pPr>
                    <w:tabs>
                      <w:tab w:val="left" w:pos="567"/>
                      <w:tab w:val="right" w:pos="8789"/>
                    </w:tabs>
                    <w:rPr>
                      <w:rFonts w:ascii="Arial" w:eastAsia="Calibri" w:hAnsi="Arial" w:cs="Arial"/>
                      <w:sz w:val="22"/>
                      <w:szCs w:val="22"/>
                      <w:lang w:val="en-US"/>
                    </w:rPr>
                  </w:pPr>
                  <w:r w:rsidRPr="00D764AF">
                    <w:rPr>
                      <w:rFonts w:ascii="Arial" w:eastAsia="Calibri" w:hAnsi="Arial" w:cs="Arial"/>
                      <w:sz w:val="22"/>
                      <w:szCs w:val="22"/>
                      <w:lang w:val="en-US"/>
                    </w:rPr>
                    <w:t>Degree program: Aeronautical Engineering</w:t>
                  </w:r>
                  <w:r w:rsidRPr="00D764AF">
                    <w:rPr>
                      <w:rFonts w:ascii="Arial" w:eastAsia="Calibri" w:hAnsi="Arial" w:cs="Arial"/>
                      <w:sz w:val="22"/>
                      <w:szCs w:val="22"/>
                      <w:lang w:val="en-US"/>
                    </w:rPr>
                    <w:br/>
                    <w:t>Department of Automotive and Aeronautical Engineering</w:t>
                  </w:r>
                  <w:r w:rsidRPr="00D764AF">
                    <w:rPr>
                      <w:rFonts w:ascii="Arial" w:eastAsia="Calibri" w:hAnsi="Arial" w:cs="Arial"/>
                      <w:sz w:val="22"/>
                      <w:szCs w:val="22"/>
                      <w:lang w:val="en-US"/>
                    </w:rPr>
                    <w:br/>
                    <w:t>Faculty of Engineering and Computer Science</w:t>
                  </w:r>
                  <w:r w:rsidRPr="00D764AF">
                    <w:rPr>
                      <w:rFonts w:ascii="Arial" w:eastAsia="Calibri" w:hAnsi="Arial" w:cs="Arial"/>
                      <w:sz w:val="22"/>
                      <w:szCs w:val="22"/>
                      <w:lang w:val="en-US"/>
                    </w:rPr>
                    <w:br/>
                    <w:t>Hamburg University of Applied Sciences</w:t>
                  </w:r>
                </w:p>
                <w:p w:rsidR="00746E42" w:rsidRPr="00D764AF" w:rsidRDefault="00746E42" w:rsidP="00D764AF">
                  <w:pPr>
                    <w:tabs>
                      <w:tab w:val="left" w:pos="567"/>
                      <w:tab w:val="right" w:pos="8789"/>
                    </w:tabs>
                    <w:rPr>
                      <w:rFonts w:ascii="Arial" w:eastAsia="Calibri" w:hAnsi="Arial" w:cs="Arial"/>
                      <w:sz w:val="22"/>
                      <w:szCs w:val="22"/>
                      <w:lang w:val="en-US"/>
                    </w:rPr>
                  </w:pPr>
                </w:p>
                <w:p w:rsidR="00746E42" w:rsidRPr="009C69F6" w:rsidRDefault="00746E42" w:rsidP="00D764AF">
                  <w:pPr>
                    <w:tabs>
                      <w:tab w:val="left" w:pos="567"/>
                      <w:tab w:val="right" w:pos="8789"/>
                    </w:tabs>
                    <w:rPr>
                      <w:rFonts w:ascii="Arial" w:eastAsia="Calibri" w:hAnsi="Arial" w:cs="Arial"/>
                      <w:sz w:val="22"/>
                      <w:szCs w:val="22"/>
                      <w:lang w:val="de-DE"/>
                    </w:rPr>
                  </w:pPr>
                  <w:r w:rsidRPr="00D764AF">
                    <w:rPr>
                      <w:rFonts w:ascii="Arial" w:eastAsia="Calibri" w:hAnsi="Arial" w:cs="Arial"/>
                      <w:sz w:val="22"/>
                      <w:szCs w:val="22"/>
                      <w:lang w:val="en-US"/>
                    </w:rPr>
                    <w:t xml:space="preserve">First examiner, supervisor: Prof. Dr.-Ing. </w:t>
                  </w:r>
                  <w:r w:rsidRPr="009C69F6">
                    <w:rPr>
                      <w:rFonts w:ascii="Arial" w:eastAsia="Calibri" w:hAnsi="Arial" w:cs="Arial"/>
                      <w:sz w:val="22"/>
                      <w:szCs w:val="22"/>
                      <w:lang w:val="de-DE"/>
                    </w:rPr>
                    <w:t xml:space="preserve">Dieter Scholz, </w:t>
                  </w:r>
                  <w:r w:rsidRPr="009C69F6">
                    <w:rPr>
                      <w:rFonts w:ascii="Arial" w:eastAsia="Calibri" w:hAnsi="Arial" w:cs="Arial"/>
                      <w:sz w:val="22"/>
                      <w:szCs w:val="22"/>
                      <w:lang w:val="de-DE"/>
                    </w:rPr>
                    <w:t>MSME</w:t>
                  </w:r>
                  <w:r w:rsidRPr="009C69F6">
                    <w:rPr>
                      <w:rFonts w:ascii="Arial" w:eastAsia="Calibri" w:hAnsi="Arial" w:cs="Arial"/>
                      <w:sz w:val="22"/>
                      <w:szCs w:val="22"/>
                      <w:lang w:val="de-DE"/>
                    </w:rPr>
                    <w:br/>
                    <w:t xml:space="preserve">Second </w:t>
                  </w:r>
                  <w:r w:rsidRPr="009D4DD1">
                    <w:rPr>
                      <w:rFonts w:ascii="Arial" w:eastAsia="Calibri" w:hAnsi="Arial" w:cs="Arial"/>
                      <w:sz w:val="22"/>
                      <w:szCs w:val="22"/>
                      <w:lang w:val="de-DE"/>
                    </w:rPr>
                    <w:t>examiner</w:t>
                  </w:r>
                  <w:r w:rsidRPr="009C69F6">
                    <w:rPr>
                      <w:rFonts w:ascii="Arial" w:eastAsia="Calibri" w:hAnsi="Arial" w:cs="Arial"/>
                      <w:sz w:val="22"/>
                      <w:szCs w:val="22"/>
                      <w:lang w:val="de-DE"/>
                    </w:rPr>
                    <w:t>: Prof. Dr. Rinie Akkermans</w:t>
                  </w:r>
                </w:p>
                <w:p w:rsidR="00746E42" w:rsidRPr="009C69F6" w:rsidRDefault="00746E42" w:rsidP="00D764AF">
                  <w:pPr>
                    <w:tabs>
                      <w:tab w:val="left" w:pos="567"/>
                      <w:tab w:val="right" w:pos="8789"/>
                    </w:tabs>
                    <w:rPr>
                      <w:rFonts w:ascii="Arial" w:eastAsia="Calibri" w:hAnsi="Arial" w:cs="Arial"/>
                      <w:sz w:val="22"/>
                      <w:szCs w:val="22"/>
                      <w:lang w:val="de-DE"/>
                    </w:rPr>
                  </w:pPr>
                </w:p>
                <w:p w:rsidR="00746E42" w:rsidRPr="009C69F6" w:rsidRDefault="00746E42" w:rsidP="00D764AF">
                  <w:pPr>
                    <w:tabs>
                      <w:tab w:val="left" w:pos="567"/>
                      <w:tab w:val="right" w:pos="8789"/>
                    </w:tabs>
                    <w:rPr>
                      <w:rFonts w:ascii="Arial" w:eastAsia="Calibri" w:hAnsi="Arial" w:cs="Arial"/>
                      <w:sz w:val="22"/>
                      <w:szCs w:val="22"/>
                      <w:lang w:val="de-DE"/>
                    </w:rPr>
                  </w:pPr>
                </w:p>
                <w:p w:rsidR="00746E42" w:rsidRPr="00D764AF" w:rsidRDefault="00746E42" w:rsidP="00D764AF">
                  <w:pPr>
                    <w:tabs>
                      <w:tab w:val="left" w:pos="567"/>
                      <w:tab w:val="right" w:pos="8789"/>
                    </w:tabs>
                    <w:rPr>
                      <w:rFonts w:ascii="Arial" w:eastAsia="Calibri" w:hAnsi="Arial" w:cs="Arial"/>
                      <w:sz w:val="22"/>
                      <w:szCs w:val="22"/>
                      <w:lang w:val="en-US"/>
                    </w:rPr>
                  </w:pPr>
                  <w:r w:rsidRPr="00D764AF">
                    <w:rPr>
                      <w:rFonts w:ascii="Arial" w:eastAsia="Calibri" w:hAnsi="Arial" w:cs="Arial"/>
                      <w:sz w:val="22"/>
                      <w:szCs w:val="22"/>
                      <w:lang w:val="en-US"/>
                    </w:rPr>
                    <w:t>Submitted: 2021</w:t>
                  </w:r>
                  <w:r>
                    <w:rPr>
                      <w:rFonts w:ascii="Arial" w:eastAsia="Calibri" w:hAnsi="Arial" w:cs="Arial"/>
                      <w:sz w:val="22"/>
                      <w:szCs w:val="22"/>
                      <w:lang w:val="en-US"/>
                    </w:rPr>
                    <w:t>-02-03</w:t>
                  </w:r>
                </w:p>
              </w:txbxContent>
            </v:textbox>
            <w10:wrap type="square" anchory="page"/>
          </v:shape>
        </w:pict>
      </w:r>
      <w:r w:rsidR="00171A10">
        <w:rPr>
          <w:lang w:val="en-US"/>
        </w:rPr>
        <w:br w:type="page"/>
      </w:r>
    </w:p>
    <w:p w:rsidR="00E24289" w:rsidRPr="00EB5C89" w:rsidRDefault="00E24289" w:rsidP="0041572C">
      <w:pPr>
        <w:pStyle w:val="Dipl-Standard"/>
      </w:pPr>
    </w:p>
    <w:p w:rsidR="00E24289" w:rsidRPr="00EB5C89" w:rsidRDefault="00E24289" w:rsidP="0041572C">
      <w:pPr>
        <w:pStyle w:val="Dipl-Standard"/>
      </w:pPr>
    </w:p>
    <w:p w:rsidR="00081382" w:rsidRDefault="00081382" w:rsidP="0041572C">
      <w:pPr>
        <w:pStyle w:val="Dipl-Standard"/>
      </w:pPr>
    </w:p>
    <w:p w:rsidR="0041572C" w:rsidRPr="00EB5C89" w:rsidRDefault="0041572C" w:rsidP="0041572C">
      <w:pPr>
        <w:pStyle w:val="Dipl-Standard"/>
      </w:pPr>
    </w:p>
    <w:p w:rsidR="00081382" w:rsidRPr="00EB5C89" w:rsidRDefault="00FE5142" w:rsidP="00DD1426">
      <w:pPr>
        <w:pStyle w:val="Dipl-Standard"/>
      </w:pPr>
      <w:r w:rsidRPr="00EB5C89">
        <w:t>DOI:</w:t>
      </w:r>
    </w:p>
    <w:p w:rsidR="00882542" w:rsidRPr="00EB5C89" w:rsidRDefault="007C13E0" w:rsidP="00DD1426">
      <w:pPr>
        <w:pStyle w:val="Dipl-Standard"/>
      </w:pPr>
      <w:hyperlink r:id="rId9" w:history="1">
        <w:r w:rsidR="00DD1426">
          <w:rPr>
            <w:rStyle w:val="Hyperlink"/>
          </w:rPr>
          <w:t>https://doi.org/10.15488/xxxxx</w:t>
        </w:r>
      </w:hyperlink>
    </w:p>
    <w:p w:rsidR="00FE5142" w:rsidRPr="00EB5C89" w:rsidRDefault="00FE5142" w:rsidP="0041572C">
      <w:pPr>
        <w:pStyle w:val="Dipl-Standard"/>
      </w:pPr>
    </w:p>
    <w:p w:rsidR="004E55D6" w:rsidRDefault="00E24289" w:rsidP="0041572C">
      <w:pPr>
        <w:pStyle w:val="Dipl-Standard"/>
      </w:pPr>
      <w:r w:rsidRPr="00EB5C89">
        <w:t>URN:</w:t>
      </w:r>
    </w:p>
    <w:p w:rsidR="00A466E7" w:rsidRDefault="007C13E0" w:rsidP="0041572C">
      <w:pPr>
        <w:pStyle w:val="Dipl-Standard"/>
      </w:pPr>
      <w:hyperlink r:id="rId10" w:history="1">
        <w:r w:rsidR="004E55D6" w:rsidRPr="000723CB">
          <w:rPr>
            <w:rStyle w:val="Hyperlink"/>
          </w:rPr>
          <w:t>https://nbn-resolving.org/urn:nbn:de:gbv:18302-aero2021-02-03.012</w:t>
        </w:r>
      </w:hyperlink>
    </w:p>
    <w:p w:rsidR="00E24289" w:rsidRPr="00EB5C89" w:rsidRDefault="00E24289" w:rsidP="0041572C">
      <w:pPr>
        <w:pStyle w:val="Dipl-Standard"/>
      </w:pPr>
    </w:p>
    <w:p w:rsidR="00D364C8" w:rsidRPr="00EB5C89" w:rsidRDefault="00B92248" w:rsidP="0041572C">
      <w:pPr>
        <w:pStyle w:val="Dipl-Standard"/>
      </w:pPr>
      <w:r w:rsidRPr="00EB5C89">
        <w:t>Associated URLs:</w:t>
      </w:r>
    </w:p>
    <w:p w:rsidR="00DD1426" w:rsidRPr="00DD1426" w:rsidRDefault="007C13E0" w:rsidP="00DD1426">
      <w:pPr>
        <w:pStyle w:val="Dipl-Standard"/>
        <w:rPr>
          <w:sz w:val="22"/>
        </w:rPr>
      </w:pPr>
      <w:hyperlink r:id="rId11" w:history="1">
        <w:r w:rsidR="00DD1426" w:rsidRPr="00DD1426">
          <w:rPr>
            <w:rStyle w:val="Hyperlink"/>
          </w:rPr>
          <w:t>https://nbn-resolving.org/html/urn:nbn:de:gbv:18302-aero2021-02-03.012</w:t>
        </w:r>
      </w:hyperlink>
    </w:p>
    <w:p w:rsidR="00882542" w:rsidRPr="00EB5C89" w:rsidRDefault="00882542" w:rsidP="0041572C">
      <w:pPr>
        <w:pStyle w:val="Dipl-Standard"/>
      </w:pPr>
    </w:p>
    <w:p w:rsidR="00E24289" w:rsidRPr="00EB5C89" w:rsidRDefault="00E24289" w:rsidP="0041572C">
      <w:pPr>
        <w:pStyle w:val="Dipl-Standard"/>
      </w:pPr>
      <w:r w:rsidRPr="00EB5C89">
        <w:t>© This work is protected by copyright</w:t>
      </w:r>
    </w:p>
    <w:p w:rsidR="00E24289" w:rsidRPr="00EB5C89" w:rsidRDefault="00E24289" w:rsidP="0041572C">
      <w:pPr>
        <w:pStyle w:val="Dipl-Standard"/>
      </w:pPr>
    </w:p>
    <w:p w:rsidR="00E24289" w:rsidRPr="00EB5C89" w:rsidRDefault="00E24289" w:rsidP="0041572C">
      <w:pPr>
        <w:pStyle w:val="Dipl-Standard"/>
        <w:rPr>
          <w:noProof/>
        </w:rPr>
      </w:pPr>
      <w:r w:rsidRPr="00EB5C89">
        <w:rPr>
          <w:noProof/>
        </w:rPr>
        <w:t>The work is licensed under a Creative Commons Attribution-NonCommercial-ShareAlike 4.0</w:t>
      </w:r>
    </w:p>
    <w:p w:rsidR="00E24289" w:rsidRPr="00EB5C89" w:rsidRDefault="00E24289" w:rsidP="0041572C">
      <w:pPr>
        <w:pStyle w:val="Dipl-Standard"/>
      </w:pPr>
      <w:r w:rsidRPr="00EB5C89">
        <w:t>International License: CC BY-NC-SA</w:t>
      </w:r>
    </w:p>
    <w:p w:rsidR="00E24289" w:rsidRPr="00EB5C89" w:rsidRDefault="00E24289" w:rsidP="0041572C">
      <w:pPr>
        <w:pStyle w:val="Dipl-Standard"/>
      </w:pPr>
      <w:r w:rsidRPr="002C4310">
        <w:t>http</w:t>
      </w:r>
      <w:r w:rsidR="001A4960" w:rsidRPr="002C4310">
        <w:t>s</w:t>
      </w:r>
      <w:r w:rsidRPr="002C4310">
        <w:t>://creativecommons.org/licenses/by-nc-sa/4.0</w:t>
      </w:r>
    </w:p>
    <w:p w:rsidR="00F352F3" w:rsidRPr="00EB5C89" w:rsidRDefault="00F352F3" w:rsidP="0041572C">
      <w:pPr>
        <w:pStyle w:val="Dipl-Standard"/>
        <w:rPr>
          <w:sz w:val="8"/>
          <w:szCs w:val="8"/>
        </w:rPr>
      </w:pPr>
      <w:r w:rsidRPr="00EB5C89">
        <w:rPr>
          <w:sz w:val="8"/>
          <w:szCs w:val="8"/>
        </w:rPr>
        <w:t xml:space="preserve"> </w:t>
      </w:r>
    </w:p>
    <w:p w:rsidR="00E24289" w:rsidRPr="00EB5C89" w:rsidRDefault="002A47D7" w:rsidP="0041572C">
      <w:pPr>
        <w:pStyle w:val="Dipl-Standard"/>
      </w:pPr>
      <w:r w:rsidRPr="00EB5C89">
        <w:rPr>
          <w:noProof/>
          <w:lang w:eastAsia="en-US"/>
        </w:rPr>
        <w:drawing>
          <wp:inline distT="0" distB="0" distL="0" distR="0">
            <wp:extent cx="1141010" cy="400435"/>
            <wp:effectExtent l="19050" t="0" r="19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41458" cy="400592"/>
                    </a:xfrm>
                    <a:prstGeom prst="rect">
                      <a:avLst/>
                    </a:prstGeom>
                    <a:noFill/>
                    <a:ln w="9525">
                      <a:noFill/>
                      <a:miter lim="800000"/>
                      <a:headEnd/>
                      <a:tailEnd/>
                    </a:ln>
                  </pic:spPr>
                </pic:pic>
              </a:graphicData>
            </a:graphic>
          </wp:inline>
        </w:drawing>
      </w:r>
    </w:p>
    <w:p w:rsidR="00F352F3" w:rsidRPr="00EB5C89" w:rsidRDefault="00F352F3" w:rsidP="0041572C">
      <w:pPr>
        <w:pStyle w:val="Dipl-Standard"/>
        <w:rPr>
          <w:sz w:val="8"/>
          <w:szCs w:val="8"/>
        </w:rPr>
      </w:pPr>
      <w:r w:rsidRPr="00EB5C89">
        <w:rPr>
          <w:sz w:val="8"/>
          <w:szCs w:val="8"/>
        </w:rPr>
        <w:t xml:space="preserve"> </w:t>
      </w:r>
    </w:p>
    <w:p w:rsidR="00E24289" w:rsidRPr="00EB5C89" w:rsidRDefault="00E24289" w:rsidP="0041572C">
      <w:pPr>
        <w:pStyle w:val="Dipl-Standard"/>
      </w:pPr>
      <w:r w:rsidRPr="00EB5C89">
        <w:t>Any further request may be directed to:</w:t>
      </w:r>
    </w:p>
    <w:p w:rsidR="00E24289" w:rsidRPr="006531E7" w:rsidRDefault="00E24289" w:rsidP="0041572C">
      <w:pPr>
        <w:pStyle w:val="Dipl-Standard"/>
        <w:rPr>
          <w:noProof/>
          <w:lang w:val="de-DE"/>
        </w:rPr>
      </w:pPr>
      <w:r w:rsidRPr="006531E7">
        <w:rPr>
          <w:noProof/>
          <w:lang w:val="de-DE"/>
        </w:rPr>
        <w:t>Prof. Dr.-Ing. Dieter Scholz, MSME</w:t>
      </w:r>
    </w:p>
    <w:p w:rsidR="00E24289" w:rsidRPr="00EB5C89" w:rsidRDefault="00E24289" w:rsidP="0041572C">
      <w:pPr>
        <w:pStyle w:val="Dipl-Standard"/>
      </w:pPr>
      <w:r w:rsidRPr="00EB5C89">
        <w:t xml:space="preserve">E-Mail see: </w:t>
      </w:r>
      <w:r w:rsidRPr="002C4310">
        <w:t>http://www.ProfScholz.de</w:t>
      </w:r>
    </w:p>
    <w:p w:rsidR="00E24289" w:rsidRPr="00EB5C89" w:rsidRDefault="00E24289" w:rsidP="0041572C">
      <w:pPr>
        <w:pStyle w:val="Dipl-Standard"/>
      </w:pPr>
    </w:p>
    <w:p w:rsidR="00E24289" w:rsidRPr="00EB5C89" w:rsidRDefault="00E24289" w:rsidP="0041572C">
      <w:pPr>
        <w:pStyle w:val="Dipl-Standard"/>
      </w:pPr>
      <w:r w:rsidRPr="00EB5C89">
        <w:t xml:space="preserve">This </w:t>
      </w:r>
      <w:r w:rsidR="00A12DA5" w:rsidRPr="00EB5C89">
        <w:t>work</w:t>
      </w:r>
      <w:r w:rsidRPr="00EB5C89">
        <w:t xml:space="preserve"> is part of:</w:t>
      </w:r>
    </w:p>
    <w:p w:rsidR="00E24289" w:rsidRPr="00EB5C89" w:rsidRDefault="00E24289" w:rsidP="0041572C">
      <w:pPr>
        <w:pStyle w:val="Dipl-Standard"/>
      </w:pPr>
      <w:r w:rsidRPr="00EB5C89">
        <w:t>Digital Library - Projects &amp; Theses - Prof. Dr. Scholz</w:t>
      </w:r>
    </w:p>
    <w:p w:rsidR="00E24289" w:rsidRPr="00EB5C89" w:rsidRDefault="00E24289" w:rsidP="0041572C">
      <w:pPr>
        <w:pStyle w:val="Dipl-Standard"/>
      </w:pPr>
      <w:r w:rsidRPr="002C4310">
        <w:t>http://library.ProfScholz.de</w:t>
      </w:r>
    </w:p>
    <w:p w:rsidR="00E24289" w:rsidRPr="00EB5C89" w:rsidRDefault="00E24289" w:rsidP="0041572C">
      <w:pPr>
        <w:pStyle w:val="Dipl-Standard"/>
      </w:pPr>
    </w:p>
    <w:p w:rsidR="00E24289" w:rsidRPr="00EB5C89" w:rsidRDefault="00E24289" w:rsidP="0041572C">
      <w:pPr>
        <w:pStyle w:val="Dipl-Standard"/>
      </w:pPr>
      <w:r w:rsidRPr="00EB5C89">
        <w:t>Published by</w:t>
      </w:r>
    </w:p>
    <w:p w:rsidR="00E24289" w:rsidRPr="00EB5C89" w:rsidRDefault="00E24289" w:rsidP="0041572C">
      <w:pPr>
        <w:pStyle w:val="Dipl-Standard"/>
      </w:pPr>
      <w:r w:rsidRPr="00EB5C89">
        <w:t>Aircraft Design and Systems Group (AERO)</w:t>
      </w:r>
    </w:p>
    <w:p w:rsidR="00E24289" w:rsidRPr="00EB5C89" w:rsidRDefault="00E24289" w:rsidP="0041572C">
      <w:pPr>
        <w:pStyle w:val="Dipl-Standard"/>
      </w:pPr>
      <w:r w:rsidRPr="00EB5C89">
        <w:t>Department of Automotive and Aeronautical Engineering</w:t>
      </w:r>
    </w:p>
    <w:p w:rsidR="00E24289" w:rsidRPr="00EB5C89" w:rsidRDefault="00E24289" w:rsidP="0041572C">
      <w:pPr>
        <w:pStyle w:val="Dipl-Standard"/>
      </w:pPr>
      <w:r w:rsidRPr="00EB5C89">
        <w:t>Hamburg University of Applied Science</w:t>
      </w:r>
    </w:p>
    <w:p w:rsidR="00E24289" w:rsidRPr="00EB5C89" w:rsidRDefault="00E24289" w:rsidP="0041572C">
      <w:pPr>
        <w:pStyle w:val="Dipl-Standard"/>
      </w:pPr>
    </w:p>
    <w:p w:rsidR="00E24289" w:rsidRPr="00EB5C89" w:rsidRDefault="00E24289" w:rsidP="0041572C">
      <w:pPr>
        <w:pStyle w:val="Dipl-Standard"/>
      </w:pPr>
      <w:r w:rsidRPr="00EB5C89">
        <w:t>This report is deposited and archived:</w:t>
      </w:r>
    </w:p>
    <w:p w:rsidR="00E24289" w:rsidRPr="006531E7" w:rsidRDefault="00E24289" w:rsidP="0041572C">
      <w:pPr>
        <w:pStyle w:val="Dipl-Standard"/>
        <w:rPr>
          <w:noProof/>
          <w:lang w:val="de-DE"/>
        </w:rPr>
      </w:pPr>
      <w:r w:rsidRPr="006531E7">
        <w:rPr>
          <w:noProof/>
          <w:lang w:val="de-DE"/>
        </w:rPr>
        <w:t>Deutsche Nationalbiliothek (</w:t>
      </w:r>
      <w:r w:rsidRPr="002C4310">
        <w:rPr>
          <w:noProof/>
          <w:lang w:val="de-DE"/>
        </w:rPr>
        <w:t>http</w:t>
      </w:r>
      <w:r w:rsidR="001A4960" w:rsidRPr="002C4310">
        <w:rPr>
          <w:noProof/>
          <w:lang w:val="de-DE"/>
        </w:rPr>
        <w:t>s</w:t>
      </w:r>
      <w:r w:rsidRPr="002C4310">
        <w:rPr>
          <w:noProof/>
          <w:lang w:val="de-DE"/>
        </w:rPr>
        <w:t>://www.dnb.de</w:t>
      </w:r>
      <w:r w:rsidRPr="006531E7">
        <w:rPr>
          <w:noProof/>
          <w:lang w:val="de-DE"/>
        </w:rPr>
        <w:t>)</w:t>
      </w:r>
    </w:p>
    <w:p w:rsidR="00E24289" w:rsidRPr="006531E7" w:rsidRDefault="00E24289" w:rsidP="0041572C">
      <w:pPr>
        <w:pStyle w:val="Dipl-Standard"/>
        <w:rPr>
          <w:noProof/>
          <w:lang w:val="de-DE"/>
        </w:rPr>
      </w:pPr>
      <w:r w:rsidRPr="006531E7">
        <w:rPr>
          <w:noProof/>
          <w:lang w:val="de-DE"/>
        </w:rPr>
        <w:t>Repositorium der Leibniz Universität Hannover (</w:t>
      </w:r>
      <w:r w:rsidRPr="002C4310">
        <w:rPr>
          <w:noProof/>
          <w:lang w:val="de-DE"/>
        </w:rPr>
        <w:t>http</w:t>
      </w:r>
      <w:r w:rsidR="001A4960" w:rsidRPr="002C4310">
        <w:rPr>
          <w:noProof/>
          <w:lang w:val="de-DE"/>
        </w:rPr>
        <w:t>s</w:t>
      </w:r>
      <w:r w:rsidRPr="002C4310">
        <w:rPr>
          <w:noProof/>
          <w:lang w:val="de-DE"/>
        </w:rPr>
        <w:t>://www.repo.uni-hannover.de</w:t>
      </w:r>
      <w:r w:rsidRPr="006531E7">
        <w:rPr>
          <w:noProof/>
          <w:lang w:val="de-DE"/>
        </w:rPr>
        <w:t>)</w:t>
      </w:r>
    </w:p>
    <w:p w:rsidR="007637AA" w:rsidRPr="006531E7" w:rsidRDefault="002A47D7" w:rsidP="0041572C">
      <w:pPr>
        <w:pStyle w:val="Dipl-Standard"/>
        <w:rPr>
          <w:noProof/>
          <w:lang w:val="de-DE"/>
        </w:rPr>
      </w:pPr>
      <w:r w:rsidRPr="006531E7">
        <w:rPr>
          <w:noProof/>
          <w:lang w:val="de-DE"/>
        </w:rPr>
        <w:t>Internet Archive (</w:t>
      </w:r>
      <w:r w:rsidRPr="002C4310">
        <w:rPr>
          <w:noProof/>
          <w:lang w:val="de-DE"/>
        </w:rPr>
        <w:t>http</w:t>
      </w:r>
      <w:r w:rsidR="001A4960" w:rsidRPr="002C4310">
        <w:rPr>
          <w:noProof/>
          <w:lang w:val="de-DE"/>
        </w:rPr>
        <w:t>s</w:t>
      </w:r>
      <w:r w:rsidRPr="002C4310">
        <w:rPr>
          <w:noProof/>
          <w:lang w:val="de-DE"/>
        </w:rPr>
        <w:t>://archive.org</w:t>
      </w:r>
      <w:r w:rsidRPr="006531E7">
        <w:rPr>
          <w:noProof/>
          <w:lang w:val="de-DE"/>
        </w:rPr>
        <w:t>)</w:t>
      </w:r>
    </w:p>
    <w:p w:rsidR="002A47D7" w:rsidRPr="00DD1426" w:rsidRDefault="007637AA" w:rsidP="00DD1426">
      <w:pPr>
        <w:pStyle w:val="Dipl-Standard"/>
      </w:pPr>
      <w:r w:rsidRPr="00DD1426">
        <w:rPr>
          <w:noProof/>
        </w:rPr>
        <w:t>I</w:t>
      </w:r>
      <w:r w:rsidR="002A47D7" w:rsidRPr="00DD1426">
        <w:rPr>
          <w:noProof/>
        </w:rPr>
        <w:t>tem:</w:t>
      </w:r>
      <w:r w:rsidR="00DD1426" w:rsidRPr="00DD1426">
        <w:rPr>
          <w:noProof/>
        </w:rPr>
        <w:t xml:space="preserve"> </w:t>
      </w:r>
      <w:hyperlink r:id="rId13" w:history="1">
        <w:r w:rsidR="00DD1426" w:rsidRPr="00DD1426">
          <w:rPr>
            <w:rStyle w:val="Hyperlink"/>
          </w:rPr>
          <w:t>https://archive.org/details/TextStichternath.pdf</w:t>
        </w:r>
      </w:hyperlink>
    </w:p>
    <w:p w:rsidR="00E24289" w:rsidRPr="00EB5C89" w:rsidRDefault="00E24289">
      <w:pPr>
        <w:rPr>
          <w:lang w:val="en-US"/>
        </w:rPr>
      </w:pPr>
      <w:r w:rsidRPr="00EB5C89">
        <w:rPr>
          <w:lang w:val="en-US"/>
        </w:rPr>
        <w:br w:type="page"/>
      </w:r>
    </w:p>
    <w:p w:rsidR="002419ED" w:rsidRPr="00EB5C89" w:rsidRDefault="00CA2E1A" w:rsidP="00CC6E35">
      <w:pPr>
        <w:pStyle w:val="Dipl-berschrift1"/>
        <w:ind w:left="0" w:firstLine="0"/>
      </w:pPr>
      <w:r w:rsidRPr="00EB5C89">
        <w:lastRenderedPageBreak/>
        <w:t>Abstract</w:t>
      </w:r>
    </w:p>
    <w:p w:rsidR="00EB2E7D" w:rsidRDefault="00EB2E7D" w:rsidP="00FF4F37">
      <w:pPr>
        <w:pStyle w:val="Dipl-Standard"/>
        <w:rPr>
          <w:b/>
          <w:lang/>
        </w:rPr>
      </w:pPr>
      <w:bookmarkStart w:id="2" w:name="OLE_LINK3"/>
      <w:bookmarkStart w:id="3" w:name="OLE_LINK4"/>
    </w:p>
    <w:p w:rsidR="00655425" w:rsidRPr="009D4DD1" w:rsidRDefault="00655425" w:rsidP="00655425">
      <w:pPr>
        <w:spacing w:line="288" w:lineRule="auto"/>
        <w:jc w:val="both"/>
        <w:rPr>
          <w:szCs w:val="24"/>
          <w:lang w:val="en-US"/>
        </w:rPr>
      </w:pPr>
      <w:r w:rsidRPr="009D4DD1">
        <w:rPr>
          <w:b/>
          <w:szCs w:val="24"/>
          <w:lang w:val="en-US"/>
        </w:rPr>
        <w:t>Purpose</w:t>
      </w:r>
      <w:r w:rsidRPr="009D4DD1">
        <w:rPr>
          <w:szCs w:val="24"/>
          <w:lang w:val="en-US"/>
        </w:rPr>
        <w:t xml:space="preserve"> – This thesis tries to improve the situation of pilots in a Cabin Air Contamination Event (CACE) by increasing awareness through added information. Pilot activities in a CACE </w:t>
      </w:r>
      <w:r w:rsidR="009D4DD1" w:rsidRPr="009D4DD1">
        <w:rPr>
          <w:szCs w:val="24"/>
          <w:lang w:val="en-US"/>
        </w:rPr>
        <w:t>center</w:t>
      </w:r>
      <w:r w:rsidRPr="009D4DD1">
        <w:rPr>
          <w:szCs w:val="24"/>
          <w:lang w:val="en-US"/>
        </w:rPr>
        <w:t xml:space="preserve"> around getting information about the level of contamination, applying </w:t>
      </w:r>
      <w:r w:rsidR="00E7275A" w:rsidRPr="009D4DD1">
        <w:rPr>
          <w:szCs w:val="24"/>
          <w:lang w:val="en-US"/>
        </w:rPr>
        <w:t>checklists,</w:t>
      </w:r>
      <w:r w:rsidRPr="009D4DD1">
        <w:rPr>
          <w:szCs w:val="24"/>
          <w:lang w:val="en-US"/>
        </w:rPr>
        <w:t xml:space="preserve"> and troubleshooting procedures, and if </w:t>
      </w:r>
      <w:r w:rsidR="002B708F" w:rsidRPr="009D4DD1">
        <w:rPr>
          <w:szCs w:val="24"/>
          <w:lang w:val="en-US"/>
        </w:rPr>
        <w:t>necessary,</w:t>
      </w:r>
      <w:r w:rsidRPr="009D4DD1">
        <w:rPr>
          <w:szCs w:val="24"/>
          <w:lang w:val="en-US"/>
        </w:rPr>
        <w:t xml:space="preserve"> descending to 10000</w:t>
      </w:r>
      <w:r w:rsidR="00BE2C8F">
        <w:rPr>
          <w:szCs w:val="24"/>
          <w:lang w:val="en-US"/>
        </w:rPr>
        <w:t xml:space="preserve"> </w:t>
      </w:r>
      <w:r w:rsidRPr="009D4DD1">
        <w:rPr>
          <w:szCs w:val="24"/>
          <w:lang w:val="en-US"/>
        </w:rPr>
        <w:t xml:space="preserve">ft. </w:t>
      </w:r>
    </w:p>
    <w:p w:rsidR="00655425" w:rsidRPr="009D4DD1" w:rsidRDefault="00655425" w:rsidP="00655425">
      <w:pPr>
        <w:spacing w:line="288" w:lineRule="auto"/>
        <w:jc w:val="both"/>
        <w:rPr>
          <w:szCs w:val="24"/>
          <w:lang w:val="en-US"/>
        </w:rPr>
      </w:pPr>
      <w:r w:rsidRPr="009D4DD1">
        <w:rPr>
          <w:b/>
          <w:szCs w:val="24"/>
          <w:lang w:val="en-US"/>
        </w:rPr>
        <w:t>Methodology</w:t>
      </w:r>
      <w:r w:rsidRPr="009D4DD1">
        <w:rPr>
          <w:szCs w:val="24"/>
          <w:lang w:val="en-US"/>
        </w:rPr>
        <w:t xml:space="preserve"> – Starting from the results of previous work at HAW Hamburg information available on the Internet was reviewed. Information from manuals available to pilots was added from own sources or also discovered on the Internet.</w:t>
      </w:r>
    </w:p>
    <w:p w:rsidR="00655425" w:rsidRPr="009D4DD1" w:rsidRDefault="00655425" w:rsidP="00655425">
      <w:pPr>
        <w:spacing w:line="288" w:lineRule="auto"/>
        <w:jc w:val="both"/>
        <w:rPr>
          <w:szCs w:val="24"/>
          <w:lang w:val="en-US"/>
        </w:rPr>
      </w:pPr>
      <w:r w:rsidRPr="009D4DD1">
        <w:rPr>
          <w:b/>
          <w:szCs w:val="24"/>
          <w:lang w:val="en-US"/>
        </w:rPr>
        <w:t>Findings</w:t>
      </w:r>
      <w:r w:rsidRPr="009D4DD1">
        <w:rPr>
          <w:szCs w:val="24"/>
          <w:lang w:val="en-US"/>
        </w:rPr>
        <w:t xml:space="preserve"> – Sensors are necessary to help pilots to identify a CACE. </w:t>
      </w:r>
      <w:r w:rsidR="00E7275A" w:rsidRPr="009D4DD1">
        <w:rPr>
          <w:szCs w:val="24"/>
          <w:lang w:val="en-US"/>
        </w:rPr>
        <w:t>Handheld</w:t>
      </w:r>
      <w:r w:rsidRPr="009D4DD1">
        <w:rPr>
          <w:szCs w:val="24"/>
          <w:lang w:val="en-US"/>
        </w:rPr>
        <w:t xml:space="preserve"> sensors can be used without any delay today. Fixed sensors placed at various positions in the air conditioning system yield earlier warning and allow better trouble shooting. Suitable markers like formaldehyde have been identified. Suitable sensors are available. An electrical nose can recognize a pattern of substances and can distinguish e.g. engine oil from hydraulic fluid contamination. Although checklists dedicated to CACEs could guide pilots much better, if circumstances and the known smell already indicate a bleed air related problem, few airlines seem to use dedicated CACE related checklists. If a fire on board can be ruled out, descending to 10000</w:t>
      </w:r>
      <w:r w:rsidR="00E7275A" w:rsidRPr="009D4DD1">
        <w:rPr>
          <w:szCs w:val="24"/>
          <w:lang w:val="en-US"/>
        </w:rPr>
        <w:t xml:space="preserve"> </w:t>
      </w:r>
      <w:r w:rsidRPr="009D4DD1">
        <w:rPr>
          <w:szCs w:val="24"/>
          <w:lang w:val="en-US"/>
        </w:rPr>
        <w:t>ft for direct cabin ventilation and cruise to the next alternate can prevent damage to passenger and crew health from otherwise continued flight at altitude with contaminated cabin air.</w:t>
      </w:r>
    </w:p>
    <w:p w:rsidR="00655425" w:rsidRPr="009D4DD1" w:rsidRDefault="00655425" w:rsidP="00655425">
      <w:pPr>
        <w:spacing w:line="288" w:lineRule="auto"/>
        <w:jc w:val="both"/>
        <w:rPr>
          <w:szCs w:val="24"/>
          <w:lang w:val="en-US"/>
        </w:rPr>
      </w:pPr>
      <w:r w:rsidRPr="009D4DD1">
        <w:rPr>
          <w:b/>
          <w:szCs w:val="24"/>
          <w:lang w:val="en-US"/>
        </w:rPr>
        <w:t>Research limitations</w:t>
      </w:r>
      <w:r w:rsidRPr="009D4DD1">
        <w:rPr>
          <w:szCs w:val="24"/>
          <w:lang w:val="en-US"/>
        </w:rPr>
        <w:t xml:space="preserve"> – The investigation is based on a limited number of emergency checklists. Information is limited about sensors of marker substances for cabin air contamination.</w:t>
      </w:r>
    </w:p>
    <w:p w:rsidR="00655425" w:rsidRPr="009D4DD1" w:rsidRDefault="00655425" w:rsidP="00655425">
      <w:pPr>
        <w:spacing w:line="288" w:lineRule="auto"/>
        <w:jc w:val="both"/>
        <w:rPr>
          <w:szCs w:val="24"/>
          <w:lang w:val="en-US"/>
        </w:rPr>
      </w:pPr>
      <w:r w:rsidRPr="009D4DD1">
        <w:rPr>
          <w:b/>
          <w:szCs w:val="24"/>
          <w:lang w:val="en-US"/>
        </w:rPr>
        <w:t>Practical implications</w:t>
      </w:r>
      <w:r w:rsidRPr="009D4DD1">
        <w:rPr>
          <w:szCs w:val="24"/>
          <w:lang w:val="en-US"/>
        </w:rPr>
        <w:t xml:space="preserve"> – Knowledge about CACEs can help pilots to make a better suited informed decision rather than following a smoke checklist blindly. Pilots are given hints what type of sensors to buy. A suitable sensor adds further to making an informed decision in a CACE.</w:t>
      </w:r>
    </w:p>
    <w:p w:rsidR="00655425" w:rsidRPr="009D4DD1" w:rsidRDefault="00655425" w:rsidP="00655425">
      <w:pPr>
        <w:spacing w:line="288" w:lineRule="auto"/>
        <w:jc w:val="both"/>
        <w:rPr>
          <w:szCs w:val="24"/>
          <w:lang w:val="en-US"/>
        </w:rPr>
      </w:pPr>
      <w:r w:rsidRPr="009D4DD1">
        <w:rPr>
          <w:b/>
          <w:szCs w:val="24"/>
          <w:lang w:val="en-US"/>
        </w:rPr>
        <w:t>Originality</w:t>
      </w:r>
      <w:r w:rsidRPr="009D4DD1">
        <w:rPr>
          <w:szCs w:val="24"/>
          <w:lang w:val="en-US"/>
        </w:rPr>
        <w:t xml:space="preserve"> – This seems to be the first scientific discussion of pilot measures in a CACE.</w:t>
      </w:r>
    </w:p>
    <w:p w:rsidR="00655425" w:rsidRPr="009D4DD1" w:rsidRDefault="00655425" w:rsidP="00FF4F37">
      <w:pPr>
        <w:pStyle w:val="Dipl-Standard"/>
      </w:pPr>
    </w:p>
    <w:p w:rsidR="00EB2E7D" w:rsidRDefault="00EB2E7D" w:rsidP="00FF4F37">
      <w:pPr>
        <w:pStyle w:val="Dipl-Standard"/>
      </w:pPr>
    </w:p>
    <w:p w:rsidR="00545BA0" w:rsidRPr="009D4DD1" w:rsidRDefault="00545BA0" w:rsidP="00FF4F37">
      <w:pPr>
        <w:pStyle w:val="Dipl-Standard"/>
      </w:pPr>
    </w:p>
    <w:p w:rsidR="00EB2E7D" w:rsidRPr="009D4DD1" w:rsidRDefault="00EB2E7D" w:rsidP="00EB2E7D">
      <w:pPr>
        <w:pStyle w:val="Dipl-berschrift1"/>
      </w:pPr>
      <w:r w:rsidRPr="009D4DD1">
        <w:t>Keywords</w:t>
      </w:r>
    </w:p>
    <w:p w:rsidR="00EB2E7D" w:rsidRPr="009D4DD1" w:rsidRDefault="00EB2E7D" w:rsidP="00EB2E7D">
      <w:pPr>
        <w:pStyle w:val="Dipl-Standard"/>
      </w:pPr>
    </w:p>
    <w:bookmarkEnd w:id="2"/>
    <w:bookmarkEnd w:id="3"/>
    <w:p w:rsidR="000B1D70" w:rsidRPr="009D4DD1" w:rsidRDefault="000B1D70" w:rsidP="007264D3">
      <w:pPr>
        <w:pStyle w:val="Dipl-Standard"/>
      </w:pPr>
      <w:r w:rsidRPr="009D4DD1">
        <w:t>Aeronautics, Airplanes, Air-Pollution, Aircraft cabins, Smoke, Air conditioning, Air pilots, Detectors, Checklists, Fume, Emergency, Air traffic</w:t>
      </w:r>
    </w:p>
    <w:p w:rsidR="00F24459" w:rsidRDefault="00096E5E" w:rsidP="007264D3">
      <w:pPr>
        <w:pStyle w:val="Dipl-Standard"/>
      </w:pPr>
      <w:r w:rsidRPr="00EB5C89">
        <w:br w:type="page"/>
      </w:r>
      <w:bookmarkEnd w:id="0"/>
      <w:bookmarkEnd w:id="1"/>
    </w:p>
    <w:p w:rsidR="00501FF8" w:rsidRPr="00545BA0" w:rsidRDefault="00EF1C53" w:rsidP="00501FF8">
      <w:pPr>
        <w:pStyle w:val="Dipl-berschrift1"/>
        <w:ind w:left="0" w:firstLine="0"/>
        <w:rPr>
          <w:lang w:val="de-DE"/>
        </w:rPr>
      </w:pPr>
      <w:r w:rsidRPr="00545BA0">
        <w:rPr>
          <w:lang w:val="de-DE"/>
        </w:rPr>
        <w:lastRenderedPageBreak/>
        <w:t>Kurzreferat</w:t>
      </w:r>
    </w:p>
    <w:p w:rsidR="00501FF8" w:rsidRPr="00545BA0" w:rsidRDefault="00501FF8" w:rsidP="00501FF8">
      <w:pPr>
        <w:pStyle w:val="Dipl-Standard"/>
        <w:rPr>
          <w:b/>
          <w:lang w:val="de-DE"/>
        </w:rPr>
      </w:pPr>
    </w:p>
    <w:p w:rsidR="00545BA0" w:rsidRPr="00137345" w:rsidRDefault="00545BA0" w:rsidP="00501FF8">
      <w:pPr>
        <w:spacing w:line="288" w:lineRule="auto"/>
        <w:jc w:val="both"/>
        <w:rPr>
          <w:szCs w:val="24"/>
          <w:lang w:val="de-DE"/>
        </w:rPr>
      </w:pPr>
      <w:r w:rsidRPr="00137345">
        <w:rPr>
          <w:b/>
          <w:szCs w:val="24"/>
          <w:lang w:val="de-DE"/>
        </w:rPr>
        <w:t>Zweck</w:t>
      </w:r>
      <w:r w:rsidR="00501FF8" w:rsidRPr="00137345">
        <w:rPr>
          <w:szCs w:val="24"/>
          <w:lang w:val="de-DE"/>
        </w:rPr>
        <w:t xml:space="preserve"> – </w:t>
      </w:r>
      <w:r w:rsidRPr="00137345">
        <w:rPr>
          <w:lang w:val="de-DE"/>
        </w:rPr>
        <w:t>Diese Arbeit versucht, die Situation von Piloten bei einem Cabin Air Contamination Event (CACE) zu verbessern, indem das Verständnis für entsprechende Vorfälle durch zusätzliche Informationen erhöht wird. Bei den zu ergreifenden Maßnahmen der Piloten geht es darum, Informationen über den Verschmutzungsgrad zu erhalten, Checklisten anzuwenden und Verfahren zur Fehlerbehebung durchzuführen und gegebenenfalls auf 10000 Fuß abzusteigen.</w:t>
      </w:r>
    </w:p>
    <w:p w:rsidR="00501FF8" w:rsidRPr="00137345" w:rsidRDefault="00545BA0" w:rsidP="00501FF8">
      <w:pPr>
        <w:spacing w:line="288" w:lineRule="auto"/>
        <w:jc w:val="both"/>
        <w:rPr>
          <w:szCs w:val="24"/>
          <w:lang w:val="de-DE"/>
        </w:rPr>
      </w:pPr>
      <w:r w:rsidRPr="00137345">
        <w:rPr>
          <w:b/>
          <w:szCs w:val="24"/>
          <w:lang w:val="de-DE"/>
        </w:rPr>
        <w:t>Methodik</w:t>
      </w:r>
      <w:r w:rsidR="00501FF8" w:rsidRPr="00137345">
        <w:rPr>
          <w:szCs w:val="24"/>
          <w:lang w:val="de-DE"/>
        </w:rPr>
        <w:t xml:space="preserve"> –</w:t>
      </w:r>
      <w:r w:rsidRPr="00137345">
        <w:rPr>
          <w:szCs w:val="24"/>
          <w:lang w:val="de-DE"/>
        </w:rPr>
        <w:t xml:space="preserve"> </w:t>
      </w:r>
      <w:r w:rsidRPr="00137345">
        <w:rPr>
          <w:lang w:val="de-DE"/>
        </w:rPr>
        <w:t xml:space="preserve">Ausgehend von den Ergebnissen früherer Arbeiten </w:t>
      </w:r>
      <w:r w:rsidR="006422C3">
        <w:rPr>
          <w:lang w:val="de-DE"/>
        </w:rPr>
        <w:t>der</w:t>
      </w:r>
      <w:r w:rsidRPr="00137345">
        <w:rPr>
          <w:lang w:val="de-DE"/>
        </w:rPr>
        <w:t xml:space="preserve"> HAW Hamburg wurden im Internet verfügbare Informationen </w:t>
      </w:r>
      <w:r w:rsidR="006422C3">
        <w:rPr>
          <w:lang w:val="de-DE"/>
        </w:rPr>
        <w:t>recherchiert</w:t>
      </w:r>
      <w:r w:rsidRPr="00137345">
        <w:rPr>
          <w:lang w:val="de-DE"/>
        </w:rPr>
        <w:t>. Informationen aus Handbüchern, die Piloten zur Verfügung stehen, wurden aus eigenen Quellen hinzugefügt oder auch im Internet entdeckt.</w:t>
      </w:r>
    </w:p>
    <w:p w:rsidR="00501FF8" w:rsidRPr="00137345" w:rsidRDefault="00545BA0" w:rsidP="006422C3">
      <w:pPr>
        <w:spacing w:line="288" w:lineRule="auto"/>
        <w:jc w:val="both"/>
        <w:rPr>
          <w:szCs w:val="24"/>
          <w:lang w:val="de-DE"/>
        </w:rPr>
      </w:pPr>
      <w:r w:rsidRPr="00137345">
        <w:rPr>
          <w:b/>
          <w:szCs w:val="24"/>
          <w:lang w:val="de-DE"/>
        </w:rPr>
        <w:t>Er</w:t>
      </w:r>
      <w:r w:rsidR="006422C3">
        <w:rPr>
          <w:b/>
          <w:szCs w:val="24"/>
          <w:lang w:val="de-DE"/>
        </w:rPr>
        <w:t>gebnisse</w:t>
      </w:r>
      <w:r w:rsidR="00501FF8" w:rsidRPr="00137345">
        <w:rPr>
          <w:szCs w:val="24"/>
          <w:lang w:val="de-DE"/>
        </w:rPr>
        <w:t xml:space="preserve"> –</w:t>
      </w:r>
      <w:r w:rsidRPr="00137345">
        <w:rPr>
          <w:szCs w:val="24"/>
          <w:lang w:val="de-DE"/>
        </w:rPr>
        <w:t xml:space="preserve"> </w:t>
      </w:r>
      <w:r w:rsidRPr="00137345">
        <w:rPr>
          <w:lang w:val="de-DE"/>
        </w:rPr>
        <w:t xml:space="preserve">Sensoren sind erforderlich, um Piloten bei der Identifizierung eines CACE zu helfen. </w:t>
      </w:r>
      <w:r w:rsidR="006422C3">
        <w:rPr>
          <w:lang w:val="de-DE"/>
        </w:rPr>
        <w:t>Tragbare Sensoren</w:t>
      </w:r>
      <w:r w:rsidRPr="00137345">
        <w:rPr>
          <w:lang w:val="de-DE"/>
        </w:rPr>
        <w:t xml:space="preserve"> können heute ohne Verzögerung eingesetzt werden. Feste Sensoren an verschiedenen Positionen in der Klimaanlage </w:t>
      </w:r>
      <w:r w:rsidR="006422C3">
        <w:rPr>
          <w:lang w:val="de-DE"/>
        </w:rPr>
        <w:t xml:space="preserve">verbaut, </w:t>
      </w:r>
      <w:r w:rsidRPr="00137345">
        <w:rPr>
          <w:lang w:val="de-DE"/>
        </w:rPr>
        <w:t xml:space="preserve">geben eine frühere Warnung aus und ermöglichen eine bessere Fehlersuche. Geeignete Marker wie Formaldehyd wurden identifiziert. Geeignete Sensoren sind erhältlich. Eine elektrische Nase kann ein </w:t>
      </w:r>
      <w:r w:rsidR="006422C3">
        <w:rPr>
          <w:lang w:val="de-DE"/>
        </w:rPr>
        <w:t>Geruchs</w:t>
      </w:r>
      <w:r w:rsidRPr="00137345">
        <w:rPr>
          <w:lang w:val="de-DE"/>
        </w:rPr>
        <w:t xml:space="preserve">muster erkennen und </w:t>
      </w:r>
      <w:r w:rsidR="006422C3">
        <w:rPr>
          <w:lang w:val="de-DE"/>
        </w:rPr>
        <w:t xml:space="preserve">kann </w:t>
      </w:r>
      <w:r w:rsidRPr="00137345">
        <w:rPr>
          <w:lang w:val="de-DE"/>
        </w:rPr>
        <w:t xml:space="preserve">z.B. Motoröl </w:t>
      </w:r>
      <w:r w:rsidR="006422C3">
        <w:rPr>
          <w:lang w:val="de-DE"/>
        </w:rPr>
        <w:t xml:space="preserve">von einer </w:t>
      </w:r>
      <w:r w:rsidRPr="00137345">
        <w:rPr>
          <w:lang w:val="de-DE"/>
        </w:rPr>
        <w:t xml:space="preserve">Verschmutzung </w:t>
      </w:r>
      <w:r w:rsidR="006422C3">
        <w:rPr>
          <w:lang w:val="de-DE"/>
        </w:rPr>
        <w:t xml:space="preserve">durch </w:t>
      </w:r>
      <w:r w:rsidRPr="00137345">
        <w:rPr>
          <w:lang w:val="de-DE"/>
        </w:rPr>
        <w:t>Hydraulikflüssigkeit</w:t>
      </w:r>
      <w:r w:rsidR="006422C3">
        <w:rPr>
          <w:lang w:val="de-DE"/>
        </w:rPr>
        <w:t xml:space="preserve"> unterscheiden</w:t>
      </w:r>
      <w:r w:rsidRPr="00137345">
        <w:rPr>
          <w:lang w:val="de-DE"/>
        </w:rPr>
        <w:t xml:space="preserve">. Obwohl Checklisten für CACEs die Piloten viel besser führen könnten, wenn die Umstände und der bekannte Geruch bereits auf ein Problem mit der Zapfluft hinweisen, scheinen nur wenige Fluggesellschaften spezielle Checklisten für CACE zu verwenden. Wenn ein </w:t>
      </w:r>
      <w:r w:rsidR="006422C3">
        <w:rPr>
          <w:lang w:val="de-DE"/>
        </w:rPr>
        <w:t>Feuer</w:t>
      </w:r>
      <w:r w:rsidRPr="00137345">
        <w:rPr>
          <w:lang w:val="de-DE"/>
        </w:rPr>
        <w:t xml:space="preserve"> an Bord ausgeschlossen werden kann, kann ein Abstieg auf 10000 Fuß </w:t>
      </w:r>
      <w:r w:rsidR="006422C3">
        <w:rPr>
          <w:lang w:val="de-DE"/>
        </w:rPr>
        <w:t xml:space="preserve">in Erwägung gezogen werden. In dieser Flughöhe kann die </w:t>
      </w:r>
      <w:r w:rsidRPr="00137345">
        <w:rPr>
          <w:lang w:val="de-DE"/>
        </w:rPr>
        <w:t xml:space="preserve">Kabine </w:t>
      </w:r>
      <w:r w:rsidR="006422C3">
        <w:rPr>
          <w:lang w:val="de-DE"/>
        </w:rPr>
        <w:t xml:space="preserve">direkt von außen belüftet werden </w:t>
      </w:r>
      <w:r w:rsidRPr="00137345">
        <w:rPr>
          <w:lang w:val="de-DE"/>
        </w:rPr>
        <w:t xml:space="preserve">und </w:t>
      </w:r>
      <w:r w:rsidR="006422C3">
        <w:rPr>
          <w:lang w:val="de-DE"/>
        </w:rPr>
        <w:t>so der Flug zum</w:t>
      </w:r>
      <w:r w:rsidRPr="00137345">
        <w:rPr>
          <w:lang w:val="de-DE"/>
        </w:rPr>
        <w:t xml:space="preserve"> nächsten</w:t>
      </w:r>
      <w:r w:rsidR="00581525">
        <w:rPr>
          <w:lang w:val="de-DE"/>
        </w:rPr>
        <w:t xml:space="preserve"> Ausweichflughafen ohne weitere Kabinenluftkontamination erfolgen. Es kann so verhindert werden</w:t>
      </w:r>
      <w:r w:rsidRPr="00137345">
        <w:rPr>
          <w:lang w:val="de-DE"/>
        </w:rPr>
        <w:t>, dass die Gesundheit von Passagieren und Besatzungsmitgliedern beeinträchtigt wird.</w:t>
      </w:r>
    </w:p>
    <w:p w:rsidR="004A7887" w:rsidRPr="00137345" w:rsidRDefault="00581525" w:rsidP="00581525">
      <w:pPr>
        <w:spacing w:line="288" w:lineRule="auto"/>
        <w:jc w:val="both"/>
        <w:rPr>
          <w:szCs w:val="24"/>
          <w:lang w:val="de-DE"/>
        </w:rPr>
      </w:pPr>
      <w:r>
        <w:rPr>
          <w:b/>
          <w:szCs w:val="24"/>
          <w:lang w:val="de-DE"/>
        </w:rPr>
        <w:t>Grenzen der Anwendbarkeit</w:t>
      </w:r>
      <w:r w:rsidR="00501FF8" w:rsidRPr="00137345">
        <w:rPr>
          <w:szCs w:val="24"/>
          <w:lang w:val="de-DE"/>
        </w:rPr>
        <w:t xml:space="preserve"> –</w:t>
      </w:r>
      <w:r w:rsidR="004A7887" w:rsidRPr="00137345">
        <w:rPr>
          <w:szCs w:val="24"/>
          <w:lang w:val="de-DE"/>
        </w:rPr>
        <w:t xml:space="preserve"> </w:t>
      </w:r>
      <w:r w:rsidR="004A7887" w:rsidRPr="00137345">
        <w:rPr>
          <w:lang w:val="de-DE"/>
        </w:rPr>
        <w:t xml:space="preserve">Die Untersuchung basiert auf einer begrenzten Anzahl von Notfall-Checklisten. Informationen </w:t>
      </w:r>
      <w:r>
        <w:rPr>
          <w:lang w:val="de-DE"/>
        </w:rPr>
        <w:t>über</w:t>
      </w:r>
      <w:r w:rsidR="004A7887" w:rsidRPr="00137345">
        <w:rPr>
          <w:lang w:val="de-DE"/>
        </w:rPr>
        <w:t xml:space="preserve"> Sensoren für </w:t>
      </w:r>
      <w:r w:rsidR="00137345" w:rsidRPr="00137345">
        <w:rPr>
          <w:lang w:val="de-DE"/>
        </w:rPr>
        <w:t>Marker Substanzen</w:t>
      </w:r>
      <w:r w:rsidR="004A7887" w:rsidRPr="00137345">
        <w:rPr>
          <w:lang w:val="de-DE"/>
        </w:rPr>
        <w:t xml:space="preserve"> </w:t>
      </w:r>
      <w:r>
        <w:rPr>
          <w:lang w:val="de-DE"/>
        </w:rPr>
        <w:t xml:space="preserve">zur Bestimmung der </w:t>
      </w:r>
      <w:r w:rsidR="004A7887" w:rsidRPr="00137345">
        <w:rPr>
          <w:lang w:val="de-DE"/>
        </w:rPr>
        <w:t xml:space="preserve">Luftverschmutzung in </w:t>
      </w:r>
      <w:r>
        <w:rPr>
          <w:lang w:val="de-DE"/>
        </w:rPr>
        <w:t>Flugzeugkabinen sind nur begrenzt vorhanden</w:t>
      </w:r>
      <w:r w:rsidR="004A7887" w:rsidRPr="00137345">
        <w:rPr>
          <w:lang w:val="de-DE"/>
        </w:rPr>
        <w:t>.</w:t>
      </w:r>
    </w:p>
    <w:p w:rsidR="004A7887" w:rsidRPr="00137345" w:rsidRDefault="00581525" w:rsidP="00501FF8">
      <w:pPr>
        <w:spacing w:line="288" w:lineRule="auto"/>
        <w:jc w:val="both"/>
        <w:rPr>
          <w:szCs w:val="24"/>
          <w:lang w:val="de-DE"/>
        </w:rPr>
      </w:pPr>
      <w:r>
        <w:rPr>
          <w:b/>
          <w:szCs w:val="24"/>
          <w:lang w:val="de-DE"/>
        </w:rPr>
        <w:t>Bedeutung in der Praxis</w:t>
      </w:r>
      <w:r w:rsidR="00501FF8" w:rsidRPr="00137345">
        <w:rPr>
          <w:szCs w:val="24"/>
          <w:lang w:val="de-DE"/>
        </w:rPr>
        <w:t xml:space="preserve"> –</w:t>
      </w:r>
      <w:r w:rsidR="004A7887" w:rsidRPr="00137345">
        <w:rPr>
          <w:szCs w:val="24"/>
          <w:lang w:val="de-DE"/>
        </w:rPr>
        <w:t xml:space="preserve"> </w:t>
      </w:r>
      <w:r w:rsidR="004A7887" w:rsidRPr="00137345">
        <w:rPr>
          <w:lang w:val="de-DE"/>
        </w:rPr>
        <w:t xml:space="preserve">Das Wissen über CACEs kann Piloten dabei helfen, </w:t>
      </w:r>
      <w:r>
        <w:rPr>
          <w:lang w:val="de-DE"/>
        </w:rPr>
        <w:t xml:space="preserve">angemessene und </w:t>
      </w:r>
      <w:r w:rsidR="004A7887" w:rsidRPr="00137345">
        <w:rPr>
          <w:lang w:val="de-DE"/>
        </w:rPr>
        <w:t xml:space="preserve">fundiertere Entscheidungen zu treffen, anstatt </w:t>
      </w:r>
      <w:r>
        <w:rPr>
          <w:lang w:val="de-DE"/>
        </w:rPr>
        <w:t xml:space="preserve">den </w:t>
      </w:r>
      <w:r w:rsidR="004A7887" w:rsidRPr="00137345">
        <w:rPr>
          <w:lang w:val="de-DE"/>
        </w:rPr>
        <w:t xml:space="preserve">Checklisten </w:t>
      </w:r>
      <w:r>
        <w:rPr>
          <w:lang w:val="de-DE"/>
        </w:rPr>
        <w:t xml:space="preserve">über Rauch im Flugzeug blind </w:t>
      </w:r>
      <w:r w:rsidR="004A7887" w:rsidRPr="00137345">
        <w:rPr>
          <w:lang w:val="de-DE"/>
        </w:rPr>
        <w:t>zu folgen. Piloten erhalten Hinweise, welche Art von Sensoren sie kaufen soll</w:t>
      </w:r>
      <w:r>
        <w:rPr>
          <w:lang w:val="de-DE"/>
        </w:rPr>
        <w:t>t</w:t>
      </w:r>
      <w:r w:rsidR="004A7887" w:rsidRPr="00137345">
        <w:rPr>
          <w:lang w:val="de-DE"/>
        </w:rPr>
        <w:t>en. Ein geeigneter Sensor trägt zusätzlich dazu bei, eine fundierte Entscheidung im Fall eines CACEs zu treffen.</w:t>
      </w:r>
    </w:p>
    <w:p w:rsidR="00137345" w:rsidRPr="00137345" w:rsidRDefault="00137345" w:rsidP="00137345">
      <w:pPr>
        <w:spacing w:line="288" w:lineRule="auto"/>
        <w:jc w:val="both"/>
        <w:rPr>
          <w:szCs w:val="24"/>
          <w:lang w:val="de-DE"/>
        </w:rPr>
      </w:pPr>
      <w:r w:rsidRPr="00137345">
        <w:rPr>
          <w:b/>
          <w:szCs w:val="24"/>
          <w:lang w:val="de-DE"/>
        </w:rPr>
        <w:t>Originalität</w:t>
      </w:r>
      <w:r w:rsidR="00501FF8" w:rsidRPr="00137345">
        <w:rPr>
          <w:szCs w:val="24"/>
          <w:lang w:val="de-DE"/>
        </w:rPr>
        <w:t xml:space="preserve"> –</w:t>
      </w:r>
      <w:r w:rsidRPr="00137345">
        <w:rPr>
          <w:szCs w:val="24"/>
          <w:lang w:val="de-DE"/>
        </w:rPr>
        <w:t xml:space="preserve"> </w:t>
      </w:r>
      <w:r w:rsidRPr="00137345">
        <w:rPr>
          <w:lang w:val="de-DE"/>
        </w:rPr>
        <w:t xml:space="preserve">Dies scheint die erste wissenschaftliche Diskussion </w:t>
      </w:r>
      <w:r w:rsidR="00581525">
        <w:rPr>
          <w:lang w:val="de-DE"/>
        </w:rPr>
        <w:t xml:space="preserve">zu sein </w:t>
      </w:r>
      <w:r w:rsidRPr="00137345">
        <w:rPr>
          <w:lang w:val="de-DE"/>
        </w:rPr>
        <w:t xml:space="preserve">über </w:t>
      </w:r>
      <w:r w:rsidR="00581525">
        <w:rPr>
          <w:lang w:val="de-DE"/>
        </w:rPr>
        <w:t xml:space="preserve">Maßnahmen, die Piloten </w:t>
      </w:r>
      <w:r w:rsidRPr="00137345">
        <w:rPr>
          <w:lang w:val="de-DE"/>
        </w:rPr>
        <w:t>i</w:t>
      </w:r>
      <w:r w:rsidR="00581525">
        <w:rPr>
          <w:lang w:val="de-DE"/>
        </w:rPr>
        <w:t>m Fall</w:t>
      </w:r>
      <w:r w:rsidRPr="00137345">
        <w:rPr>
          <w:lang w:val="de-DE"/>
        </w:rPr>
        <w:t xml:space="preserve"> eine</w:t>
      </w:r>
      <w:r w:rsidR="00581525">
        <w:rPr>
          <w:lang w:val="de-DE"/>
        </w:rPr>
        <w:t>s</w:t>
      </w:r>
      <w:r w:rsidRPr="00137345">
        <w:rPr>
          <w:lang w:val="de-DE"/>
        </w:rPr>
        <w:t xml:space="preserve"> CACE </w:t>
      </w:r>
      <w:r w:rsidR="00581525">
        <w:rPr>
          <w:lang w:val="de-DE"/>
        </w:rPr>
        <w:t>treffen können</w:t>
      </w:r>
      <w:r w:rsidRPr="00137345">
        <w:rPr>
          <w:lang w:val="de-DE"/>
        </w:rPr>
        <w:t>.</w:t>
      </w:r>
    </w:p>
    <w:p w:rsidR="00501FF8" w:rsidRDefault="00501FF8" w:rsidP="00501FF8">
      <w:pPr>
        <w:pStyle w:val="Dipl-Standard"/>
        <w:rPr>
          <w:lang w:val="de-DE"/>
        </w:rPr>
      </w:pPr>
    </w:p>
    <w:p w:rsidR="003552FC" w:rsidRDefault="003552FC" w:rsidP="00501FF8">
      <w:pPr>
        <w:pStyle w:val="Dipl-Standard"/>
        <w:rPr>
          <w:lang w:val="de-DE"/>
        </w:rPr>
      </w:pPr>
    </w:p>
    <w:p w:rsidR="003552FC" w:rsidRPr="00137345" w:rsidRDefault="003552FC" w:rsidP="00501FF8">
      <w:pPr>
        <w:pStyle w:val="Dipl-Standard"/>
        <w:rPr>
          <w:lang w:val="de-DE"/>
        </w:rPr>
      </w:pPr>
    </w:p>
    <w:p w:rsidR="00501FF8" w:rsidRPr="00545BA0" w:rsidRDefault="00137345" w:rsidP="00501FF8">
      <w:pPr>
        <w:pStyle w:val="Dipl-berschrift1"/>
        <w:rPr>
          <w:lang w:val="de-DE"/>
        </w:rPr>
      </w:pPr>
      <w:r>
        <w:rPr>
          <w:lang w:val="de-DE"/>
        </w:rPr>
        <w:t>Stichworte</w:t>
      </w:r>
    </w:p>
    <w:p w:rsidR="00501FF8" w:rsidRPr="00545BA0" w:rsidRDefault="00501FF8" w:rsidP="00501FF8">
      <w:pPr>
        <w:pStyle w:val="Dipl-Standard"/>
        <w:rPr>
          <w:lang w:val="de-DE"/>
        </w:rPr>
      </w:pPr>
    </w:p>
    <w:p w:rsidR="00F52B9D" w:rsidRDefault="00501FF8" w:rsidP="00501FF8">
      <w:pPr>
        <w:pStyle w:val="Dipl-Standard"/>
        <w:rPr>
          <w:lang w:val="de-DE"/>
        </w:rPr>
      </w:pPr>
      <w:r w:rsidRPr="00545BA0">
        <w:rPr>
          <w:lang w:val="de-DE"/>
        </w:rPr>
        <w:lastRenderedPageBreak/>
        <w:t>Luftfahrt, Luftfahrzeug, Passagierflugzeug, Flugzeugkabine, Luftverschmutzung, Flugbetrieb</w:t>
      </w:r>
    </w:p>
    <w:p w:rsidR="00F52B9D" w:rsidRDefault="00F52B9D">
      <w:pPr>
        <w:rPr>
          <w:bCs/>
          <w:szCs w:val="24"/>
          <w:lang w:val="de-DE"/>
        </w:rPr>
      </w:pPr>
    </w:p>
    <w:p w:rsidR="000D5BF3" w:rsidRPr="00501FF8" w:rsidRDefault="008C7785" w:rsidP="007264D3">
      <w:pPr>
        <w:pStyle w:val="Dipl-Standard"/>
        <w:rPr>
          <w:lang w:val="de-DE"/>
        </w:rPr>
      </w:pPr>
      <w:r>
        <w:rPr>
          <w:b/>
          <w:bCs w:val="0"/>
          <w:noProof/>
          <w:sz w:val="40"/>
          <w:lang w:eastAsia="en-US"/>
        </w:rPr>
        <w:drawing>
          <wp:anchor distT="0" distB="0" distL="114300" distR="114300" simplePos="0" relativeHeight="251669504" behindDoc="1" locked="0" layoutInCell="1" allowOverlap="1">
            <wp:simplePos x="0" y="0"/>
            <wp:positionH relativeFrom="page">
              <wp:posOffset>9525</wp:posOffset>
            </wp:positionH>
            <wp:positionV relativeFrom="paragraph">
              <wp:posOffset>-768823</wp:posOffset>
            </wp:positionV>
            <wp:extent cx="7551961" cy="10047767"/>
            <wp:effectExtent l="0" t="0" r="0" b="0"/>
            <wp:wrapNone/>
            <wp:docPr id="59" name="Grafik 5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ext enthält.&#10;&#10;Automatisch generierte Beschreibu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1961" cy="10047767"/>
                    </a:xfrm>
                    <a:prstGeom prst="rect">
                      <a:avLst/>
                    </a:prstGeom>
                  </pic:spPr>
                </pic:pic>
              </a:graphicData>
            </a:graphic>
          </wp:anchor>
        </w:drawing>
      </w:r>
    </w:p>
    <w:p w:rsidR="00F24459" w:rsidRPr="00501FF8" w:rsidRDefault="00F24459">
      <w:pPr>
        <w:rPr>
          <w:b/>
          <w:bCs/>
          <w:sz w:val="40"/>
          <w:szCs w:val="24"/>
          <w:lang w:val="de-DE"/>
        </w:rPr>
        <w:sectPr w:rsidR="00F24459" w:rsidRPr="00501FF8" w:rsidSect="00D303AC">
          <w:headerReference w:type="even" r:id="rId15"/>
          <w:headerReference w:type="default" r:id="rId16"/>
          <w:footerReference w:type="even" r:id="rId17"/>
          <w:footerReference w:type="default" r:id="rId18"/>
          <w:headerReference w:type="first" r:id="rId19"/>
          <w:type w:val="continuous"/>
          <w:pgSz w:w="11907" w:h="16840" w:code="9"/>
          <w:pgMar w:top="1418" w:right="1134" w:bottom="1418" w:left="1701" w:header="709" w:footer="709" w:gutter="0"/>
          <w:cols w:space="567"/>
          <w:docGrid w:linePitch="326"/>
        </w:sectPr>
      </w:pPr>
    </w:p>
    <w:p w:rsidR="002419ED" w:rsidRPr="00EB5C89" w:rsidRDefault="00DF6092" w:rsidP="00C314B1">
      <w:pPr>
        <w:pStyle w:val="Dipl-berschrift1"/>
      </w:pPr>
      <w:r>
        <w:lastRenderedPageBreak/>
        <w:t xml:space="preserve">Table of </w:t>
      </w:r>
      <w:r w:rsidR="00F922EE" w:rsidRPr="00EB5C89">
        <w:t>Content</w:t>
      </w:r>
      <w:r>
        <w:t>s</w:t>
      </w:r>
    </w:p>
    <w:p w:rsidR="00EE3D51" w:rsidRPr="00EB5C89" w:rsidRDefault="00A425C0" w:rsidP="00EE3D51">
      <w:pPr>
        <w:pStyle w:val="Dipl-Standard"/>
        <w:jc w:val="right"/>
      </w:pPr>
      <w:r w:rsidRPr="00EB5C89">
        <w:t>Page</w:t>
      </w:r>
    </w:p>
    <w:p w:rsidR="00B60824" w:rsidRPr="00EB5C89" w:rsidRDefault="00B60824" w:rsidP="00B60824">
      <w:pPr>
        <w:pStyle w:val="Dipl-Inhalt"/>
      </w:pPr>
      <w:r w:rsidRPr="00EB5C89">
        <w:t>List of Figures</w:t>
      </w:r>
      <w:r w:rsidRPr="00EB5C89">
        <w:tab/>
      </w:r>
      <w:r w:rsidRPr="00EB5C89">
        <w:tab/>
      </w:r>
      <w:r w:rsidR="00F52B9D">
        <w:t>9</w:t>
      </w:r>
    </w:p>
    <w:p w:rsidR="00B60824" w:rsidRPr="00EB5C89" w:rsidRDefault="00B60824" w:rsidP="00B60824">
      <w:pPr>
        <w:pStyle w:val="Dipl-Inhalt"/>
      </w:pPr>
      <w:r w:rsidRPr="00EB5C89">
        <w:t>List of Tables</w:t>
      </w:r>
      <w:r w:rsidRPr="00EB5C89">
        <w:tab/>
      </w:r>
      <w:r w:rsidRPr="00EB5C89">
        <w:tab/>
      </w:r>
      <w:r w:rsidR="009C69F6">
        <w:t>1</w:t>
      </w:r>
      <w:r w:rsidR="00F52B9D">
        <w:t>1</w:t>
      </w:r>
    </w:p>
    <w:p w:rsidR="00B60824" w:rsidRPr="00EB5C89" w:rsidRDefault="00B60824" w:rsidP="00B60824">
      <w:pPr>
        <w:pStyle w:val="Dipl-Inhalt"/>
      </w:pPr>
      <w:r w:rsidRPr="00EB5C89">
        <w:t xml:space="preserve">List of Symbols </w:t>
      </w:r>
      <w:r w:rsidRPr="00EB5C89">
        <w:tab/>
      </w:r>
      <w:r w:rsidR="009C69F6">
        <w:t>1</w:t>
      </w:r>
      <w:r w:rsidR="00F52B9D">
        <w:t>2</w:t>
      </w:r>
    </w:p>
    <w:p w:rsidR="00B60824" w:rsidRPr="00EB5C89" w:rsidRDefault="00B60824" w:rsidP="00B60824">
      <w:pPr>
        <w:pStyle w:val="Dipl-Inhalt"/>
      </w:pPr>
      <w:r w:rsidRPr="00EB5C89">
        <w:t>List of Abbreviations</w:t>
      </w:r>
      <w:r w:rsidRPr="00EB5C89">
        <w:tab/>
        <w:t>1</w:t>
      </w:r>
      <w:r w:rsidR="00F52B9D">
        <w:t>4</w:t>
      </w:r>
    </w:p>
    <w:p w:rsidR="00B60824" w:rsidRPr="00EB5C89" w:rsidRDefault="00B60824" w:rsidP="00B60824">
      <w:pPr>
        <w:pStyle w:val="Dipl-Inhalt"/>
      </w:pPr>
      <w:r w:rsidRPr="00EB5C89">
        <w:t xml:space="preserve">List of Definitions </w:t>
      </w:r>
      <w:r w:rsidRPr="00EB5C89">
        <w:tab/>
        <w:t>1</w:t>
      </w:r>
      <w:r w:rsidR="00F52B9D">
        <w:t>5</w:t>
      </w:r>
    </w:p>
    <w:p w:rsidR="00B60824" w:rsidRPr="00EB5C89" w:rsidRDefault="00B60824" w:rsidP="00B60824">
      <w:pPr>
        <w:pStyle w:val="Dipl-Inhalt"/>
      </w:pPr>
    </w:p>
    <w:p w:rsidR="00B60824" w:rsidRPr="00EB5C89" w:rsidRDefault="00B60824" w:rsidP="00B60824">
      <w:pPr>
        <w:pStyle w:val="Dipl-Inhalt"/>
      </w:pPr>
      <w:r w:rsidRPr="00EB5C89">
        <w:rPr>
          <w:b/>
        </w:rPr>
        <w:t>1</w:t>
      </w:r>
      <w:r w:rsidRPr="00EB5C89">
        <w:tab/>
      </w:r>
      <w:r w:rsidRPr="00EB5C89">
        <w:rPr>
          <w:b/>
        </w:rPr>
        <w:t>Introduction</w:t>
      </w:r>
      <w:r w:rsidRPr="008F6095">
        <w:tab/>
        <w:t>1</w:t>
      </w:r>
      <w:r w:rsidR="00F52B9D">
        <w:t>6</w:t>
      </w:r>
    </w:p>
    <w:p w:rsidR="00B60824" w:rsidRDefault="00B60824" w:rsidP="00B60824">
      <w:pPr>
        <w:pStyle w:val="Dipl-Inhalt"/>
      </w:pPr>
      <w:r w:rsidRPr="00EB5C89">
        <w:t>1.1</w:t>
      </w:r>
      <w:r w:rsidRPr="00EB5C89">
        <w:tab/>
        <w:t>Motivation</w:t>
      </w:r>
      <w:r w:rsidRPr="00EB5C89">
        <w:tab/>
        <w:t>1</w:t>
      </w:r>
      <w:r w:rsidR="00F52B9D">
        <w:t>6</w:t>
      </w:r>
    </w:p>
    <w:p w:rsidR="00F31F11" w:rsidRPr="00EB5C89" w:rsidRDefault="00F31F11" w:rsidP="00B60824">
      <w:pPr>
        <w:pStyle w:val="Dipl-Inhalt"/>
      </w:pPr>
      <w:r>
        <w:t>1.2</w:t>
      </w:r>
      <w:r>
        <w:tab/>
        <w:t>Title Terminology</w:t>
      </w:r>
      <w:r>
        <w:tab/>
        <w:t>1</w:t>
      </w:r>
      <w:r w:rsidR="00F52B9D">
        <w:t>6</w:t>
      </w:r>
    </w:p>
    <w:p w:rsidR="00B60824" w:rsidRPr="00EB5C89" w:rsidRDefault="00B60824" w:rsidP="00B60824">
      <w:pPr>
        <w:pStyle w:val="Dipl-Inhalt"/>
      </w:pPr>
      <w:r w:rsidRPr="00EB5C89">
        <w:t>1.</w:t>
      </w:r>
      <w:r w:rsidR="00F31F11">
        <w:t>3</w:t>
      </w:r>
      <w:r w:rsidRPr="00EB5C89">
        <w:tab/>
        <w:t>Objectives</w:t>
      </w:r>
      <w:r w:rsidRPr="00EB5C89">
        <w:tab/>
        <w:t>1</w:t>
      </w:r>
      <w:r w:rsidR="00F52B9D">
        <w:t>7</w:t>
      </w:r>
    </w:p>
    <w:p w:rsidR="00F31F11" w:rsidRPr="00EB5C89" w:rsidRDefault="00F31F11" w:rsidP="00F31F11">
      <w:pPr>
        <w:pStyle w:val="Dipl-Inhalt"/>
      </w:pPr>
      <w:r w:rsidRPr="00EB5C89">
        <w:t>1.4</w:t>
      </w:r>
      <w:r w:rsidRPr="00EB5C89">
        <w:tab/>
        <w:t>Literature</w:t>
      </w:r>
      <w:r w:rsidRPr="00EB5C89">
        <w:tab/>
        <w:t>1</w:t>
      </w:r>
      <w:r w:rsidR="00F52B9D">
        <w:t>7</w:t>
      </w:r>
    </w:p>
    <w:p w:rsidR="00B60824" w:rsidRPr="00EB5C89" w:rsidRDefault="00B60824" w:rsidP="00B60824">
      <w:pPr>
        <w:pStyle w:val="Dipl-Inhalt"/>
      </w:pPr>
      <w:r w:rsidRPr="00EB5C89">
        <w:t>1.</w:t>
      </w:r>
      <w:r w:rsidR="00F31F11">
        <w:t>5</w:t>
      </w:r>
      <w:r w:rsidRPr="00EB5C89">
        <w:tab/>
        <w:t>Structure</w:t>
      </w:r>
      <w:r w:rsidRPr="00EB5C89">
        <w:tab/>
        <w:t>1</w:t>
      </w:r>
      <w:r w:rsidR="00F52B9D">
        <w:t>8</w:t>
      </w:r>
    </w:p>
    <w:p w:rsidR="00B60824" w:rsidRPr="00EB5C89" w:rsidRDefault="00B60824" w:rsidP="00B60824">
      <w:pPr>
        <w:pStyle w:val="Dipl-Inhalt"/>
      </w:pPr>
    </w:p>
    <w:p w:rsidR="00B60824" w:rsidRPr="00EB5C89" w:rsidRDefault="00B60824" w:rsidP="00B60824">
      <w:pPr>
        <w:pStyle w:val="Dipl-Inhalt"/>
      </w:pPr>
      <w:r w:rsidRPr="00EB5C89">
        <w:rPr>
          <w:b/>
        </w:rPr>
        <w:t>2</w:t>
      </w:r>
      <w:r w:rsidRPr="00EB5C89">
        <w:tab/>
      </w:r>
      <w:r w:rsidRPr="00EB5C89">
        <w:rPr>
          <w:b/>
        </w:rPr>
        <w:t>State of the Art</w:t>
      </w:r>
      <w:r w:rsidRPr="00EB5C89">
        <w:tab/>
        <w:t>1</w:t>
      </w:r>
      <w:r w:rsidR="00F52B9D">
        <w:t>9</w:t>
      </w:r>
    </w:p>
    <w:p w:rsidR="00B60824" w:rsidRPr="00EB5C89" w:rsidRDefault="00B60824" w:rsidP="00B60824">
      <w:pPr>
        <w:pStyle w:val="Dipl-Inhalt"/>
      </w:pPr>
      <w:r w:rsidRPr="00EB5C89">
        <w:t>2.1</w:t>
      </w:r>
      <w:r w:rsidRPr="00EB5C89">
        <w:tab/>
        <w:t>Underlying Technical Problem</w:t>
      </w:r>
      <w:r w:rsidRPr="00EB5C89">
        <w:tab/>
        <w:t>1</w:t>
      </w:r>
      <w:r w:rsidR="00F52B9D">
        <w:t>9</w:t>
      </w:r>
    </w:p>
    <w:p w:rsidR="00B60824" w:rsidRPr="00EB5C89" w:rsidRDefault="00B60824" w:rsidP="00B60824">
      <w:pPr>
        <w:pStyle w:val="Dipl-Inhalt"/>
      </w:pPr>
      <w:r w:rsidRPr="00EB5C89">
        <w:t>2.1.1</w:t>
      </w:r>
      <w:r w:rsidRPr="00EB5C89">
        <w:tab/>
        <w:t>Operating Principle of the Pressurized Air-Conditioning System</w:t>
      </w:r>
      <w:r w:rsidRPr="00EB5C89">
        <w:tab/>
        <w:t>1</w:t>
      </w:r>
      <w:r w:rsidR="00F52B9D">
        <w:t>9</w:t>
      </w:r>
    </w:p>
    <w:p w:rsidR="00B60824" w:rsidRPr="00EB5C89" w:rsidRDefault="00B60824" w:rsidP="00B60824">
      <w:pPr>
        <w:pStyle w:val="Dipl-Inhalt"/>
      </w:pPr>
      <w:r w:rsidRPr="00EB5C89">
        <w:t>2.1.2</w:t>
      </w:r>
      <w:r w:rsidRPr="00EB5C89">
        <w:tab/>
        <w:t>Technical Problem of Air Contamination</w:t>
      </w:r>
      <w:r w:rsidRPr="00EB5C89">
        <w:tab/>
      </w:r>
      <w:r w:rsidR="00F52B9D">
        <w:t>20</w:t>
      </w:r>
    </w:p>
    <w:p w:rsidR="00B60824" w:rsidRPr="00EB5C89" w:rsidRDefault="00B60824" w:rsidP="00B60824">
      <w:pPr>
        <w:pStyle w:val="Dipl-Inhalt"/>
      </w:pPr>
      <w:r w:rsidRPr="00EB5C89">
        <w:t>2.2</w:t>
      </w:r>
      <w:r w:rsidRPr="00EB5C89">
        <w:tab/>
        <w:t>Current Situation and Measures Already Taken against CACEs</w:t>
      </w:r>
      <w:r w:rsidRPr="00EB5C89">
        <w:tab/>
      </w:r>
      <w:r w:rsidR="00C40DE6">
        <w:t>2</w:t>
      </w:r>
      <w:r w:rsidR="00F52B9D">
        <w:t>1</w:t>
      </w:r>
    </w:p>
    <w:p w:rsidR="00B60824" w:rsidRPr="00EB5C89" w:rsidRDefault="00B60824" w:rsidP="00B60824">
      <w:pPr>
        <w:pStyle w:val="Dipl-Inhalt"/>
      </w:pPr>
    </w:p>
    <w:p w:rsidR="00B60824" w:rsidRPr="00EB5C89" w:rsidRDefault="00B60824" w:rsidP="00B60824">
      <w:pPr>
        <w:pStyle w:val="Dipl-Inhalt"/>
        <w:rPr>
          <w:b/>
        </w:rPr>
      </w:pPr>
      <w:r w:rsidRPr="00EB5C89">
        <w:rPr>
          <w:b/>
        </w:rPr>
        <w:t>3</w:t>
      </w:r>
      <w:r w:rsidRPr="00EB5C89">
        <w:rPr>
          <w:b/>
        </w:rPr>
        <w:tab/>
        <w:t>Detection of a CACE</w:t>
      </w:r>
      <w:r w:rsidRPr="008F6095">
        <w:tab/>
        <w:t>2</w:t>
      </w:r>
      <w:r w:rsidR="00F52B9D">
        <w:t>5</w:t>
      </w:r>
    </w:p>
    <w:p w:rsidR="00B60824" w:rsidRDefault="00B60824" w:rsidP="00B60824">
      <w:pPr>
        <w:pStyle w:val="Dipl-Inhalt"/>
        <w:rPr>
          <w:bCs w:val="0"/>
        </w:rPr>
      </w:pPr>
      <w:r w:rsidRPr="00EB5C89">
        <w:rPr>
          <w:bCs w:val="0"/>
        </w:rPr>
        <w:t>3.1</w:t>
      </w:r>
      <w:r w:rsidRPr="00EB5C89">
        <w:rPr>
          <w:bCs w:val="0"/>
        </w:rPr>
        <w:tab/>
        <w:t>The Need for Sensor Data</w:t>
      </w:r>
      <w:r w:rsidRPr="00EB5C89">
        <w:rPr>
          <w:bCs w:val="0"/>
        </w:rPr>
        <w:tab/>
        <w:t>2</w:t>
      </w:r>
      <w:r w:rsidR="00F52B9D">
        <w:rPr>
          <w:bCs w:val="0"/>
        </w:rPr>
        <w:t>5</w:t>
      </w:r>
    </w:p>
    <w:p w:rsidR="00B60824" w:rsidRPr="00EB5C89" w:rsidRDefault="00B60824" w:rsidP="00B60824">
      <w:pPr>
        <w:pStyle w:val="Dipl-Inhalt"/>
        <w:rPr>
          <w:bCs w:val="0"/>
        </w:rPr>
      </w:pPr>
      <w:r>
        <w:rPr>
          <w:bCs w:val="0"/>
        </w:rPr>
        <w:t>3.2</w:t>
      </w:r>
      <w:r>
        <w:rPr>
          <w:bCs w:val="0"/>
        </w:rPr>
        <w:tab/>
        <w:t>Indicator Substances for CACEs</w:t>
      </w:r>
      <w:r>
        <w:rPr>
          <w:bCs w:val="0"/>
        </w:rPr>
        <w:tab/>
        <w:t>2</w:t>
      </w:r>
      <w:r w:rsidR="00F52B9D">
        <w:rPr>
          <w:bCs w:val="0"/>
        </w:rPr>
        <w:t>6</w:t>
      </w:r>
    </w:p>
    <w:p w:rsidR="00B60824" w:rsidRDefault="00B60824" w:rsidP="00B60824">
      <w:pPr>
        <w:pStyle w:val="Dipl-Inhalt"/>
        <w:rPr>
          <w:bCs w:val="0"/>
        </w:rPr>
      </w:pPr>
      <w:r>
        <w:rPr>
          <w:bCs w:val="0"/>
        </w:rPr>
        <w:t>3.3</w:t>
      </w:r>
      <w:r>
        <w:rPr>
          <w:bCs w:val="0"/>
        </w:rPr>
        <w:tab/>
        <w:t>Measurement Approach</w:t>
      </w:r>
      <w:r>
        <w:rPr>
          <w:bCs w:val="0"/>
        </w:rPr>
        <w:tab/>
        <w:t>2</w:t>
      </w:r>
      <w:r w:rsidR="00F52B9D">
        <w:rPr>
          <w:bCs w:val="0"/>
        </w:rPr>
        <w:t>8</w:t>
      </w:r>
    </w:p>
    <w:p w:rsidR="00B60824" w:rsidRPr="00EB5C89" w:rsidRDefault="00B60824" w:rsidP="00B60824">
      <w:pPr>
        <w:pStyle w:val="Dipl-Inhalt"/>
        <w:rPr>
          <w:bCs w:val="0"/>
        </w:rPr>
      </w:pPr>
      <w:r w:rsidRPr="00EB5C89">
        <w:rPr>
          <w:bCs w:val="0"/>
        </w:rPr>
        <w:t>3.</w:t>
      </w:r>
      <w:r>
        <w:rPr>
          <w:bCs w:val="0"/>
        </w:rPr>
        <w:t>4</w:t>
      </w:r>
      <w:r w:rsidRPr="00EB5C89">
        <w:rPr>
          <w:bCs w:val="0"/>
        </w:rPr>
        <w:tab/>
        <w:t>State of the Art Sensors</w:t>
      </w:r>
      <w:r w:rsidRPr="00EB5C89">
        <w:rPr>
          <w:bCs w:val="0"/>
        </w:rPr>
        <w:tab/>
        <w:t>2</w:t>
      </w:r>
      <w:r w:rsidR="00F52B9D">
        <w:rPr>
          <w:bCs w:val="0"/>
        </w:rPr>
        <w:t>9</w:t>
      </w:r>
    </w:p>
    <w:p w:rsidR="00B60824" w:rsidRPr="00EB5C89" w:rsidRDefault="00B60824" w:rsidP="00B60824">
      <w:pPr>
        <w:pStyle w:val="Dipl-Inhalt"/>
        <w:rPr>
          <w:bCs w:val="0"/>
        </w:rPr>
      </w:pPr>
      <w:r w:rsidRPr="00EB5C89">
        <w:rPr>
          <w:bCs w:val="0"/>
        </w:rPr>
        <w:t>3.</w:t>
      </w:r>
      <w:r>
        <w:rPr>
          <w:bCs w:val="0"/>
        </w:rPr>
        <w:t>4</w:t>
      </w:r>
      <w:r w:rsidRPr="00EB5C89">
        <w:rPr>
          <w:bCs w:val="0"/>
        </w:rPr>
        <w:t>.1</w:t>
      </w:r>
      <w:r w:rsidRPr="00EB5C89">
        <w:rPr>
          <w:bCs w:val="0"/>
        </w:rPr>
        <w:tab/>
        <w:t>Hand-Held Devices</w:t>
      </w:r>
      <w:r w:rsidRPr="00EB5C89">
        <w:rPr>
          <w:bCs w:val="0"/>
        </w:rPr>
        <w:tab/>
      </w:r>
      <w:r w:rsidR="00F52B9D">
        <w:rPr>
          <w:bCs w:val="0"/>
        </w:rPr>
        <w:t>30</w:t>
      </w:r>
    </w:p>
    <w:p w:rsidR="00B60824" w:rsidRPr="00EB5C89" w:rsidRDefault="00B60824" w:rsidP="00B60824">
      <w:pPr>
        <w:pStyle w:val="Dipl-Inhalt"/>
      </w:pPr>
      <w:r w:rsidRPr="00EB5C89">
        <w:rPr>
          <w:bCs w:val="0"/>
        </w:rPr>
        <w:t>3.</w:t>
      </w:r>
      <w:r>
        <w:rPr>
          <w:bCs w:val="0"/>
        </w:rPr>
        <w:t>4</w:t>
      </w:r>
      <w:r w:rsidRPr="00EB5C89">
        <w:rPr>
          <w:bCs w:val="0"/>
        </w:rPr>
        <w:t>.2</w:t>
      </w:r>
      <w:r w:rsidRPr="00EB5C89">
        <w:rPr>
          <w:bCs w:val="0"/>
        </w:rPr>
        <w:tab/>
        <w:t>Fixed Devices</w:t>
      </w:r>
      <w:r w:rsidRPr="00EB5C89">
        <w:rPr>
          <w:bCs w:val="0"/>
        </w:rPr>
        <w:tab/>
      </w:r>
      <w:r w:rsidR="000C476D">
        <w:rPr>
          <w:bCs w:val="0"/>
        </w:rPr>
        <w:t>3</w:t>
      </w:r>
      <w:r w:rsidR="00F52B9D">
        <w:rPr>
          <w:bCs w:val="0"/>
        </w:rPr>
        <w:t>2</w:t>
      </w:r>
    </w:p>
    <w:p w:rsidR="00B60824" w:rsidRPr="00EB5C89" w:rsidRDefault="00B60824" w:rsidP="00B60824">
      <w:pPr>
        <w:pStyle w:val="Dipl-Inhalt"/>
        <w:rPr>
          <w:bCs w:val="0"/>
        </w:rPr>
      </w:pPr>
      <w:r w:rsidRPr="00EB5C89">
        <w:rPr>
          <w:bCs w:val="0"/>
        </w:rPr>
        <w:t>3.</w:t>
      </w:r>
      <w:r>
        <w:rPr>
          <w:bCs w:val="0"/>
        </w:rPr>
        <w:t>5</w:t>
      </w:r>
      <w:r w:rsidRPr="00EB5C89">
        <w:rPr>
          <w:bCs w:val="0"/>
        </w:rPr>
        <w:tab/>
        <w:t>Concepts for Sensor Implementation and Placement</w:t>
      </w:r>
      <w:r w:rsidRPr="00EB5C89">
        <w:rPr>
          <w:bCs w:val="0"/>
        </w:rPr>
        <w:tab/>
      </w:r>
      <w:r>
        <w:rPr>
          <w:bCs w:val="0"/>
        </w:rPr>
        <w:t>3</w:t>
      </w:r>
      <w:r w:rsidR="00F52B9D">
        <w:rPr>
          <w:bCs w:val="0"/>
        </w:rPr>
        <w:t>7</w:t>
      </w:r>
    </w:p>
    <w:p w:rsidR="00B60824" w:rsidRPr="00EB5C89" w:rsidRDefault="00B60824" w:rsidP="00B60824">
      <w:pPr>
        <w:pStyle w:val="Dipl-Inhalt"/>
        <w:rPr>
          <w:bCs w:val="0"/>
        </w:rPr>
      </w:pPr>
      <w:r w:rsidRPr="00EB5C89">
        <w:rPr>
          <w:bCs w:val="0"/>
        </w:rPr>
        <w:t>3.</w:t>
      </w:r>
      <w:r>
        <w:rPr>
          <w:bCs w:val="0"/>
        </w:rPr>
        <w:t>5</w:t>
      </w:r>
      <w:r w:rsidRPr="00EB5C89">
        <w:rPr>
          <w:bCs w:val="0"/>
        </w:rPr>
        <w:t>.1</w:t>
      </w:r>
      <w:r w:rsidRPr="00EB5C89">
        <w:rPr>
          <w:bCs w:val="0"/>
        </w:rPr>
        <w:tab/>
        <w:t>Hand-Held Devices</w:t>
      </w:r>
      <w:r w:rsidRPr="00EB5C89">
        <w:rPr>
          <w:bCs w:val="0"/>
        </w:rPr>
        <w:tab/>
      </w:r>
      <w:r>
        <w:rPr>
          <w:bCs w:val="0"/>
        </w:rPr>
        <w:t>3</w:t>
      </w:r>
      <w:r w:rsidR="00F52B9D">
        <w:rPr>
          <w:bCs w:val="0"/>
        </w:rPr>
        <w:t>8</w:t>
      </w:r>
    </w:p>
    <w:p w:rsidR="00B60824" w:rsidRPr="00EB5C89" w:rsidRDefault="00B60824" w:rsidP="00B60824">
      <w:pPr>
        <w:pStyle w:val="Dipl-Inhalt"/>
      </w:pPr>
      <w:r w:rsidRPr="00EB5C89">
        <w:rPr>
          <w:bCs w:val="0"/>
        </w:rPr>
        <w:t>3.</w:t>
      </w:r>
      <w:r>
        <w:rPr>
          <w:bCs w:val="0"/>
        </w:rPr>
        <w:t>5</w:t>
      </w:r>
      <w:r w:rsidRPr="00EB5C89">
        <w:rPr>
          <w:bCs w:val="0"/>
        </w:rPr>
        <w:t>.2</w:t>
      </w:r>
      <w:r w:rsidRPr="00EB5C89">
        <w:rPr>
          <w:bCs w:val="0"/>
        </w:rPr>
        <w:tab/>
        <w:t>Fixed Devices</w:t>
      </w:r>
      <w:r w:rsidRPr="00EB5C89">
        <w:rPr>
          <w:bCs w:val="0"/>
        </w:rPr>
        <w:tab/>
      </w:r>
      <w:r>
        <w:rPr>
          <w:bCs w:val="0"/>
        </w:rPr>
        <w:t>3</w:t>
      </w:r>
      <w:r w:rsidR="00F52B9D">
        <w:rPr>
          <w:bCs w:val="0"/>
        </w:rPr>
        <w:t>8</w:t>
      </w:r>
    </w:p>
    <w:p w:rsidR="00B60824" w:rsidRPr="00EB5C89" w:rsidRDefault="00B60824" w:rsidP="00B60824">
      <w:pPr>
        <w:pStyle w:val="Dipl-Inhalt"/>
        <w:rPr>
          <w:bCs w:val="0"/>
        </w:rPr>
      </w:pPr>
    </w:p>
    <w:p w:rsidR="00B60824" w:rsidRPr="00EB5C89" w:rsidRDefault="00B60824" w:rsidP="00B60824">
      <w:pPr>
        <w:pStyle w:val="Dipl-Inhalt"/>
        <w:rPr>
          <w:b/>
        </w:rPr>
      </w:pPr>
      <w:r w:rsidRPr="00EB5C89">
        <w:rPr>
          <w:b/>
        </w:rPr>
        <w:t>4</w:t>
      </w:r>
      <w:r w:rsidRPr="00EB5C89">
        <w:rPr>
          <w:b/>
        </w:rPr>
        <w:tab/>
        <w:t>Suitable Checklists for a CACE</w:t>
      </w:r>
      <w:r w:rsidRPr="008F6095">
        <w:tab/>
      </w:r>
      <w:r w:rsidR="00F52B9D">
        <w:t>40</w:t>
      </w:r>
    </w:p>
    <w:p w:rsidR="001561F4" w:rsidRPr="00EB5C89" w:rsidRDefault="00B60824" w:rsidP="00B60824">
      <w:pPr>
        <w:pStyle w:val="Dipl-Inhalt"/>
        <w:rPr>
          <w:bCs w:val="0"/>
        </w:rPr>
      </w:pPr>
      <w:r w:rsidRPr="00EB5C89">
        <w:rPr>
          <w:bCs w:val="0"/>
        </w:rPr>
        <w:t>4.1</w:t>
      </w:r>
      <w:r w:rsidRPr="00EB5C89">
        <w:rPr>
          <w:bCs w:val="0"/>
        </w:rPr>
        <w:tab/>
        <w:t>Airbus A320/A330/A340</w:t>
      </w:r>
      <w:r w:rsidRPr="00EB5C89">
        <w:rPr>
          <w:bCs w:val="0"/>
        </w:rPr>
        <w:tab/>
      </w:r>
      <w:r w:rsidR="00F52B9D">
        <w:rPr>
          <w:bCs w:val="0"/>
        </w:rPr>
        <w:t>40</w:t>
      </w:r>
    </w:p>
    <w:p w:rsidR="00B60824" w:rsidRPr="00EB5C89" w:rsidRDefault="00B60824" w:rsidP="00B60824">
      <w:pPr>
        <w:pStyle w:val="Dipl-Inhalt"/>
        <w:rPr>
          <w:bCs w:val="0"/>
        </w:rPr>
      </w:pPr>
      <w:r w:rsidRPr="00EB5C89">
        <w:rPr>
          <w:bCs w:val="0"/>
        </w:rPr>
        <w:t>4.2</w:t>
      </w:r>
      <w:r w:rsidRPr="00EB5C89">
        <w:rPr>
          <w:bCs w:val="0"/>
        </w:rPr>
        <w:tab/>
        <w:t>Boeing B757/B767</w:t>
      </w:r>
      <w:r w:rsidRPr="00EB5C89">
        <w:rPr>
          <w:bCs w:val="0"/>
        </w:rPr>
        <w:tab/>
      </w:r>
      <w:r w:rsidR="00F52B9D">
        <w:rPr>
          <w:bCs w:val="0"/>
        </w:rPr>
        <w:t>50</w:t>
      </w:r>
    </w:p>
    <w:p w:rsidR="00B60824" w:rsidRPr="00EB5C89" w:rsidRDefault="00B60824" w:rsidP="00B60824">
      <w:pPr>
        <w:pStyle w:val="Dipl-Inhalt"/>
        <w:rPr>
          <w:bCs w:val="0"/>
        </w:rPr>
      </w:pPr>
      <w:r w:rsidRPr="00EB5C89">
        <w:rPr>
          <w:bCs w:val="0"/>
        </w:rPr>
        <w:t>4.3</w:t>
      </w:r>
      <w:r w:rsidRPr="00EB5C89">
        <w:rPr>
          <w:bCs w:val="0"/>
        </w:rPr>
        <w:tab/>
        <w:t>McDonnell Douglas MD-11</w:t>
      </w:r>
      <w:r w:rsidRPr="00EB5C89">
        <w:rPr>
          <w:bCs w:val="0"/>
        </w:rPr>
        <w:tab/>
      </w:r>
      <w:r w:rsidR="001561F4">
        <w:rPr>
          <w:bCs w:val="0"/>
        </w:rPr>
        <w:t>5</w:t>
      </w:r>
      <w:r w:rsidR="00F52B9D">
        <w:rPr>
          <w:bCs w:val="0"/>
        </w:rPr>
        <w:t>3</w:t>
      </w:r>
    </w:p>
    <w:p w:rsidR="00B60824" w:rsidRPr="00EB5C89" w:rsidRDefault="00B60824" w:rsidP="00B60824">
      <w:pPr>
        <w:pStyle w:val="Dipl-Inhalt"/>
      </w:pPr>
      <w:r w:rsidRPr="00EB5C89">
        <w:t>4.4</w:t>
      </w:r>
      <w:r w:rsidRPr="00EB5C89">
        <w:tab/>
        <w:t>EMC Checklists Provided by Airlines</w:t>
      </w:r>
      <w:r w:rsidRPr="00EB5C89">
        <w:tab/>
      </w:r>
      <w:r w:rsidR="00380F92">
        <w:t>5</w:t>
      </w:r>
      <w:r w:rsidR="00F52B9D">
        <w:t>9</w:t>
      </w:r>
    </w:p>
    <w:p w:rsidR="00B60824" w:rsidRPr="00EB5C89" w:rsidRDefault="00B60824" w:rsidP="00B60824">
      <w:pPr>
        <w:pStyle w:val="Dipl-Inhalt"/>
      </w:pPr>
      <w:r w:rsidRPr="00EB5C89">
        <w:t>4.5</w:t>
      </w:r>
      <w:r w:rsidRPr="00EB5C89">
        <w:tab/>
        <w:t>Applicability and Potential Problems</w:t>
      </w:r>
      <w:r w:rsidRPr="00EB5C89">
        <w:tab/>
      </w:r>
      <w:r w:rsidR="00834D89">
        <w:t>6</w:t>
      </w:r>
      <w:r w:rsidR="00F52B9D">
        <w:t>3</w:t>
      </w:r>
    </w:p>
    <w:p w:rsidR="00B60824" w:rsidRPr="00EB5C89" w:rsidRDefault="00B60824" w:rsidP="00B60824">
      <w:pPr>
        <w:pStyle w:val="Dipl-Inhalt"/>
      </w:pPr>
    </w:p>
    <w:p w:rsidR="000D1B38" w:rsidRDefault="000D1B38">
      <w:pPr>
        <w:rPr>
          <w:b/>
          <w:szCs w:val="24"/>
          <w:lang w:val="en-US"/>
        </w:rPr>
      </w:pPr>
      <w:r>
        <w:rPr>
          <w:b/>
          <w:bCs/>
        </w:rPr>
        <w:br w:type="page"/>
      </w:r>
    </w:p>
    <w:p w:rsidR="00B60824" w:rsidRPr="00EB5C89" w:rsidRDefault="00B60824" w:rsidP="00B60824">
      <w:pPr>
        <w:pStyle w:val="Dipl-Inhalt"/>
      </w:pPr>
      <w:r w:rsidRPr="00EB5C89">
        <w:rPr>
          <w:b/>
          <w:bCs w:val="0"/>
        </w:rPr>
        <w:lastRenderedPageBreak/>
        <w:t>5</w:t>
      </w:r>
      <w:r w:rsidRPr="00EB5C89">
        <w:rPr>
          <w:b/>
          <w:bCs w:val="0"/>
        </w:rPr>
        <w:tab/>
      </w:r>
      <w:r w:rsidR="00A82C1B">
        <w:rPr>
          <w:b/>
          <w:bCs w:val="0"/>
        </w:rPr>
        <w:t>Descending</w:t>
      </w:r>
      <w:r w:rsidRPr="00EB5C89">
        <w:rPr>
          <w:b/>
          <w:bCs w:val="0"/>
        </w:rPr>
        <w:t xml:space="preserve"> to FL100, Minimum Obstacle Clearance, MEA</w:t>
      </w:r>
      <w:r w:rsidRPr="008F6095">
        <w:tab/>
      </w:r>
      <w:r w:rsidR="00C40DE6">
        <w:t>7</w:t>
      </w:r>
      <w:r w:rsidR="00F52B9D">
        <w:t>2</w:t>
      </w:r>
    </w:p>
    <w:p w:rsidR="00B60824" w:rsidRPr="00EB5C89" w:rsidRDefault="00B60824" w:rsidP="00B60824">
      <w:pPr>
        <w:pStyle w:val="Dipl-Inhalt"/>
      </w:pPr>
      <w:r w:rsidRPr="00EB5C89">
        <w:t>5.1</w:t>
      </w:r>
      <w:r w:rsidRPr="00EB5C89">
        <w:tab/>
        <w:t>Legal and Safety-Relevant Aviation Guidelines for the Cruising Altitude</w:t>
      </w:r>
      <w:r w:rsidRPr="00EB5C89">
        <w:tab/>
      </w:r>
      <w:r w:rsidR="007C6066">
        <w:t>7</w:t>
      </w:r>
      <w:r w:rsidR="00F52B9D">
        <w:t>3</w:t>
      </w:r>
    </w:p>
    <w:p w:rsidR="00B60824" w:rsidRPr="00EB5C89" w:rsidRDefault="00B60824" w:rsidP="00B60824">
      <w:pPr>
        <w:pStyle w:val="Dipl-Inhalt"/>
      </w:pPr>
      <w:r w:rsidRPr="00EB5C89">
        <w:t>5.2</w:t>
      </w:r>
      <w:r w:rsidRPr="00EB5C89">
        <w:tab/>
        <w:t>Technical and Performance Relevant Aspects</w:t>
      </w:r>
      <w:r w:rsidRPr="00EB5C89">
        <w:tab/>
      </w:r>
      <w:r w:rsidR="00D407F2">
        <w:t>7</w:t>
      </w:r>
      <w:r w:rsidR="00F52B9D">
        <w:t>4</w:t>
      </w:r>
    </w:p>
    <w:p w:rsidR="008F6095" w:rsidRDefault="008F6095" w:rsidP="00B60824">
      <w:pPr>
        <w:pStyle w:val="Dipl-Inhalt"/>
        <w:rPr>
          <w:b/>
          <w:bCs w:val="0"/>
        </w:rPr>
      </w:pPr>
    </w:p>
    <w:p w:rsidR="00B60824" w:rsidRDefault="00B60824" w:rsidP="00B60824">
      <w:pPr>
        <w:pStyle w:val="Dipl-Inhalt"/>
      </w:pPr>
      <w:r w:rsidRPr="00EB5C89">
        <w:rPr>
          <w:b/>
          <w:bCs w:val="0"/>
        </w:rPr>
        <w:t>6</w:t>
      </w:r>
      <w:r w:rsidRPr="00EB5C89">
        <w:rPr>
          <w:b/>
          <w:bCs w:val="0"/>
        </w:rPr>
        <w:tab/>
        <w:t>Schedule to Determine the Reason for a CACE</w:t>
      </w:r>
      <w:r w:rsidRPr="008F6095">
        <w:tab/>
      </w:r>
      <w:r w:rsidR="00F52B9D">
        <w:t>9</w:t>
      </w:r>
      <w:r w:rsidR="00FF4543">
        <w:t>1</w:t>
      </w:r>
    </w:p>
    <w:p w:rsidR="00B60824" w:rsidRDefault="00B60824" w:rsidP="00B60824">
      <w:pPr>
        <w:pStyle w:val="Dipl-Inhalt"/>
      </w:pPr>
      <w:r>
        <w:t>6.1</w:t>
      </w:r>
      <w:r>
        <w:tab/>
        <w:t>Sensory Monitoring in Accordance with Section 3.5.2</w:t>
      </w:r>
      <w:r>
        <w:tab/>
      </w:r>
      <w:r w:rsidR="00F52B9D">
        <w:t>9</w:t>
      </w:r>
      <w:r w:rsidR="00FF4543">
        <w:t>1</w:t>
      </w:r>
    </w:p>
    <w:p w:rsidR="00B60824" w:rsidRDefault="00B60824" w:rsidP="00B60824">
      <w:pPr>
        <w:pStyle w:val="Dipl-Inhalt"/>
      </w:pPr>
      <w:r>
        <w:t>6.2</w:t>
      </w:r>
      <w:r>
        <w:tab/>
        <w:t>Sensory Monitoring in Cabin and Cockpit / No Sensory Monitoring</w:t>
      </w:r>
      <w:r>
        <w:tab/>
      </w:r>
      <w:r w:rsidR="00F52B9D">
        <w:t>9</w:t>
      </w:r>
      <w:r w:rsidR="00FF4543">
        <w:t>1</w:t>
      </w:r>
    </w:p>
    <w:p w:rsidR="00B60824" w:rsidRPr="00EB5C89" w:rsidRDefault="00B60824" w:rsidP="00B60824">
      <w:pPr>
        <w:pStyle w:val="Dipl-Inhalt"/>
      </w:pPr>
      <w:r>
        <w:t>6.3</w:t>
      </w:r>
      <w:r>
        <w:tab/>
        <w:t>Applicable Checklist for CACEs</w:t>
      </w:r>
      <w:r>
        <w:tab/>
      </w:r>
      <w:r w:rsidR="00C40DE6">
        <w:t>9</w:t>
      </w:r>
      <w:r w:rsidR="00FF4543">
        <w:t>3</w:t>
      </w:r>
    </w:p>
    <w:p w:rsidR="00B60824" w:rsidRPr="00EB5C89" w:rsidRDefault="00B60824" w:rsidP="00B60824">
      <w:pPr>
        <w:pStyle w:val="Dipl-Inhalt"/>
      </w:pPr>
    </w:p>
    <w:p w:rsidR="00B60824" w:rsidRPr="00EB5C89" w:rsidRDefault="00B60824" w:rsidP="00B60824">
      <w:pPr>
        <w:pStyle w:val="Dipl-Inhalt"/>
      </w:pPr>
      <w:r>
        <w:rPr>
          <w:b/>
        </w:rPr>
        <w:t>7</w:t>
      </w:r>
      <w:r w:rsidRPr="00EB5C89">
        <w:tab/>
      </w:r>
      <w:r w:rsidR="000E34CC">
        <w:rPr>
          <w:b/>
        </w:rPr>
        <w:t>Discussion</w:t>
      </w:r>
      <w:r w:rsidRPr="00EB5C89">
        <w:tab/>
      </w:r>
      <w:r w:rsidR="007C6066">
        <w:t>9</w:t>
      </w:r>
      <w:r w:rsidR="00FF4543">
        <w:t>5</w:t>
      </w:r>
    </w:p>
    <w:p w:rsidR="00B60824" w:rsidRDefault="00B60824" w:rsidP="00B60824">
      <w:pPr>
        <w:pStyle w:val="Dipl-Inhalt"/>
      </w:pPr>
    </w:p>
    <w:p w:rsidR="00D651AA" w:rsidRDefault="00C40DE6" w:rsidP="00B60824">
      <w:pPr>
        <w:pStyle w:val="Dipl-Inhalt"/>
      </w:pPr>
      <w:r>
        <w:rPr>
          <w:b/>
        </w:rPr>
        <w:t>8</w:t>
      </w:r>
      <w:r w:rsidR="00D651AA" w:rsidRPr="00EB5C89">
        <w:tab/>
      </w:r>
      <w:r w:rsidR="00D651AA" w:rsidRPr="00C23B46">
        <w:rPr>
          <w:b/>
        </w:rPr>
        <w:t>Summary</w:t>
      </w:r>
      <w:r w:rsidR="00D651AA" w:rsidRPr="00EB5C89">
        <w:tab/>
      </w:r>
      <w:r w:rsidR="00E76AE4">
        <w:t>9</w:t>
      </w:r>
      <w:r w:rsidR="00FF4543">
        <w:t>7</w:t>
      </w:r>
    </w:p>
    <w:p w:rsidR="00D651AA" w:rsidRPr="00EB5C89" w:rsidRDefault="00D651AA" w:rsidP="00B60824">
      <w:pPr>
        <w:pStyle w:val="Dipl-Inhalt"/>
      </w:pPr>
    </w:p>
    <w:p w:rsidR="00B60824" w:rsidRPr="00EB5C89" w:rsidRDefault="00B60824" w:rsidP="00B60824">
      <w:pPr>
        <w:pStyle w:val="Dipl-Inhalt"/>
      </w:pPr>
      <w:r>
        <w:rPr>
          <w:b/>
        </w:rPr>
        <w:t>9</w:t>
      </w:r>
      <w:r w:rsidRPr="00EB5C89">
        <w:tab/>
      </w:r>
      <w:r w:rsidRPr="00EB5C89">
        <w:rPr>
          <w:b/>
        </w:rPr>
        <w:t>Recommendations</w:t>
      </w:r>
      <w:r w:rsidRPr="00EB5C89">
        <w:tab/>
      </w:r>
      <w:r w:rsidR="00E76AE4">
        <w:t>9</w:t>
      </w:r>
      <w:r w:rsidR="00FF4543">
        <w:t>8</w:t>
      </w:r>
    </w:p>
    <w:p w:rsidR="00B60824" w:rsidRPr="00EB5C89" w:rsidRDefault="00B60824" w:rsidP="00B60824">
      <w:pPr>
        <w:pStyle w:val="Dipl-Inhalt"/>
      </w:pPr>
    </w:p>
    <w:p w:rsidR="00B60824" w:rsidRPr="00EB5C89" w:rsidRDefault="00B60824" w:rsidP="00B60824">
      <w:pPr>
        <w:pStyle w:val="Dipl-Inhalt"/>
        <w:tabs>
          <w:tab w:val="clear" w:pos="1418"/>
        </w:tabs>
      </w:pPr>
      <w:r w:rsidRPr="00EB5C89">
        <w:rPr>
          <w:b/>
        </w:rPr>
        <w:t>List of References</w:t>
      </w:r>
      <w:r w:rsidRPr="00EB5C89">
        <w:tab/>
      </w:r>
      <w:r w:rsidR="007C6066">
        <w:t>9</w:t>
      </w:r>
      <w:r w:rsidR="00FF4543">
        <w:t>9</w:t>
      </w:r>
    </w:p>
    <w:p w:rsidR="00B60824" w:rsidRPr="00EB5C89" w:rsidRDefault="00B60824" w:rsidP="00B60824">
      <w:pPr>
        <w:pStyle w:val="Dipl-Inhalt"/>
      </w:pPr>
    </w:p>
    <w:p w:rsidR="00B60824" w:rsidRPr="00EB5C89" w:rsidRDefault="00B60824" w:rsidP="00B60824">
      <w:pPr>
        <w:pStyle w:val="Dipl-Inhalt"/>
      </w:pPr>
      <w:r w:rsidRPr="00EB5C89">
        <w:rPr>
          <w:b/>
          <w:bCs w:val="0"/>
        </w:rPr>
        <w:t xml:space="preserve">Appendix </w:t>
      </w:r>
      <w:r w:rsidR="00EB27D7">
        <w:rPr>
          <w:b/>
          <w:bCs w:val="0"/>
        </w:rPr>
        <w:t>A</w:t>
      </w:r>
      <w:r w:rsidRPr="00EB5C89">
        <w:rPr>
          <w:b/>
          <w:bCs w:val="0"/>
        </w:rPr>
        <w:tab/>
        <w:t>American Airlines, AC Odor/Toxic Substances/Volatile Liquid</w:t>
      </w:r>
      <w:r w:rsidRPr="00EB5C89">
        <w:tab/>
      </w:r>
      <w:r w:rsidR="007C6066">
        <w:t>10</w:t>
      </w:r>
      <w:r w:rsidR="00FF4543">
        <w:t>8</w:t>
      </w:r>
    </w:p>
    <w:p w:rsidR="002419ED" w:rsidRPr="00EB5C89" w:rsidRDefault="00CA2E1A" w:rsidP="007D2B26">
      <w:pPr>
        <w:pStyle w:val="Dipl-berschrift1"/>
        <w:pageBreakBefore/>
      </w:pPr>
      <w:r w:rsidRPr="00EB5C89">
        <w:lastRenderedPageBreak/>
        <w:t>List of Figures</w:t>
      </w:r>
    </w:p>
    <w:p w:rsidR="007E50BF" w:rsidRPr="00EB5C89" w:rsidRDefault="007E50BF" w:rsidP="007E50BF">
      <w:pPr>
        <w:pStyle w:val="Dipl-Standard"/>
      </w:pPr>
    </w:p>
    <w:p w:rsidR="009B555B" w:rsidRPr="00EB5C89" w:rsidRDefault="009B555B" w:rsidP="00283B86">
      <w:pPr>
        <w:pStyle w:val="Dipl-Inhalt"/>
        <w:ind w:left="1418" w:hanging="1418"/>
        <w:rPr>
          <w:noProof/>
        </w:rPr>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1</w:t>
      </w:r>
      <w:r w:rsidR="007C13E0" w:rsidRPr="00EB5C89">
        <w:rPr>
          <w:b/>
        </w:rPr>
        <w:fldChar w:fldCharType="end"/>
      </w:r>
      <w:r w:rsidRPr="00EB5C89">
        <w:tab/>
        <w:t>Classical mixed bleed and electrical architecture with pre-cooler in pylon</w:t>
      </w:r>
      <w:r w:rsidR="00B04078">
        <w:t>,</w:t>
      </w:r>
      <w:r w:rsidR="00B04078">
        <w:br/>
      </w:r>
      <w:proofErr w:type="spellStart"/>
      <w:r w:rsidR="00F60804" w:rsidRPr="00EB5C89">
        <w:t>F</w:t>
      </w:r>
      <w:r w:rsidR="001979F1">
        <w:t>ehrm</w:t>
      </w:r>
      <w:proofErr w:type="spellEnd"/>
      <w:r w:rsidR="00F60804" w:rsidRPr="00EB5C89">
        <w:t xml:space="preserve"> 2016</w:t>
      </w:r>
      <w:r w:rsidRPr="00EB5C89">
        <w:rPr>
          <w:noProof/>
        </w:rPr>
        <w:tab/>
        <w:t>1</w:t>
      </w:r>
      <w:r w:rsidR="00F52B9D">
        <w:rPr>
          <w:noProof/>
        </w:rPr>
        <w:t>9</w:t>
      </w:r>
    </w:p>
    <w:p w:rsidR="009B555B" w:rsidRPr="00EB5C89" w:rsidRDefault="009B555B" w:rsidP="006D5852">
      <w:pPr>
        <w:pStyle w:val="Dipl-Inhalt"/>
        <w:ind w:left="1418" w:hanging="1418"/>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2</w:t>
      </w:r>
      <w:r w:rsidR="007C13E0" w:rsidRPr="00EB5C89">
        <w:rPr>
          <w:b/>
        </w:rPr>
        <w:fldChar w:fldCharType="end"/>
      </w:r>
      <w:r w:rsidRPr="00EB5C89">
        <w:tab/>
      </w:r>
      <w:r w:rsidR="006D5852" w:rsidRPr="00EB5C89">
        <w:t xml:space="preserve">Schematic of the </w:t>
      </w:r>
      <w:r w:rsidR="006D5852">
        <w:t xml:space="preserve">lubrication and </w:t>
      </w:r>
      <w:r w:rsidR="006D5852" w:rsidRPr="00EB5C89">
        <w:t>sealing system of the shaft bearings</w:t>
      </w:r>
      <w:r w:rsidR="00B90FAE">
        <w:t>,</w:t>
      </w:r>
      <w:r w:rsidR="006D5852">
        <w:br/>
        <w:t>Scholz 2019</w:t>
      </w:r>
      <w:r w:rsidR="00382F06">
        <w:t>b</w:t>
      </w:r>
      <w:r w:rsidR="007F04CE">
        <w:tab/>
      </w:r>
      <w:r w:rsidR="00F52B9D">
        <w:t>20</w:t>
      </w:r>
    </w:p>
    <w:p w:rsidR="002419ED" w:rsidRPr="00EB5C89" w:rsidRDefault="009B555B" w:rsidP="009B555B">
      <w:pPr>
        <w:pStyle w:val="Dipl-Inhalt"/>
        <w:rPr>
          <w:noProof/>
        </w:rPr>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3</w:t>
      </w:r>
      <w:r w:rsidR="007C13E0" w:rsidRPr="00EB5C89">
        <w:rPr>
          <w:b/>
        </w:rPr>
        <w:fldChar w:fldCharType="end"/>
      </w:r>
      <w:r w:rsidRPr="00EB5C89">
        <w:tab/>
        <w:t xml:space="preserve">Filtration of cabin </w:t>
      </w:r>
      <w:r w:rsidRPr="00EB5C89">
        <w:rPr>
          <w:noProof/>
        </w:rPr>
        <w:t>air option 1</w:t>
      </w:r>
      <w:r w:rsidR="00A01EE7">
        <w:rPr>
          <w:noProof/>
        </w:rPr>
        <w:t xml:space="preserve">, </w:t>
      </w:r>
      <w:r w:rsidR="004C588D" w:rsidRPr="00EB5C89">
        <w:t>S</w:t>
      </w:r>
      <w:r w:rsidR="001979F1">
        <w:t>cholz</w:t>
      </w:r>
      <w:r w:rsidR="004C588D" w:rsidRPr="00EB5C89">
        <w:t xml:space="preserve"> 2018</w:t>
      </w:r>
      <w:r w:rsidRPr="00EB5C89">
        <w:rPr>
          <w:noProof/>
        </w:rPr>
        <w:tab/>
      </w:r>
      <w:r w:rsidR="00EA0C08">
        <w:rPr>
          <w:noProof/>
        </w:rPr>
        <w:t>2</w:t>
      </w:r>
      <w:r w:rsidR="00F52B9D">
        <w:rPr>
          <w:noProof/>
        </w:rPr>
        <w:t>1</w:t>
      </w:r>
    </w:p>
    <w:p w:rsidR="009B555B" w:rsidRPr="00EB5C89" w:rsidRDefault="009B555B" w:rsidP="009B555B">
      <w:pPr>
        <w:pStyle w:val="Dipl-Inhalt"/>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4</w:t>
      </w:r>
      <w:r w:rsidR="007C13E0" w:rsidRPr="00EB5C89">
        <w:rPr>
          <w:b/>
        </w:rPr>
        <w:fldChar w:fldCharType="end"/>
      </w:r>
      <w:r w:rsidRPr="00EB5C89">
        <w:tab/>
        <w:t>Filtration of cabin air option 2</w:t>
      </w:r>
      <w:r w:rsidR="00A01EE7">
        <w:rPr>
          <w:noProof/>
        </w:rPr>
        <w:t xml:space="preserve">, </w:t>
      </w:r>
      <w:r w:rsidR="00A01EE7" w:rsidRPr="00EB5C89">
        <w:t>S</w:t>
      </w:r>
      <w:r w:rsidR="00A01EE7">
        <w:t>cholz</w:t>
      </w:r>
      <w:r w:rsidR="00A01EE7" w:rsidRPr="00EB5C89">
        <w:t xml:space="preserve"> 2018</w:t>
      </w:r>
      <w:r w:rsidRPr="00EB5C89">
        <w:tab/>
      </w:r>
      <w:r w:rsidR="00D16BEC">
        <w:t>2</w:t>
      </w:r>
      <w:r w:rsidR="00F52B9D">
        <w:t>2</w:t>
      </w:r>
    </w:p>
    <w:p w:rsidR="009B555B" w:rsidRPr="00EB5C89" w:rsidRDefault="009B555B" w:rsidP="009B555B">
      <w:pPr>
        <w:pStyle w:val="Dipl-Inhalt"/>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5</w:t>
      </w:r>
      <w:r w:rsidR="007C13E0" w:rsidRPr="00EB5C89">
        <w:rPr>
          <w:b/>
        </w:rPr>
        <w:fldChar w:fldCharType="end"/>
      </w:r>
      <w:r w:rsidRPr="00EB5C89">
        <w:tab/>
        <w:t>Filtration of cabin air option 3a</w:t>
      </w:r>
      <w:r w:rsidR="00A01EE7">
        <w:rPr>
          <w:noProof/>
        </w:rPr>
        <w:t xml:space="preserve">, </w:t>
      </w:r>
      <w:r w:rsidR="00A01EE7" w:rsidRPr="00EB5C89">
        <w:t>S</w:t>
      </w:r>
      <w:r w:rsidR="00A01EE7">
        <w:t>cholz</w:t>
      </w:r>
      <w:r w:rsidR="00A01EE7" w:rsidRPr="00EB5C89">
        <w:t xml:space="preserve"> 2018</w:t>
      </w:r>
      <w:r w:rsidRPr="00EB5C89">
        <w:tab/>
      </w:r>
      <w:r w:rsidR="00D16BEC">
        <w:t>2</w:t>
      </w:r>
      <w:r w:rsidR="00F52B9D">
        <w:t>2</w:t>
      </w:r>
    </w:p>
    <w:p w:rsidR="009B555B" w:rsidRPr="00EB5C89" w:rsidRDefault="009B555B" w:rsidP="009B555B">
      <w:pPr>
        <w:pStyle w:val="Dipl-Inhalt"/>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6</w:t>
      </w:r>
      <w:r w:rsidR="007C13E0" w:rsidRPr="00EB5C89">
        <w:rPr>
          <w:b/>
        </w:rPr>
        <w:fldChar w:fldCharType="end"/>
      </w:r>
      <w:r w:rsidRPr="00EB5C89">
        <w:tab/>
        <w:t>Filtration of cabin air option 3b</w:t>
      </w:r>
      <w:r w:rsidR="00A01EE7">
        <w:rPr>
          <w:noProof/>
        </w:rPr>
        <w:t xml:space="preserve">, </w:t>
      </w:r>
      <w:r w:rsidR="00A01EE7" w:rsidRPr="00EB5C89">
        <w:t>S</w:t>
      </w:r>
      <w:r w:rsidR="00A01EE7">
        <w:t>cholz</w:t>
      </w:r>
      <w:r w:rsidR="00A01EE7" w:rsidRPr="00EB5C89">
        <w:t xml:space="preserve"> 2018</w:t>
      </w:r>
      <w:r w:rsidRPr="00EB5C89">
        <w:tab/>
      </w:r>
      <w:r w:rsidR="002C760D">
        <w:t>2</w:t>
      </w:r>
      <w:r w:rsidR="00F52B9D">
        <w:t>3</w:t>
      </w:r>
    </w:p>
    <w:p w:rsidR="009B555B" w:rsidRPr="00EB5C89" w:rsidRDefault="009B555B" w:rsidP="009B555B">
      <w:pPr>
        <w:pStyle w:val="Dipl-Inhalt"/>
      </w:pPr>
      <w:r w:rsidRPr="00EB5C89">
        <w:rPr>
          <w:b/>
        </w:rPr>
        <w:t>Figure 2.</w:t>
      </w:r>
      <w:r w:rsidR="007C13E0" w:rsidRPr="00EB5C89">
        <w:rPr>
          <w:b/>
        </w:rPr>
        <w:fldChar w:fldCharType="begin"/>
      </w:r>
      <w:r w:rsidRPr="00EB5C89">
        <w:rPr>
          <w:b/>
        </w:rPr>
        <w:instrText xml:space="preserve"> SEQ Figure \* ARABIC </w:instrText>
      </w:r>
      <w:r w:rsidR="007C13E0" w:rsidRPr="00EB5C89">
        <w:rPr>
          <w:b/>
        </w:rPr>
        <w:fldChar w:fldCharType="separate"/>
      </w:r>
      <w:r w:rsidR="00373D64">
        <w:rPr>
          <w:b/>
          <w:noProof/>
        </w:rPr>
        <w:t>7</w:t>
      </w:r>
      <w:r w:rsidR="007C13E0" w:rsidRPr="00EB5C89">
        <w:rPr>
          <w:b/>
        </w:rPr>
        <w:fldChar w:fldCharType="end"/>
      </w:r>
      <w:r w:rsidRPr="00EB5C89">
        <w:tab/>
        <w:t>Filtration of cabin air option 4</w:t>
      </w:r>
      <w:r w:rsidR="00A01EE7">
        <w:rPr>
          <w:noProof/>
        </w:rPr>
        <w:t xml:space="preserve">, </w:t>
      </w:r>
      <w:r w:rsidR="00A01EE7" w:rsidRPr="00EB5C89">
        <w:t>S</w:t>
      </w:r>
      <w:r w:rsidR="00A01EE7">
        <w:t>cholz</w:t>
      </w:r>
      <w:r w:rsidR="00A01EE7" w:rsidRPr="00EB5C89">
        <w:t xml:space="preserve"> 2018</w:t>
      </w:r>
      <w:r w:rsidRPr="00EB5C89">
        <w:tab/>
      </w:r>
      <w:r w:rsidR="002C760D">
        <w:t>2</w:t>
      </w:r>
      <w:r w:rsidR="00F52B9D">
        <w:t>3</w:t>
      </w:r>
    </w:p>
    <w:p w:rsidR="009B555B" w:rsidRPr="00EB5C89" w:rsidRDefault="009B555B" w:rsidP="009B555B">
      <w:pPr>
        <w:pStyle w:val="Dipl-Inhalt"/>
      </w:pPr>
      <w:r w:rsidRPr="00EB5C89">
        <w:rPr>
          <w:b/>
          <w:bCs w:val="0"/>
        </w:rPr>
        <w:t>Figure 3.1</w:t>
      </w:r>
      <w:r w:rsidRPr="00EB5C89">
        <w:tab/>
        <w:t>DOCA Sensor</w:t>
      </w:r>
      <w:r w:rsidR="00B90FAE">
        <w:t xml:space="preserve">, </w:t>
      </w:r>
      <w:r w:rsidR="00805695" w:rsidRPr="00EB5C89">
        <w:t>CORDIS 2016</w:t>
      </w:r>
      <w:r w:rsidRPr="00EB5C89">
        <w:tab/>
      </w:r>
      <w:r w:rsidR="002C760D">
        <w:t>3</w:t>
      </w:r>
      <w:r w:rsidR="00F52B9D">
        <w:t>4</w:t>
      </w:r>
    </w:p>
    <w:p w:rsidR="009B555B" w:rsidRPr="00EB5C89" w:rsidRDefault="009B555B" w:rsidP="009B555B">
      <w:pPr>
        <w:pStyle w:val="Dipl-Inhalt"/>
      </w:pPr>
      <w:r w:rsidRPr="00EB5C89">
        <w:rPr>
          <w:b/>
        </w:rPr>
        <w:t>Figure 3.2</w:t>
      </w:r>
      <w:r w:rsidRPr="00EB5C89">
        <w:tab/>
      </w:r>
      <w:r w:rsidR="006D5852" w:rsidRPr="00EB5C89">
        <w:t>Schematic structure of the PALL cabin air quality sensor</w:t>
      </w:r>
      <w:r w:rsidR="00B90FAE">
        <w:t xml:space="preserve">, </w:t>
      </w:r>
      <w:proofErr w:type="spellStart"/>
      <w:r w:rsidR="006D5852" w:rsidRPr="00EB5C89">
        <w:t>M</w:t>
      </w:r>
      <w:r w:rsidR="006D5852">
        <w:t>lcak</w:t>
      </w:r>
      <w:proofErr w:type="spellEnd"/>
      <w:r w:rsidR="006D5852" w:rsidRPr="00EB5C89">
        <w:t xml:space="preserve"> 2019</w:t>
      </w:r>
      <w:r w:rsidRPr="00EB5C89">
        <w:tab/>
      </w:r>
      <w:r w:rsidR="002C760D">
        <w:t>3</w:t>
      </w:r>
      <w:r w:rsidR="00F52B9D">
        <w:t>5</w:t>
      </w:r>
    </w:p>
    <w:p w:rsidR="009B555B" w:rsidRPr="00EB5C89" w:rsidRDefault="009B555B" w:rsidP="009B555B">
      <w:pPr>
        <w:pStyle w:val="Dipl-Inhalt"/>
      </w:pPr>
      <w:r w:rsidRPr="00EB5C89">
        <w:rPr>
          <w:b/>
        </w:rPr>
        <w:t>Figure 3.3</w:t>
      </w:r>
      <w:r w:rsidRPr="00EB5C89">
        <w:tab/>
        <w:t>Response spectrum Deicing Fluid</w:t>
      </w:r>
      <w:r w:rsidR="00B90FAE">
        <w:t xml:space="preserve">, </w:t>
      </w:r>
      <w:proofErr w:type="spellStart"/>
      <w:r w:rsidR="00AF1851" w:rsidRPr="00EB5C89">
        <w:t>M</w:t>
      </w:r>
      <w:r w:rsidR="001979F1">
        <w:t>lcak</w:t>
      </w:r>
      <w:proofErr w:type="spellEnd"/>
      <w:r w:rsidR="00AF1851" w:rsidRPr="00EB5C89">
        <w:t xml:space="preserve"> 2019</w:t>
      </w:r>
      <w:r w:rsidRPr="00EB5C89">
        <w:tab/>
      </w:r>
      <w:r w:rsidR="00BE0B02">
        <w:t>3</w:t>
      </w:r>
      <w:r w:rsidR="00F52B9D">
        <w:t>6</w:t>
      </w:r>
    </w:p>
    <w:p w:rsidR="009B555B" w:rsidRPr="00EB5C89" w:rsidRDefault="009B555B" w:rsidP="009B555B">
      <w:pPr>
        <w:pStyle w:val="Dipl-Inhalt"/>
      </w:pPr>
      <w:r w:rsidRPr="00EB5C89">
        <w:rPr>
          <w:b/>
        </w:rPr>
        <w:t>Figure 3.4</w:t>
      </w:r>
      <w:r w:rsidRPr="00EB5C89">
        <w:tab/>
        <w:t>Response spectrum Mobil Jet Oil</w:t>
      </w:r>
      <w:r w:rsidR="00B90FAE">
        <w:t xml:space="preserve">, </w:t>
      </w:r>
      <w:proofErr w:type="spellStart"/>
      <w:r w:rsidR="00AF1851" w:rsidRPr="00EB5C89">
        <w:t>M</w:t>
      </w:r>
      <w:r w:rsidR="001979F1">
        <w:t>lcak</w:t>
      </w:r>
      <w:proofErr w:type="spellEnd"/>
      <w:r w:rsidR="00AF1851" w:rsidRPr="00EB5C89">
        <w:t xml:space="preserve"> 2019</w:t>
      </w:r>
      <w:r w:rsidRPr="00EB5C89">
        <w:tab/>
      </w:r>
      <w:r w:rsidR="00BE0B02">
        <w:t>3</w:t>
      </w:r>
      <w:r w:rsidR="00F52B9D">
        <w:t>6</w:t>
      </w:r>
    </w:p>
    <w:p w:rsidR="009B555B" w:rsidRPr="00EB5C89" w:rsidRDefault="009B555B" w:rsidP="009B555B">
      <w:pPr>
        <w:pStyle w:val="Dipl-Inhalt"/>
      </w:pPr>
      <w:r w:rsidRPr="00EB5C89">
        <w:rPr>
          <w:b/>
        </w:rPr>
        <w:t>Figure 3.5</w:t>
      </w:r>
      <w:r w:rsidRPr="00EB5C89">
        <w:tab/>
        <w:t xml:space="preserve">Response spectrum Exxon </w:t>
      </w:r>
      <w:proofErr w:type="spellStart"/>
      <w:r w:rsidRPr="00EB5C89">
        <w:t>Hijet</w:t>
      </w:r>
      <w:proofErr w:type="spellEnd"/>
      <w:r w:rsidR="00B90FAE">
        <w:t xml:space="preserve">, </w:t>
      </w:r>
      <w:proofErr w:type="spellStart"/>
      <w:r w:rsidR="00AF1851" w:rsidRPr="00EB5C89">
        <w:t>M</w:t>
      </w:r>
      <w:r w:rsidR="001979F1">
        <w:t>lcak</w:t>
      </w:r>
      <w:proofErr w:type="spellEnd"/>
      <w:r w:rsidR="00AF1851" w:rsidRPr="00EB5C89">
        <w:t xml:space="preserve"> 2019</w:t>
      </w:r>
      <w:r w:rsidRPr="00EB5C89">
        <w:tab/>
      </w:r>
      <w:r w:rsidR="00BE0B02">
        <w:t>3</w:t>
      </w:r>
      <w:r w:rsidR="00F52B9D">
        <w:t>6</w:t>
      </w:r>
    </w:p>
    <w:p w:rsidR="00283B86" w:rsidRPr="00EB5C89" w:rsidRDefault="00283B86" w:rsidP="00DB5399">
      <w:pPr>
        <w:pStyle w:val="Dipl-Inhalt"/>
        <w:ind w:left="1418" w:hanging="1418"/>
        <w:rPr>
          <w:bCs w:val="0"/>
        </w:rPr>
      </w:pPr>
      <w:r w:rsidRPr="00EB5C89">
        <w:rPr>
          <w:b/>
          <w:bCs w:val="0"/>
        </w:rPr>
        <w:t>Figure 4.1</w:t>
      </w:r>
      <w:r w:rsidRPr="00EB5C89">
        <w:rPr>
          <w:bCs w:val="0"/>
        </w:rPr>
        <w:tab/>
      </w:r>
      <w:r w:rsidR="00DB5399" w:rsidRPr="00EB5C89">
        <w:t>EMC procedure smoke in cabin, Airbus A320, general instructions</w:t>
      </w:r>
      <w:r w:rsidR="00DB5399">
        <w:t>,</w:t>
      </w:r>
      <w:r w:rsidR="00DB5399">
        <w:br/>
        <w:t>Smart Cockpit 2020a</w:t>
      </w:r>
      <w:r w:rsidRPr="00EB5C89">
        <w:rPr>
          <w:bCs w:val="0"/>
        </w:rPr>
        <w:tab/>
      </w:r>
      <w:r w:rsidR="00EA0C08">
        <w:rPr>
          <w:bCs w:val="0"/>
        </w:rPr>
        <w:t>4</w:t>
      </w:r>
      <w:r w:rsidR="00F52B9D">
        <w:rPr>
          <w:bCs w:val="0"/>
        </w:rPr>
        <w:t>1</w:t>
      </w:r>
    </w:p>
    <w:p w:rsidR="00283B86" w:rsidRPr="00EB5C89" w:rsidRDefault="00283B86" w:rsidP="00DB5399">
      <w:pPr>
        <w:pStyle w:val="Dipl-Inhalt"/>
        <w:ind w:left="1418" w:hanging="1418"/>
        <w:rPr>
          <w:bCs w:val="0"/>
        </w:rPr>
      </w:pPr>
      <w:r w:rsidRPr="00EB5C89">
        <w:rPr>
          <w:b/>
          <w:bCs w:val="0"/>
        </w:rPr>
        <w:t>Figure 4.2</w:t>
      </w:r>
      <w:r w:rsidRPr="00EB5C89">
        <w:rPr>
          <w:bCs w:val="0"/>
        </w:rPr>
        <w:tab/>
      </w:r>
      <w:bookmarkStart w:id="4" w:name="_Hlk61713314"/>
      <w:r w:rsidR="00A6359A" w:rsidRPr="00EB5C89">
        <w:t>EMC procedure smoke in cabin, Airbus A330/A340</w:t>
      </w:r>
      <w:r w:rsidR="00B90FAE">
        <w:t>,</w:t>
      </w:r>
      <w:r w:rsidR="00A6359A">
        <w:t xml:space="preserve"> Smart Cockpit</w:t>
      </w:r>
      <w:r w:rsidR="00A6359A" w:rsidRPr="00DB2640">
        <w:t xml:space="preserve"> 2020</w:t>
      </w:r>
      <w:r w:rsidR="00A6359A">
        <w:t>b</w:t>
      </w:r>
      <w:bookmarkEnd w:id="4"/>
      <w:r w:rsidRPr="00EB5C89">
        <w:rPr>
          <w:bCs w:val="0"/>
        </w:rPr>
        <w:tab/>
      </w:r>
      <w:r w:rsidR="00EA0C08">
        <w:rPr>
          <w:bCs w:val="0"/>
        </w:rPr>
        <w:t>4</w:t>
      </w:r>
      <w:r w:rsidR="00F52B9D">
        <w:rPr>
          <w:bCs w:val="0"/>
        </w:rPr>
        <w:t>1</w:t>
      </w:r>
    </w:p>
    <w:p w:rsidR="00AF1851" w:rsidRPr="00EB5C89" w:rsidRDefault="00AF1851" w:rsidP="00AF1851">
      <w:pPr>
        <w:pStyle w:val="Dipl-Inhalt"/>
      </w:pPr>
      <w:r w:rsidRPr="00EB5C89">
        <w:rPr>
          <w:b/>
        </w:rPr>
        <w:t>Figure 4.3</w:t>
      </w:r>
      <w:r w:rsidRPr="00EB5C89">
        <w:tab/>
      </w:r>
      <w:r w:rsidR="00DB5399" w:rsidRPr="00EB5C89">
        <w:t>CAB FANS off, Airbus A320</w:t>
      </w:r>
      <w:r w:rsidR="00DB5399">
        <w:t>, Smart Cockpit</w:t>
      </w:r>
      <w:r w:rsidR="00DB5399" w:rsidRPr="00DB2640">
        <w:t xml:space="preserve"> </w:t>
      </w:r>
      <w:r w:rsidR="00DB5399">
        <w:t>2021a</w:t>
      </w:r>
      <w:r w:rsidRPr="00EB5C89">
        <w:tab/>
      </w:r>
      <w:r w:rsidR="00D16BEC">
        <w:t>4</w:t>
      </w:r>
      <w:r w:rsidR="00F52B9D">
        <w:t>2</w:t>
      </w:r>
    </w:p>
    <w:p w:rsidR="00AF1851" w:rsidRPr="00EB5C89" w:rsidRDefault="00AF1851" w:rsidP="007F04CE">
      <w:pPr>
        <w:pStyle w:val="Dipl-Inhalt"/>
        <w:ind w:left="1418" w:hanging="1418"/>
      </w:pPr>
      <w:r w:rsidRPr="00EB5C89">
        <w:rPr>
          <w:b/>
        </w:rPr>
        <w:t>Figure 4.4</w:t>
      </w:r>
      <w:r w:rsidRPr="00EB5C89">
        <w:tab/>
      </w:r>
      <w:r w:rsidR="00A6359A">
        <w:t>Avionics ventilation, normal operation, close-circuit config.</w:t>
      </w:r>
      <w:r w:rsidR="00A6359A" w:rsidRPr="00EB5C89">
        <w:t>,</w:t>
      </w:r>
      <w:r w:rsidR="00A6359A">
        <w:t xml:space="preserve"> </w:t>
      </w:r>
      <w:r w:rsidR="00A6359A" w:rsidRPr="00EB5C89">
        <w:t>Airbus A320</w:t>
      </w:r>
      <w:r w:rsidR="00A6359A">
        <w:t>,</w:t>
      </w:r>
      <w:r w:rsidR="00A6359A">
        <w:br/>
        <w:t>Smart Cockpit</w:t>
      </w:r>
      <w:r w:rsidR="00A6359A" w:rsidRPr="00DB2640">
        <w:t xml:space="preserve"> </w:t>
      </w:r>
      <w:r w:rsidR="00A6359A">
        <w:t>2021a</w:t>
      </w:r>
      <w:r w:rsidRPr="00EB5C89">
        <w:tab/>
      </w:r>
      <w:r w:rsidR="00D16BEC">
        <w:t>4</w:t>
      </w:r>
      <w:r w:rsidR="00F52B9D">
        <w:t>2</w:t>
      </w:r>
    </w:p>
    <w:p w:rsidR="00AF1851" w:rsidRPr="00EB5C89" w:rsidRDefault="00AF1851" w:rsidP="00E23ACD">
      <w:pPr>
        <w:pStyle w:val="Dipl-Inhalt"/>
        <w:ind w:left="1418" w:hanging="1418"/>
      </w:pPr>
      <w:r w:rsidRPr="00EB5C89">
        <w:rPr>
          <w:b/>
        </w:rPr>
        <w:t>Figure 4.5</w:t>
      </w:r>
      <w:r w:rsidRPr="00EB5C89">
        <w:tab/>
      </w:r>
      <w:r w:rsidR="00A6359A">
        <w:t>Avionics ventilation, normal operation, intermediate config.</w:t>
      </w:r>
      <w:r w:rsidR="00A6359A" w:rsidRPr="00EB5C89">
        <w:t>, Airbus A320</w:t>
      </w:r>
      <w:r w:rsidR="00A6359A">
        <w:t>,</w:t>
      </w:r>
      <w:r w:rsidR="00A6359A">
        <w:br/>
        <w:t>Smart Cockpit</w:t>
      </w:r>
      <w:r w:rsidR="00A6359A" w:rsidRPr="00DB2640">
        <w:t xml:space="preserve"> </w:t>
      </w:r>
      <w:r w:rsidR="00A6359A">
        <w:t>2021</w:t>
      </w:r>
      <w:r w:rsidRPr="00EB5C89">
        <w:tab/>
      </w:r>
      <w:r w:rsidR="00BB0F2B">
        <w:t>4</w:t>
      </w:r>
      <w:r w:rsidR="00F52B9D">
        <w:t>3</w:t>
      </w:r>
    </w:p>
    <w:p w:rsidR="00DA66C7" w:rsidRPr="00EB5C89" w:rsidRDefault="00DA66C7" w:rsidP="00DA66C7">
      <w:pPr>
        <w:pStyle w:val="Dipl-Inhalt"/>
      </w:pPr>
      <w:r w:rsidRPr="00EB5C89">
        <w:rPr>
          <w:b/>
        </w:rPr>
        <w:t>Figure 4.6</w:t>
      </w:r>
      <w:r w:rsidRPr="00EB5C89">
        <w:tab/>
      </w:r>
      <w:r w:rsidR="00A6359A">
        <w:t>Avionics ventilation, smoke config.</w:t>
      </w:r>
      <w:r w:rsidR="00A6359A" w:rsidRPr="00EB5C89">
        <w:t>, Airbus A320</w:t>
      </w:r>
      <w:r w:rsidR="00A6359A">
        <w:t>, Smart Cockpit</w:t>
      </w:r>
      <w:r w:rsidR="00A6359A" w:rsidRPr="00DB2640">
        <w:t xml:space="preserve"> </w:t>
      </w:r>
      <w:r w:rsidR="00A6359A">
        <w:t>2021a</w:t>
      </w:r>
      <w:r w:rsidRPr="00EB5C89">
        <w:tab/>
      </w:r>
      <w:r w:rsidR="00BB0F2B">
        <w:t>4</w:t>
      </w:r>
      <w:r w:rsidR="00F52B9D">
        <w:t>4</w:t>
      </w:r>
    </w:p>
    <w:p w:rsidR="00DA66C7" w:rsidRPr="00EB5C89" w:rsidRDefault="00DA66C7" w:rsidP="00A6359A">
      <w:pPr>
        <w:pStyle w:val="Dipl-Inhalt"/>
        <w:ind w:left="1418" w:hanging="1418"/>
      </w:pPr>
      <w:r w:rsidRPr="00EB5C89">
        <w:rPr>
          <w:b/>
        </w:rPr>
        <w:t>Figure 4.7</w:t>
      </w:r>
      <w:r w:rsidRPr="00EB5C89">
        <w:rPr>
          <w:b/>
        </w:rPr>
        <w:tab/>
      </w:r>
      <w:r w:rsidR="00A6359A">
        <w:t xml:space="preserve">Overwrite Position </w:t>
      </w:r>
      <w:r w:rsidR="00A6359A" w:rsidRPr="00EB5C89">
        <w:t>BLOWER and EXTRACT</w:t>
      </w:r>
      <w:r w:rsidR="00A6359A">
        <w:t xml:space="preserve"> Pushbutton</w:t>
      </w:r>
      <w:r w:rsidR="00A6359A" w:rsidRPr="00EB5C89">
        <w:t>,</w:t>
      </w:r>
      <w:r w:rsidR="00A6359A">
        <w:t xml:space="preserve"> Overhead Panel,</w:t>
      </w:r>
      <w:r w:rsidR="00A6359A">
        <w:br/>
      </w:r>
      <w:r w:rsidR="00A6359A" w:rsidRPr="00EB5C89">
        <w:t>Airbus A320</w:t>
      </w:r>
      <w:r w:rsidR="00A6359A">
        <w:t>, Smart Cockpit</w:t>
      </w:r>
      <w:r w:rsidR="00A6359A" w:rsidRPr="00DB2640">
        <w:t xml:space="preserve"> </w:t>
      </w:r>
      <w:r w:rsidR="00A6359A">
        <w:t>2021a</w:t>
      </w:r>
      <w:r w:rsidRPr="00EB5C89">
        <w:tab/>
      </w:r>
      <w:r w:rsidR="00BB0F2B">
        <w:t>4</w:t>
      </w:r>
      <w:r w:rsidR="00F52B9D">
        <w:t>4</w:t>
      </w:r>
    </w:p>
    <w:p w:rsidR="00DA66C7" w:rsidRPr="00EB5C89" w:rsidRDefault="00DA66C7" w:rsidP="00A6359A">
      <w:pPr>
        <w:pStyle w:val="Dipl-Inhalt"/>
        <w:ind w:left="1425" w:hanging="1425"/>
      </w:pPr>
      <w:r w:rsidRPr="00EB5C89">
        <w:rPr>
          <w:b/>
        </w:rPr>
        <w:t>Figure 4.8</w:t>
      </w:r>
      <w:r w:rsidRPr="00EB5C89">
        <w:tab/>
      </w:r>
      <w:r w:rsidR="00A6359A">
        <w:t xml:space="preserve">Overwrite position </w:t>
      </w:r>
      <w:r w:rsidR="00A6359A" w:rsidRPr="00EB5C89">
        <w:t>VENT EXTRACT</w:t>
      </w:r>
      <w:r w:rsidR="00A6359A">
        <w:t xml:space="preserve"> Pushbutton</w:t>
      </w:r>
      <w:r w:rsidR="00A6359A" w:rsidRPr="00EB5C89">
        <w:t>,</w:t>
      </w:r>
      <w:r w:rsidR="00A6359A">
        <w:t xml:space="preserve"> Overhead Panel,</w:t>
      </w:r>
      <w:r w:rsidR="00A6359A">
        <w:br/>
      </w:r>
      <w:r w:rsidR="00A6359A" w:rsidRPr="00EB5C89">
        <w:t>Airbus A340</w:t>
      </w:r>
      <w:r w:rsidR="00A6359A">
        <w:t>, Smart Cockpit</w:t>
      </w:r>
      <w:r w:rsidR="00A6359A" w:rsidRPr="00DB2640">
        <w:t xml:space="preserve"> </w:t>
      </w:r>
      <w:r w:rsidR="00A6359A">
        <w:t>2021c</w:t>
      </w:r>
      <w:r w:rsidRPr="00EB5C89">
        <w:tab/>
      </w:r>
      <w:r w:rsidR="00BB0F2B">
        <w:t>4</w:t>
      </w:r>
      <w:r w:rsidR="00F52B9D">
        <w:t>5</w:t>
      </w:r>
    </w:p>
    <w:p w:rsidR="00DA66C7" w:rsidRPr="00EB5C89" w:rsidRDefault="00DA66C7" w:rsidP="00A6359A">
      <w:pPr>
        <w:pStyle w:val="Dipl-Inhalt"/>
        <w:ind w:left="1418" w:hanging="1418"/>
      </w:pPr>
      <w:r w:rsidRPr="00EB5C89">
        <w:rPr>
          <w:b/>
        </w:rPr>
        <w:t>Figure 4.9</w:t>
      </w:r>
      <w:r w:rsidRPr="00EB5C89">
        <w:tab/>
      </w:r>
      <w:r w:rsidR="00A6359A" w:rsidRPr="00EB5C89">
        <w:t>EMC procedure smoke in cabin, Airbus A320, air cond. smoke</w:t>
      </w:r>
      <w:r w:rsidR="00A6359A">
        <w:t>,</w:t>
      </w:r>
      <w:r w:rsidR="00A6359A">
        <w:br/>
        <w:t>Smart Cockpit</w:t>
      </w:r>
      <w:r w:rsidR="00A6359A" w:rsidRPr="00DB2640">
        <w:t xml:space="preserve"> 2020</w:t>
      </w:r>
      <w:r w:rsidR="00A6359A">
        <w:t>a</w:t>
      </w:r>
      <w:r w:rsidRPr="00EB5C89">
        <w:tab/>
      </w:r>
      <w:r w:rsidR="00EE5251">
        <w:t>4</w:t>
      </w:r>
      <w:r w:rsidR="00F52B9D">
        <w:t>6</w:t>
      </w:r>
    </w:p>
    <w:p w:rsidR="006E389F" w:rsidRPr="00EB5C89" w:rsidRDefault="006E389F" w:rsidP="006E389F">
      <w:pPr>
        <w:pStyle w:val="Dipl-Inhalt"/>
      </w:pPr>
      <w:r w:rsidRPr="00EB5C89">
        <w:rPr>
          <w:b/>
        </w:rPr>
        <w:t>Figure 4.10</w:t>
      </w:r>
      <w:r w:rsidRPr="00EB5C89">
        <w:rPr>
          <w:b/>
        </w:rPr>
        <w:tab/>
      </w:r>
      <w:r w:rsidR="00A6359A" w:rsidRPr="00EB5C89">
        <w:t xml:space="preserve">Airbus A320, pneumatics, X-BLEED selector </w:t>
      </w:r>
      <w:proofErr w:type="spellStart"/>
      <w:r w:rsidR="00A6359A" w:rsidRPr="00EB5C89">
        <w:t>sw</w:t>
      </w:r>
      <w:proofErr w:type="spellEnd"/>
      <w:r w:rsidR="00A6359A">
        <w:t>, Smart Cockpit</w:t>
      </w:r>
      <w:r w:rsidR="00A6359A" w:rsidRPr="00DB2640">
        <w:t xml:space="preserve"> </w:t>
      </w:r>
      <w:r w:rsidR="00A6359A">
        <w:t>2021d</w:t>
      </w:r>
      <w:r w:rsidRPr="00EB5C89">
        <w:tab/>
      </w:r>
      <w:r w:rsidR="00EE5251">
        <w:t>4</w:t>
      </w:r>
      <w:r w:rsidR="00F52B9D">
        <w:t>6</w:t>
      </w:r>
    </w:p>
    <w:p w:rsidR="006E389F" w:rsidRPr="00EB5C89" w:rsidRDefault="006E389F" w:rsidP="006E389F">
      <w:pPr>
        <w:pStyle w:val="Dipl-Inhalt"/>
      </w:pPr>
      <w:r w:rsidRPr="00EB5C89">
        <w:rPr>
          <w:b/>
        </w:rPr>
        <w:t>Figure 4.11</w:t>
      </w:r>
      <w:r w:rsidRPr="00EB5C89">
        <w:rPr>
          <w:b/>
        </w:rPr>
        <w:tab/>
      </w:r>
      <w:r w:rsidR="00A6359A" w:rsidRPr="00EB5C89">
        <w:t>Airbus A320, pneumatics, pneumatic closure control</w:t>
      </w:r>
      <w:r w:rsidR="00A6359A">
        <w:t>s, Smart Cockpit</w:t>
      </w:r>
      <w:r w:rsidR="00A6359A" w:rsidRPr="00DB2640">
        <w:t xml:space="preserve"> </w:t>
      </w:r>
      <w:r w:rsidR="00A6359A">
        <w:t>2021d</w:t>
      </w:r>
      <w:r w:rsidRPr="00EB5C89">
        <w:tab/>
      </w:r>
      <w:r w:rsidR="00A6359A">
        <w:t>4</w:t>
      </w:r>
      <w:r w:rsidR="00F52B9D">
        <w:t>7</w:t>
      </w:r>
    </w:p>
    <w:p w:rsidR="00115D4D" w:rsidRPr="00EB5C89" w:rsidRDefault="00115D4D" w:rsidP="00115D4D">
      <w:pPr>
        <w:pStyle w:val="Dipl-Inhalt"/>
      </w:pPr>
      <w:r w:rsidRPr="00EB5C89">
        <w:rPr>
          <w:b/>
        </w:rPr>
        <w:t>Figure 4.12</w:t>
      </w:r>
      <w:r w:rsidRPr="00EB5C89">
        <w:tab/>
      </w:r>
      <w:r w:rsidR="00A6359A" w:rsidRPr="00EB5C89">
        <w:t>Airbus A340, pneumatics, pneumatic closure control</w:t>
      </w:r>
      <w:r w:rsidR="00A6359A">
        <w:t>, Smart Cockpit</w:t>
      </w:r>
      <w:r w:rsidR="00A6359A" w:rsidRPr="00DB2640">
        <w:t xml:space="preserve"> </w:t>
      </w:r>
      <w:r w:rsidR="00A6359A">
        <w:t>2021e</w:t>
      </w:r>
      <w:r w:rsidRPr="00EB5C89">
        <w:tab/>
      </w:r>
      <w:r w:rsidR="00251E31">
        <w:t>4</w:t>
      </w:r>
      <w:r w:rsidR="00F52B9D">
        <w:t>8</w:t>
      </w:r>
    </w:p>
    <w:p w:rsidR="00041491" w:rsidRPr="00EB5C89" w:rsidRDefault="00041491" w:rsidP="00041491">
      <w:pPr>
        <w:pStyle w:val="Dipl-Inhalt"/>
      </w:pPr>
      <w:r w:rsidRPr="00EB5C89">
        <w:rPr>
          <w:b/>
        </w:rPr>
        <w:t>Figure 4.13</w:t>
      </w:r>
      <w:r w:rsidRPr="00EB5C89">
        <w:tab/>
      </w:r>
      <w:r w:rsidR="00497EC0" w:rsidRPr="00EB5C89">
        <w:t xml:space="preserve">Airbus A340, pneumatics, X-BLEED selector </w:t>
      </w:r>
      <w:proofErr w:type="spellStart"/>
      <w:r w:rsidR="00497EC0" w:rsidRPr="00EB5C89">
        <w:t>sw</w:t>
      </w:r>
      <w:proofErr w:type="spellEnd"/>
      <w:r w:rsidR="00497EC0">
        <w:t>, Smart Cockpit</w:t>
      </w:r>
      <w:r w:rsidR="00497EC0" w:rsidRPr="00DB2640">
        <w:t xml:space="preserve"> </w:t>
      </w:r>
      <w:r w:rsidR="00497EC0">
        <w:t>2021e</w:t>
      </w:r>
      <w:r w:rsidRPr="00EB5C89">
        <w:tab/>
      </w:r>
      <w:r w:rsidR="00251E31">
        <w:t>4</w:t>
      </w:r>
      <w:r w:rsidR="00F52B9D">
        <w:t>9</w:t>
      </w:r>
    </w:p>
    <w:p w:rsidR="00041491" w:rsidRDefault="00041491" w:rsidP="00497EC0">
      <w:pPr>
        <w:pStyle w:val="Dipl-Inhalt"/>
        <w:ind w:left="1418" w:hanging="1418"/>
      </w:pPr>
      <w:r w:rsidRPr="00EB5C89">
        <w:rPr>
          <w:b/>
        </w:rPr>
        <w:t>Figure 4.14</w:t>
      </w:r>
      <w:r w:rsidRPr="00EB5C89">
        <w:tab/>
      </w:r>
      <w:r w:rsidR="00497EC0" w:rsidRPr="00EB5C89">
        <w:t>Airbus A340, air conditioning, CRG FWD ISOL VALVE</w:t>
      </w:r>
      <w:r w:rsidR="00497EC0">
        <w:t>,</w:t>
      </w:r>
      <w:r w:rsidR="00B90FAE">
        <w:br/>
      </w:r>
      <w:r w:rsidR="00497EC0">
        <w:t>Smart Cockpit 2021e</w:t>
      </w:r>
      <w:r w:rsidRPr="00EB5C89">
        <w:tab/>
      </w:r>
      <w:r w:rsidR="00251E31">
        <w:t>4</w:t>
      </w:r>
      <w:r w:rsidR="00F52B9D">
        <w:t>9</w:t>
      </w:r>
    </w:p>
    <w:p w:rsidR="008F0DA8" w:rsidRPr="00EB5C89" w:rsidRDefault="008F0DA8" w:rsidP="00497EC0">
      <w:pPr>
        <w:pStyle w:val="Dipl-Inhalt"/>
        <w:ind w:left="1418" w:hanging="1418"/>
      </w:pPr>
      <w:r>
        <w:rPr>
          <w:b/>
        </w:rPr>
        <w:t>Figure 4.15</w:t>
      </w:r>
      <w:r>
        <w:rPr>
          <w:b/>
        </w:rPr>
        <w:tab/>
      </w:r>
      <w:r w:rsidRPr="00EB5C89">
        <w:t>EMC procedure smoke in cabin, Airbus A320, source cannot be determined</w:t>
      </w:r>
      <w:r>
        <w:t>,</w:t>
      </w:r>
      <w:r>
        <w:br/>
        <w:t>Smart Cockpit</w:t>
      </w:r>
      <w:r w:rsidRPr="00DB2640">
        <w:t>, 2020</w:t>
      </w:r>
      <w:r>
        <w:t>a</w:t>
      </w:r>
      <w:r>
        <w:tab/>
      </w:r>
      <w:r w:rsidR="00F52B9D">
        <w:t>50</w:t>
      </w:r>
    </w:p>
    <w:p w:rsidR="00041491" w:rsidRPr="00EB5C89" w:rsidRDefault="00041491" w:rsidP="00041491">
      <w:pPr>
        <w:pStyle w:val="Dipl-Inhalt"/>
      </w:pPr>
      <w:r w:rsidRPr="00EB5C89">
        <w:rPr>
          <w:b/>
        </w:rPr>
        <w:t>Figure 4.16</w:t>
      </w:r>
      <w:r w:rsidRPr="00EB5C89">
        <w:tab/>
      </w:r>
      <w:r w:rsidR="008F0DA8" w:rsidRPr="00EB5C89">
        <w:t>Emergency QRC, Boeing B757/B767</w:t>
      </w:r>
      <w:r w:rsidR="008F0DA8">
        <w:t>, AAIB 20</w:t>
      </w:r>
      <w:r w:rsidR="005F07BD">
        <w:t>11</w:t>
      </w:r>
      <w:r w:rsidRPr="00EB5C89">
        <w:tab/>
      </w:r>
      <w:r w:rsidR="00EA0C08">
        <w:t>5</w:t>
      </w:r>
      <w:r w:rsidR="00F52B9D">
        <w:t>1</w:t>
      </w:r>
    </w:p>
    <w:p w:rsidR="00041491" w:rsidRPr="00EB5C89" w:rsidRDefault="00041491" w:rsidP="00041491">
      <w:pPr>
        <w:pStyle w:val="Dipl-Inhalt"/>
      </w:pPr>
      <w:r w:rsidRPr="00EB5C89">
        <w:rPr>
          <w:b/>
        </w:rPr>
        <w:t>Figure 4.17</w:t>
      </w:r>
      <w:r w:rsidRPr="00EB5C89">
        <w:tab/>
      </w:r>
      <w:r w:rsidR="008F0DA8" w:rsidRPr="00EB5C89">
        <w:t>EMC checklist smoke/fire/fumes, Boeing B757/B767</w:t>
      </w:r>
      <w:r w:rsidR="008F0DA8">
        <w:t>, AAIB 20</w:t>
      </w:r>
      <w:r w:rsidR="005F07BD">
        <w:t>11</w:t>
      </w:r>
      <w:r w:rsidRPr="00EB5C89">
        <w:tab/>
      </w:r>
      <w:r w:rsidR="00D16BEC">
        <w:t>5</w:t>
      </w:r>
      <w:r w:rsidR="00F52B9D">
        <w:t>2</w:t>
      </w:r>
    </w:p>
    <w:p w:rsidR="00041491" w:rsidRPr="00EB5C89" w:rsidRDefault="00041491" w:rsidP="008F0DA8">
      <w:pPr>
        <w:pStyle w:val="Dipl-Inhalt"/>
        <w:ind w:left="1418" w:hanging="1418"/>
      </w:pPr>
      <w:r w:rsidRPr="00EB5C89">
        <w:rPr>
          <w:b/>
        </w:rPr>
        <w:lastRenderedPageBreak/>
        <w:t>Figure 4.18</w:t>
      </w:r>
      <w:r w:rsidRPr="00EB5C89">
        <w:tab/>
      </w:r>
      <w:r w:rsidR="008F0DA8" w:rsidRPr="00EB5C89">
        <w:t>EMC checklist air conditioning smoke, McDonnell Douglas MD-11</w:t>
      </w:r>
      <w:r w:rsidR="008F0DA8">
        <w:t>,</w:t>
      </w:r>
      <w:r w:rsidR="008F0DA8">
        <w:br/>
      </w:r>
      <w:proofErr w:type="spellStart"/>
      <w:r w:rsidR="008F0DA8">
        <w:t>Burian</w:t>
      </w:r>
      <w:proofErr w:type="spellEnd"/>
      <w:r w:rsidR="008F0DA8">
        <w:t xml:space="preserve"> 2021</w:t>
      </w:r>
      <w:r w:rsidRPr="00EB5C89">
        <w:tab/>
      </w:r>
      <w:r w:rsidR="00EE5251">
        <w:t>5</w:t>
      </w:r>
      <w:r w:rsidR="00F52B9D">
        <w:t>3</w:t>
      </w:r>
    </w:p>
    <w:p w:rsidR="00326B29" w:rsidRPr="00EB5C89" w:rsidRDefault="00326B29" w:rsidP="00326B29">
      <w:pPr>
        <w:pStyle w:val="Dipl-Inhalt"/>
      </w:pPr>
      <w:r w:rsidRPr="00EB5C89">
        <w:rPr>
          <w:b/>
        </w:rPr>
        <w:t>Figure 4.19</w:t>
      </w:r>
      <w:r w:rsidRPr="00EB5C89">
        <w:tab/>
      </w:r>
      <w:r w:rsidR="008F0DA8" w:rsidRPr="00EB5C89">
        <w:t xml:space="preserve">Air Control Panel, McDonnell Douglas </w:t>
      </w:r>
      <w:r w:rsidR="008F0DA8">
        <w:t>(199</w:t>
      </w:r>
      <w:r w:rsidR="002B708F">
        <w:t>3</w:t>
      </w:r>
      <w:r w:rsidR="008F0DA8">
        <w:t xml:space="preserve">) </w:t>
      </w:r>
      <w:r w:rsidR="008F0DA8" w:rsidRPr="00EB5C89">
        <w:t>MD-11</w:t>
      </w:r>
      <w:r w:rsidRPr="00EB5C89">
        <w:tab/>
      </w:r>
      <w:r w:rsidR="00EE5251">
        <w:t>5</w:t>
      </w:r>
      <w:r w:rsidR="00F52B9D">
        <w:t>4</w:t>
      </w:r>
    </w:p>
    <w:p w:rsidR="0074335A" w:rsidRPr="00EB5C89" w:rsidRDefault="0074335A" w:rsidP="007A4E59">
      <w:pPr>
        <w:pStyle w:val="Dipl-Inhalt"/>
        <w:ind w:left="1418" w:hanging="1418"/>
      </w:pPr>
      <w:r w:rsidRPr="00EB5C89">
        <w:rPr>
          <w:b/>
        </w:rPr>
        <w:t>Figure 4.20</w:t>
      </w:r>
      <w:r w:rsidRPr="00EB5C89">
        <w:tab/>
      </w:r>
      <w:r w:rsidR="008F0DA8" w:rsidRPr="00EB5C89">
        <w:t xml:space="preserve">Air Control Panel, ECON P/B, McDonnell Douglas </w:t>
      </w:r>
      <w:r w:rsidR="008F0DA8">
        <w:t>(199</w:t>
      </w:r>
      <w:r w:rsidR="002B708F">
        <w:t>3</w:t>
      </w:r>
      <w:r w:rsidR="008F0DA8">
        <w:t xml:space="preserve">) </w:t>
      </w:r>
      <w:r w:rsidR="008F0DA8" w:rsidRPr="00EB5C89">
        <w:t>MD-11</w:t>
      </w:r>
      <w:r w:rsidRPr="00EB5C89">
        <w:tab/>
      </w:r>
      <w:r w:rsidR="00EE5251">
        <w:t>5</w:t>
      </w:r>
      <w:r w:rsidR="00F52B9D">
        <w:t>4</w:t>
      </w:r>
    </w:p>
    <w:p w:rsidR="0074335A" w:rsidRPr="00EB5C89" w:rsidRDefault="0074335A" w:rsidP="007A4E59">
      <w:pPr>
        <w:pStyle w:val="Dipl-Inhalt"/>
        <w:ind w:left="1418" w:hanging="1418"/>
      </w:pPr>
      <w:r w:rsidRPr="00EB5C89">
        <w:rPr>
          <w:b/>
        </w:rPr>
        <w:t>Figure 4.21</w:t>
      </w:r>
      <w:r w:rsidRPr="00EB5C89">
        <w:tab/>
      </w:r>
      <w:r w:rsidR="008F0DA8" w:rsidRPr="00EB5C89">
        <w:t xml:space="preserve">Air Control Panel, Pack 1 </w:t>
      </w:r>
      <w:proofErr w:type="spellStart"/>
      <w:r w:rsidR="008F0DA8" w:rsidRPr="00EB5C89">
        <w:t>sw</w:t>
      </w:r>
      <w:proofErr w:type="spellEnd"/>
      <w:r w:rsidR="008F0DA8" w:rsidRPr="00EB5C89">
        <w:t>, McDonnell Douglas</w:t>
      </w:r>
      <w:r w:rsidR="008F0DA8">
        <w:t xml:space="preserve"> (199</w:t>
      </w:r>
      <w:r w:rsidR="002B708F">
        <w:t>3</w:t>
      </w:r>
      <w:r w:rsidR="008F0DA8">
        <w:t xml:space="preserve">) </w:t>
      </w:r>
      <w:r w:rsidR="008F0DA8" w:rsidRPr="00EB5C89">
        <w:t>MD-11</w:t>
      </w:r>
      <w:r w:rsidRPr="00EB5C89">
        <w:tab/>
      </w:r>
      <w:r w:rsidR="00EE5251">
        <w:t>5</w:t>
      </w:r>
      <w:r w:rsidR="00F52B9D">
        <w:t>5</w:t>
      </w:r>
    </w:p>
    <w:p w:rsidR="008438E3" w:rsidRPr="008438E3" w:rsidRDefault="008438E3" w:rsidP="008438E3">
      <w:pPr>
        <w:pStyle w:val="Dipl-Inhalt"/>
        <w:ind w:left="1418" w:hanging="1418"/>
      </w:pPr>
      <w:r w:rsidRPr="008438E3">
        <w:rPr>
          <w:b/>
          <w:bCs w:val="0"/>
        </w:rPr>
        <w:t>Figure 4.22</w:t>
      </w:r>
      <w:r w:rsidRPr="008438E3">
        <w:tab/>
        <w:t>Engine 1 Bleed air and Pack 1 off, 1-3 ISOL valve open, McDonnell</w:t>
      </w:r>
      <w:r>
        <w:br/>
      </w:r>
      <w:r w:rsidRPr="008438E3">
        <w:t>Douglas MD-11</w:t>
      </w:r>
      <w:r w:rsidR="00B90FAE">
        <w:t xml:space="preserve">, </w:t>
      </w:r>
      <w:r w:rsidRPr="008438E3">
        <w:t xml:space="preserve">based on McDonnel </w:t>
      </w:r>
      <w:r w:rsidR="002B708F">
        <w:t xml:space="preserve">Douglas </w:t>
      </w:r>
      <w:r w:rsidRPr="008438E3">
        <w:t>1993</w:t>
      </w:r>
      <w:r>
        <w:tab/>
      </w:r>
      <w:r w:rsidR="00EE5251">
        <w:t>5</w:t>
      </w:r>
      <w:r w:rsidR="00F52B9D">
        <w:t>5</w:t>
      </w:r>
    </w:p>
    <w:p w:rsidR="008438E3" w:rsidRPr="00EB5C89" w:rsidRDefault="008438E3" w:rsidP="008438E3">
      <w:pPr>
        <w:pStyle w:val="Dipl-Inhalt"/>
        <w:ind w:left="1418" w:hanging="1418"/>
      </w:pPr>
      <w:r w:rsidRPr="00EB5C89">
        <w:rPr>
          <w:b/>
        </w:rPr>
        <w:t>Figure 4.2</w:t>
      </w:r>
      <w:r>
        <w:rPr>
          <w:b/>
        </w:rPr>
        <w:t>3</w:t>
      </w:r>
      <w:r w:rsidRPr="00EB5C89">
        <w:tab/>
        <w:t xml:space="preserve">Engine 3 Bleed air and Pack 3 off, 1-3 ISOL valve </w:t>
      </w:r>
      <w:r>
        <w:t>open</w:t>
      </w:r>
      <w:r w:rsidRPr="00EB5C89">
        <w:t>, McDonnell</w:t>
      </w:r>
      <w:r>
        <w:br/>
      </w:r>
      <w:r w:rsidRPr="00EB5C89">
        <w:t>Douglas MD-11</w:t>
      </w:r>
      <w:r w:rsidR="00B90FAE">
        <w:t>,</w:t>
      </w:r>
      <w:r>
        <w:t xml:space="preserve"> based on McDonnel Douglas 1993</w:t>
      </w:r>
      <w:r>
        <w:tab/>
        <w:t>5</w:t>
      </w:r>
      <w:r w:rsidR="00F52B9D">
        <w:t>6</w:t>
      </w:r>
    </w:p>
    <w:p w:rsidR="008438E3" w:rsidRPr="00EB5C89" w:rsidRDefault="008438E3" w:rsidP="008438E3">
      <w:pPr>
        <w:pStyle w:val="Dipl-Inhalt"/>
        <w:ind w:left="1418" w:hanging="1418"/>
      </w:pPr>
      <w:r w:rsidRPr="00EB5C89">
        <w:rPr>
          <w:b/>
        </w:rPr>
        <w:t>Figure 4.2</w:t>
      </w:r>
      <w:r>
        <w:rPr>
          <w:b/>
        </w:rPr>
        <w:t>4</w:t>
      </w:r>
      <w:r w:rsidRPr="00EB5C89">
        <w:tab/>
        <w:t xml:space="preserve">Engine 2 Bleed air and Pack 2 off, 1-2 ISOL valve </w:t>
      </w:r>
      <w:r>
        <w:t>open</w:t>
      </w:r>
      <w:r w:rsidRPr="00EB5C89">
        <w:t>, McDonnell</w:t>
      </w:r>
      <w:r>
        <w:br/>
      </w:r>
      <w:r w:rsidRPr="00EB5C89">
        <w:t>Douglas MD-11</w:t>
      </w:r>
      <w:r w:rsidR="00B90FAE">
        <w:t xml:space="preserve">, </w:t>
      </w:r>
      <w:r>
        <w:t>based on McDonnel Douglas  1993</w:t>
      </w:r>
      <w:r>
        <w:tab/>
        <w:t>5</w:t>
      </w:r>
      <w:r w:rsidR="00F52B9D">
        <w:t>7</w:t>
      </w:r>
    </w:p>
    <w:p w:rsidR="00DA280F" w:rsidRPr="00EB5C89" w:rsidRDefault="00DA280F" w:rsidP="004B7E4B">
      <w:pPr>
        <w:pStyle w:val="Dipl-Inhalt"/>
        <w:ind w:left="1418" w:hanging="1418"/>
      </w:pPr>
      <w:r w:rsidRPr="00EB5C89">
        <w:rPr>
          <w:b/>
        </w:rPr>
        <w:t>Figure 4.25</w:t>
      </w:r>
      <w:r w:rsidRPr="00EB5C89">
        <w:tab/>
      </w:r>
      <w:r w:rsidR="00407F15" w:rsidRPr="00EB5C89">
        <w:t>EMC checklist smoke/fumes of unknown origin, McDonnell Douglas (Boeing) MD-11</w:t>
      </w:r>
      <w:r w:rsidR="00407F15">
        <w:t xml:space="preserve">, </w:t>
      </w:r>
      <w:proofErr w:type="spellStart"/>
      <w:r w:rsidR="00407F15">
        <w:t>Burian</w:t>
      </w:r>
      <w:proofErr w:type="spellEnd"/>
      <w:r w:rsidR="00407F15">
        <w:t xml:space="preserve"> 2021</w:t>
      </w:r>
      <w:r w:rsidR="004B7E4B">
        <w:tab/>
      </w:r>
      <w:r w:rsidR="00251E31">
        <w:t>5</w:t>
      </w:r>
      <w:r w:rsidR="00F52B9D">
        <w:t>8</w:t>
      </w:r>
    </w:p>
    <w:p w:rsidR="00A135FF" w:rsidRPr="00EB5C89" w:rsidRDefault="00A135FF" w:rsidP="007A4E59">
      <w:pPr>
        <w:pStyle w:val="Dipl-Inhalt"/>
        <w:ind w:left="1418" w:hanging="1418"/>
      </w:pPr>
      <w:r w:rsidRPr="00EB5C89">
        <w:rPr>
          <w:b/>
        </w:rPr>
        <w:t>Figure 4.26</w:t>
      </w:r>
      <w:r w:rsidRPr="00EB5C89">
        <w:tab/>
      </w:r>
      <w:r w:rsidR="00407F15" w:rsidRPr="00EB5C89">
        <w:t>EMC Checklist ELIMINATION of ODOR in FL</w:t>
      </w:r>
      <w:r w:rsidR="002D4DEA">
        <w:t>I</w:t>
      </w:r>
      <w:r w:rsidR="00407F15" w:rsidRPr="00EB5C89">
        <w:t>GHT DECK/CABIN,</w:t>
      </w:r>
      <w:r w:rsidR="006A227E">
        <w:br/>
        <w:t>Scholz 2020c</w:t>
      </w:r>
      <w:r w:rsidRPr="00EB5C89">
        <w:tab/>
      </w:r>
      <w:r w:rsidR="00251E31">
        <w:t>5</w:t>
      </w:r>
      <w:r w:rsidR="00F52B9D">
        <w:t>9</w:t>
      </w:r>
    </w:p>
    <w:p w:rsidR="00195098" w:rsidRPr="00195098" w:rsidRDefault="00195098" w:rsidP="00195098">
      <w:pPr>
        <w:pStyle w:val="Dipl-Inhalt"/>
      </w:pPr>
      <w:r w:rsidRPr="00881F16">
        <w:rPr>
          <w:b/>
        </w:rPr>
        <w:t>Figure 4.27</w:t>
      </w:r>
      <w:r>
        <w:tab/>
        <w:t xml:space="preserve">Boeing 757 Air Conditioning System, </w:t>
      </w:r>
      <w:proofErr w:type="spellStart"/>
      <w:r>
        <w:t>Avsoft</w:t>
      </w:r>
      <w:proofErr w:type="spellEnd"/>
      <w:r>
        <w:t xml:space="preserve"> 2018a</w:t>
      </w:r>
      <w:r>
        <w:tab/>
      </w:r>
      <w:r w:rsidR="00F52B9D">
        <w:t>60</w:t>
      </w:r>
    </w:p>
    <w:p w:rsidR="00195098" w:rsidRPr="00195098" w:rsidRDefault="00195098" w:rsidP="00195098">
      <w:pPr>
        <w:pStyle w:val="Dipl-Inhalt"/>
      </w:pPr>
      <w:r w:rsidRPr="00881F16">
        <w:rPr>
          <w:b/>
        </w:rPr>
        <w:t>Figure 4.28</w:t>
      </w:r>
      <w:r>
        <w:tab/>
        <w:t xml:space="preserve">Boeing 777 Air Conditioning System, </w:t>
      </w:r>
      <w:proofErr w:type="spellStart"/>
      <w:r>
        <w:t>Avsoft</w:t>
      </w:r>
      <w:proofErr w:type="spellEnd"/>
      <w:r>
        <w:t xml:space="preserve"> 2018b</w:t>
      </w:r>
      <w:r>
        <w:tab/>
      </w:r>
      <w:r w:rsidR="00F52B9D">
        <w:t>60</w:t>
      </w:r>
    </w:p>
    <w:p w:rsidR="00A135FF" w:rsidRPr="00EB5C89" w:rsidRDefault="00A135FF" w:rsidP="007A4E59">
      <w:pPr>
        <w:pStyle w:val="Dipl-Inhalt"/>
        <w:ind w:left="1418" w:hanging="1418"/>
      </w:pPr>
      <w:r w:rsidRPr="00EB5C89">
        <w:rPr>
          <w:b/>
        </w:rPr>
        <w:t>Figure 4.2</w:t>
      </w:r>
      <w:r w:rsidR="00195098">
        <w:rPr>
          <w:b/>
        </w:rPr>
        <w:t>9</w:t>
      </w:r>
      <w:r w:rsidRPr="00EB5C89">
        <w:tab/>
      </w:r>
      <w:r w:rsidR="00407F15" w:rsidRPr="00EB5C89">
        <w:t>EMC Checklist odors/toxic substances/volatile liquid, American Airlines, Boeing B737</w:t>
      </w:r>
      <w:r w:rsidR="00B90FAE">
        <w:t xml:space="preserve">, </w:t>
      </w:r>
      <w:r w:rsidR="00407F15">
        <w:t>based on Appendix A</w:t>
      </w:r>
      <w:r w:rsidRPr="00EB5C89">
        <w:tab/>
      </w:r>
      <w:r w:rsidR="00D16BEC">
        <w:t>6</w:t>
      </w:r>
      <w:r w:rsidR="00F52B9D">
        <w:t>2</w:t>
      </w:r>
    </w:p>
    <w:p w:rsidR="00122116" w:rsidRDefault="00122116" w:rsidP="00251E31">
      <w:pPr>
        <w:pStyle w:val="Dipl-Inhalt"/>
        <w:ind w:left="1418" w:hanging="1418"/>
      </w:pPr>
      <w:r w:rsidRPr="00EB5C89">
        <w:rPr>
          <w:b/>
        </w:rPr>
        <w:t>Figure 4.</w:t>
      </w:r>
      <w:r w:rsidR="00195098">
        <w:rPr>
          <w:b/>
        </w:rPr>
        <w:t>30</w:t>
      </w:r>
      <w:r w:rsidRPr="00EB5C89">
        <w:tab/>
      </w:r>
      <w:r w:rsidR="00407F15">
        <w:t xml:space="preserve">Relative remaining concentration for a ventilation efficiency of </w:t>
      </w:r>
      <w:r w:rsidR="00407F15" w:rsidRPr="008F6095">
        <w:rPr>
          <w:i/>
          <w:sz w:val="21"/>
          <w:szCs w:val="21"/>
        </w:rPr>
        <w:sym w:font="Symbol" w:char="F068"/>
      </w:r>
      <w:r w:rsidR="00407F15">
        <w:t xml:space="preserve"> = 1 over relative time</w:t>
      </w:r>
      <w:r w:rsidRPr="00EB5C89">
        <w:tab/>
      </w:r>
      <w:r w:rsidR="00EE5251">
        <w:t>6</w:t>
      </w:r>
      <w:r w:rsidR="00F52B9D">
        <w:t>4</w:t>
      </w:r>
    </w:p>
    <w:p w:rsidR="00251E31" w:rsidRDefault="00251E31" w:rsidP="00407F15">
      <w:pPr>
        <w:pStyle w:val="Dipl-Inhalt"/>
        <w:ind w:left="1418" w:hanging="1418"/>
      </w:pPr>
      <w:r w:rsidRPr="00EB5C89">
        <w:rPr>
          <w:b/>
        </w:rPr>
        <w:t>Figure 4.</w:t>
      </w:r>
      <w:r w:rsidR="00195098">
        <w:rPr>
          <w:b/>
        </w:rPr>
        <w:t>31</w:t>
      </w:r>
      <w:r w:rsidRPr="00EB5C89">
        <w:tab/>
      </w:r>
      <w:r w:rsidR="00407F15" w:rsidRPr="00EB5C89">
        <w:t>TCP source strengths related to secondary event at S0, S1A and S1B</w:t>
      </w:r>
      <w:r w:rsidR="00407F15" w:rsidRPr="00EB5C89">
        <w:rPr>
          <w:bCs w:val="0"/>
        </w:rPr>
        <w:t>,</w:t>
      </w:r>
      <w:r w:rsidR="00407F15">
        <w:rPr>
          <w:bCs w:val="0"/>
        </w:rPr>
        <w:br/>
      </w:r>
      <w:r w:rsidR="00407F15" w:rsidRPr="00EB5C89">
        <w:rPr>
          <w:bCs w:val="0"/>
        </w:rPr>
        <w:t>Lakies 2019</w:t>
      </w:r>
      <w:r w:rsidR="008F7450">
        <w:rPr>
          <w:bCs w:val="0"/>
        </w:rPr>
        <w:t>a</w:t>
      </w:r>
      <w:r w:rsidR="00415C83">
        <w:tab/>
      </w:r>
      <w:r w:rsidR="00EE5251">
        <w:t>6</w:t>
      </w:r>
      <w:r w:rsidR="00F52B9D">
        <w:t>6</w:t>
      </w:r>
    </w:p>
    <w:p w:rsidR="00407F15" w:rsidRDefault="00407F15" w:rsidP="00407F15">
      <w:pPr>
        <w:pStyle w:val="Dipl-Inhalt"/>
        <w:ind w:left="1418" w:hanging="1418"/>
      </w:pPr>
      <w:r>
        <w:rPr>
          <w:b/>
        </w:rPr>
        <w:t>Figure 4.3</w:t>
      </w:r>
      <w:r w:rsidR="00195098">
        <w:rPr>
          <w:b/>
        </w:rPr>
        <w:t>2</w:t>
      </w:r>
      <w:r>
        <w:rPr>
          <w:b/>
        </w:rPr>
        <w:tab/>
      </w:r>
      <w:r w:rsidRPr="00EB5C89">
        <w:t>TCP concentration in the cabin at scenario S0 and variations S1A and S1B, Lakies 2019</w:t>
      </w:r>
      <w:r w:rsidR="008F7450">
        <w:t>a</w:t>
      </w:r>
      <w:r>
        <w:tab/>
      </w:r>
      <w:r w:rsidR="00EE5251">
        <w:t>6</w:t>
      </w:r>
      <w:r w:rsidR="00F52B9D">
        <w:t>7</w:t>
      </w:r>
    </w:p>
    <w:p w:rsidR="00407F15" w:rsidRPr="00EB5C89" w:rsidRDefault="00407F15" w:rsidP="00407F15">
      <w:pPr>
        <w:pStyle w:val="Dipl-Inhalt"/>
        <w:ind w:left="1418" w:hanging="1418"/>
      </w:pPr>
      <w:r>
        <w:rPr>
          <w:b/>
        </w:rPr>
        <w:t>Figure 4.3</w:t>
      </w:r>
      <w:r w:rsidR="00195098">
        <w:rPr>
          <w:b/>
        </w:rPr>
        <w:t>3</w:t>
      </w:r>
      <w:r>
        <w:rPr>
          <w:b/>
        </w:rPr>
        <w:tab/>
      </w:r>
      <w:r w:rsidRPr="00EB5C89">
        <w:t>TCP concentration in the cabin</w:t>
      </w:r>
      <w:r>
        <w:tab/>
      </w:r>
      <w:r w:rsidR="00EE5251">
        <w:t>6</w:t>
      </w:r>
      <w:r w:rsidR="00F52B9D">
        <w:t>8</w:t>
      </w:r>
    </w:p>
    <w:p w:rsidR="009D0E74" w:rsidRPr="009D0E74" w:rsidRDefault="009D0E74" w:rsidP="009D0E74">
      <w:pPr>
        <w:pStyle w:val="Dipl-Inhalt"/>
        <w:ind w:left="1418" w:hanging="1418"/>
      </w:pPr>
      <w:r w:rsidRPr="00387A86">
        <w:rPr>
          <w:b/>
        </w:rPr>
        <w:t>Figure 4.</w:t>
      </w:r>
      <w:r>
        <w:rPr>
          <w:b/>
        </w:rPr>
        <w:t>34</w:t>
      </w:r>
      <w:r>
        <w:tab/>
        <w:t xml:space="preserve">Relative concentration development for a ventilation efficiency of </w:t>
      </w:r>
      <w:r w:rsidRPr="00195CC9">
        <w:rPr>
          <w:i/>
          <w:iCs/>
          <w:sz w:val="21"/>
          <w:szCs w:val="21"/>
        </w:rPr>
        <w:sym w:font="Symbol" w:char="F068"/>
      </w:r>
      <w:r>
        <w:t xml:space="preserve"> = 1 over</w:t>
      </w:r>
      <w:r>
        <w:br/>
        <w:t>relative time</w:t>
      </w:r>
      <w:r>
        <w:tab/>
      </w:r>
      <w:r w:rsidR="00F52B9D">
        <w:t>70</w:t>
      </w:r>
    </w:p>
    <w:p w:rsidR="007E4489" w:rsidRPr="00EB5C89" w:rsidRDefault="007E4489" w:rsidP="007E4489">
      <w:pPr>
        <w:pStyle w:val="Dipl-Inhalt"/>
      </w:pPr>
      <w:r w:rsidRPr="00EB5C89">
        <w:rPr>
          <w:b/>
        </w:rPr>
        <w:t>Figure 5.1</w:t>
      </w:r>
      <w:r w:rsidRPr="00EB5C89">
        <w:tab/>
      </w:r>
      <w:r w:rsidR="00407F15" w:rsidRPr="002E53C8">
        <w:rPr>
          <w:rFonts w:cs="Arial"/>
        </w:rPr>
        <w:t>Smoke/fumes removal,</w:t>
      </w:r>
      <w:r w:rsidR="00407F15">
        <w:rPr>
          <w:rFonts w:cs="Arial"/>
        </w:rPr>
        <w:t xml:space="preserve"> </w:t>
      </w:r>
      <w:r w:rsidR="00407F15" w:rsidRPr="002E53C8">
        <w:rPr>
          <w:rFonts w:cs="Arial"/>
        </w:rPr>
        <w:t>Airbus A320</w:t>
      </w:r>
      <w:r w:rsidR="00407F15">
        <w:rPr>
          <w:rFonts w:cs="Arial"/>
        </w:rPr>
        <w:t xml:space="preserve">, </w:t>
      </w:r>
      <w:r w:rsidR="00407F15">
        <w:t>Smart Cockpit 2020a</w:t>
      </w:r>
      <w:r w:rsidRPr="00EB5C89">
        <w:tab/>
      </w:r>
      <w:r w:rsidR="00EA0C08">
        <w:t>7</w:t>
      </w:r>
      <w:r w:rsidR="00F52B9D">
        <w:t>2</w:t>
      </w:r>
    </w:p>
    <w:p w:rsidR="007E4489" w:rsidRPr="00EB5C89" w:rsidRDefault="007E4489" w:rsidP="007E4489">
      <w:pPr>
        <w:pStyle w:val="Dipl-Inhalt"/>
      </w:pPr>
      <w:r w:rsidRPr="00EB5C89">
        <w:rPr>
          <w:b/>
        </w:rPr>
        <w:t>Figure 5.2</w:t>
      </w:r>
      <w:r w:rsidRPr="00EB5C89">
        <w:tab/>
      </w:r>
      <w:r w:rsidR="00407F15" w:rsidRPr="002E53C8">
        <w:rPr>
          <w:rFonts w:cs="Arial"/>
        </w:rPr>
        <w:t>Smoke/fumes removal,</w:t>
      </w:r>
      <w:r w:rsidR="00407F15">
        <w:rPr>
          <w:rFonts w:cs="Arial"/>
        </w:rPr>
        <w:t xml:space="preserve"> </w:t>
      </w:r>
      <w:r w:rsidR="00407F15" w:rsidRPr="002E53C8">
        <w:rPr>
          <w:rFonts w:cs="Arial"/>
        </w:rPr>
        <w:t>Airbus A340</w:t>
      </w:r>
      <w:r w:rsidR="00B90FAE">
        <w:rPr>
          <w:rFonts w:cs="Arial"/>
        </w:rPr>
        <w:t>,</w:t>
      </w:r>
      <w:r w:rsidR="00407F15">
        <w:rPr>
          <w:rFonts w:cs="Arial"/>
        </w:rPr>
        <w:t xml:space="preserve"> </w:t>
      </w:r>
      <w:r w:rsidR="00407F15">
        <w:t>Smart Cockpit 2020b</w:t>
      </w:r>
      <w:r w:rsidRPr="00EB5C89">
        <w:tab/>
      </w:r>
      <w:r w:rsidR="00EA0C08">
        <w:t>7</w:t>
      </w:r>
      <w:r w:rsidR="00F52B9D">
        <w:t>2</w:t>
      </w:r>
    </w:p>
    <w:p w:rsidR="00296477" w:rsidRPr="00296477" w:rsidRDefault="00296477" w:rsidP="00407F15">
      <w:pPr>
        <w:pStyle w:val="Dipl-Inhalt"/>
      </w:pPr>
      <w:r w:rsidRPr="00017B69">
        <w:rPr>
          <w:b/>
        </w:rPr>
        <w:t>Figure 5.3</w:t>
      </w:r>
      <w:r w:rsidRPr="00017B69">
        <w:tab/>
        <w:t>Ratio of Cruise Speed, Mach Number and Range, Scholz 2017</w:t>
      </w:r>
      <w:r>
        <w:tab/>
        <w:t>7</w:t>
      </w:r>
      <w:r w:rsidR="00F52B9D">
        <w:t>7</w:t>
      </w:r>
    </w:p>
    <w:p w:rsidR="00296477" w:rsidRPr="00296477" w:rsidRDefault="00296477" w:rsidP="00296477">
      <w:pPr>
        <w:pStyle w:val="Dipl-Inhalt"/>
      </w:pPr>
      <w:r w:rsidRPr="002D5357">
        <w:rPr>
          <w:b/>
        </w:rPr>
        <w:t>Figure 5.</w:t>
      </w:r>
      <w:r>
        <w:rPr>
          <w:b/>
        </w:rPr>
        <w:t>4</w:t>
      </w:r>
      <w:r>
        <w:tab/>
        <w:t>Payload Range Diagram, A340-300, Airbus 2020</w:t>
      </w:r>
      <w:r>
        <w:tab/>
        <w:t>8</w:t>
      </w:r>
      <w:r w:rsidR="00F52B9D">
        <w:t>4</w:t>
      </w:r>
    </w:p>
    <w:p w:rsidR="004442E3" w:rsidRPr="004442E3" w:rsidRDefault="004442E3" w:rsidP="00407F15">
      <w:pPr>
        <w:pStyle w:val="Dipl-Inhalt"/>
      </w:pPr>
      <w:r w:rsidRPr="00670B19">
        <w:rPr>
          <w:b/>
        </w:rPr>
        <w:t>Figure 5.5</w:t>
      </w:r>
      <w:r>
        <w:tab/>
        <w:t xml:space="preserve">Payload </w:t>
      </w:r>
      <w:r w:rsidRPr="00670B19">
        <w:t xml:space="preserve">Range Diagram, </w:t>
      </w:r>
      <w:proofErr w:type="spellStart"/>
      <w:r w:rsidRPr="00670B19">
        <w:t>Lukaczyk</w:t>
      </w:r>
      <w:proofErr w:type="spellEnd"/>
      <w:r>
        <w:t xml:space="preserve"> 2016</w:t>
      </w:r>
      <w:r>
        <w:tab/>
        <w:t>8</w:t>
      </w:r>
      <w:r w:rsidR="00F52B9D">
        <w:t>5</w:t>
      </w:r>
    </w:p>
    <w:p w:rsidR="00407F15" w:rsidRDefault="00407F15" w:rsidP="00407F15">
      <w:pPr>
        <w:pStyle w:val="Dipl-Inhalt"/>
      </w:pPr>
      <w:r w:rsidRPr="003D0B3F">
        <w:rPr>
          <w:b/>
        </w:rPr>
        <w:t>Figure 5.</w:t>
      </w:r>
      <w:r w:rsidR="004442E3">
        <w:rPr>
          <w:b/>
        </w:rPr>
        <w:t>6</w:t>
      </w:r>
      <w:r>
        <w:tab/>
        <w:t>Flight Route LAX – HNL, GCM 2021</w:t>
      </w:r>
      <w:r>
        <w:tab/>
      </w:r>
      <w:r w:rsidR="00902342">
        <w:t>8</w:t>
      </w:r>
      <w:r w:rsidR="00F52B9D">
        <w:t>7</w:t>
      </w:r>
    </w:p>
    <w:p w:rsidR="00407F15" w:rsidRDefault="00407F15" w:rsidP="00407F15">
      <w:pPr>
        <w:pStyle w:val="Dipl-Inhalt"/>
        <w:ind w:left="1418" w:hanging="1418"/>
      </w:pPr>
      <w:r w:rsidRPr="001748D2">
        <w:rPr>
          <w:b/>
        </w:rPr>
        <w:t>Figure 5.</w:t>
      </w:r>
      <w:r w:rsidR="004442E3">
        <w:rPr>
          <w:b/>
        </w:rPr>
        <w:t>7</w:t>
      </w:r>
      <w:r>
        <w:tab/>
        <w:t>Algebraic method for calculating Critical Point/Equal Tim Point,</w:t>
      </w:r>
      <w:r>
        <w:br/>
        <w:t>SKYbrary 2017</w:t>
      </w:r>
      <w:r>
        <w:tab/>
      </w:r>
      <w:r w:rsidR="00902342">
        <w:t>8</w:t>
      </w:r>
      <w:r w:rsidR="00F52B9D">
        <w:t>8</w:t>
      </w:r>
    </w:p>
    <w:p w:rsidR="00407F15" w:rsidRDefault="00407F15" w:rsidP="00407F15">
      <w:pPr>
        <w:pStyle w:val="Dipl-Inhalt"/>
      </w:pPr>
      <w:r w:rsidRPr="00E83ED7">
        <w:rPr>
          <w:b/>
        </w:rPr>
        <w:t>Figure 5.</w:t>
      </w:r>
      <w:r w:rsidR="004442E3">
        <w:rPr>
          <w:b/>
        </w:rPr>
        <w:t>8</w:t>
      </w:r>
      <w:r>
        <w:tab/>
        <w:t>US Airways Flight 432 Diversion Flight Route, GCM 2010</w:t>
      </w:r>
      <w:r>
        <w:tab/>
      </w:r>
      <w:r w:rsidR="00902342">
        <w:t>8</w:t>
      </w:r>
      <w:r w:rsidR="00F52B9D">
        <w:t>9</w:t>
      </w:r>
    </w:p>
    <w:p w:rsidR="00407F15" w:rsidRPr="00EB5C89" w:rsidRDefault="00407F15" w:rsidP="009B555B">
      <w:pPr>
        <w:pStyle w:val="Dipl-Inhalt"/>
      </w:pPr>
    </w:p>
    <w:p w:rsidR="002419ED" w:rsidRPr="00EB5C89" w:rsidRDefault="00CA2E1A" w:rsidP="000E6DBC">
      <w:pPr>
        <w:pStyle w:val="Dipl-berschrift1"/>
        <w:pageBreakBefore/>
      </w:pPr>
      <w:r w:rsidRPr="00EB5C89">
        <w:lastRenderedPageBreak/>
        <w:t>List of Tables</w:t>
      </w:r>
    </w:p>
    <w:p w:rsidR="007E50BF" w:rsidRPr="00C77299" w:rsidRDefault="007E50BF" w:rsidP="00C77299">
      <w:pPr>
        <w:pStyle w:val="Dipl-Inhalt"/>
      </w:pPr>
    </w:p>
    <w:p w:rsidR="00252A0C" w:rsidRDefault="00252A0C" w:rsidP="00252A0C">
      <w:pPr>
        <w:pStyle w:val="Dipl-Inhalt"/>
      </w:pPr>
      <w:r w:rsidRPr="00763FB6">
        <w:rPr>
          <w:b/>
        </w:rPr>
        <w:t>Table 3.1</w:t>
      </w:r>
      <w:r>
        <w:tab/>
        <w:t>Conclusions on Indicator Compounds, Jones 2019</w:t>
      </w:r>
      <w:r>
        <w:tab/>
        <w:t>2</w:t>
      </w:r>
      <w:r w:rsidR="00F52B9D">
        <w:t>7</w:t>
      </w:r>
    </w:p>
    <w:p w:rsidR="009D3AB7" w:rsidRPr="00C77299" w:rsidRDefault="009D3AB7" w:rsidP="00C77299">
      <w:pPr>
        <w:pStyle w:val="Dipl-Inhalt"/>
      </w:pPr>
      <w:r w:rsidRPr="00C77299">
        <w:rPr>
          <w:b/>
          <w:bCs w:val="0"/>
        </w:rPr>
        <w:t>Table 3.</w:t>
      </w:r>
      <w:r w:rsidR="00D64D97">
        <w:rPr>
          <w:b/>
          <w:bCs w:val="0"/>
        </w:rPr>
        <w:t>2</w:t>
      </w:r>
      <w:r w:rsidRPr="00C77299">
        <w:tab/>
      </w:r>
      <w:r w:rsidR="00C77299" w:rsidRPr="00C77299">
        <w:t>Handheld COTS measuring devices</w:t>
      </w:r>
      <w:r w:rsidR="00C77299">
        <w:tab/>
      </w:r>
      <w:r w:rsidR="00EA0C08">
        <w:t>3</w:t>
      </w:r>
      <w:r w:rsidR="00F52B9D">
        <w:t>1</w:t>
      </w:r>
    </w:p>
    <w:p w:rsidR="009D3AB7" w:rsidRPr="00EB5C89" w:rsidRDefault="009D3AB7" w:rsidP="009D3AB7">
      <w:pPr>
        <w:pStyle w:val="Dipl-Inhalt"/>
      </w:pPr>
      <w:r w:rsidRPr="00EB5C89">
        <w:rPr>
          <w:b/>
        </w:rPr>
        <w:t>Table 3.</w:t>
      </w:r>
      <w:r w:rsidR="00D64D97">
        <w:rPr>
          <w:b/>
        </w:rPr>
        <w:t>3</w:t>
      </w:r>
      <w:r w:rsidRPr="00EB5C89">
        <w:tab/>
        <w:t>Stationary CO</w:t>
      </w:r>
      <w:r w:rsidR="00C77299">
        <w:t>TS</w:t>
      </w:r>
      <w:r w:rsidRPr="00EB5C89">
        <w:t xml:space="preserve"> sensors</w:t>
      </w:r>
      <w:r w:rsidRPr="00EB5C89">
        <w:tab/>
      </w:r>
      <w:r w:rsidR="00EA0C08">
        <w:t>3</w:t>
      </w:r>
      <w:r w:rsidR="00F52B9D">
        <w:t>2</w:t>
      </w:r>
    </w:p>
    <w:p w:rsidR="00C77299" w:rsidRPr="00C77299" w:rsidRDefault="00C77299" w:rsidP="00C77299">
      <w:pPr>
        <w:pStyle w:val="Dipl-Inhalt"/>
      </w:pPr>
      <w:r w:rsidRPr="00C77299">
        <w:rPr>
          <w:b/>
        </w:rPr>
        <w:t>Table 3.</w:t>
      </w:r>
      <w:r w:rsidR="00D64D97">
        <w:rPr>
          <w:b/>
        </w:rPr>
        <w:t>4</w:t>
      </w:r>
      <w:r w:rsidRPr="00C77299">
        <w:tab/>
        <w:t>Integrated, low cost devices for air quality monitoring</w:t>
      </w:r>
      <w:r w:rsidR="00810DF6">
        <w:t xml:space="preserve">, </w:t>
      </w:r>
      <w:r w:rsidRPr="00C77299">
        <w:t>FSS 2018</w:t>
      </w:r>
      <w:r>
        <w:tab/>
      </w:r>
      <w:r w:rsidR="001149A8">
        <w:t>3</w:t>
      </w:r>
      <w:r w:rsidR="00F52B9D">
        <w:t>3</w:t>
      </w:r>
    </w:p>
    <w:p w:rsidR="005D0121" w:rsidRDefault="005D0121" w:rsidP="005D0121">
      <w:pPr>
        <w:pStyle w:val="Dipl-Inhalt"/>
        <w:ind w:left="1418" w:hanging="1418"/>
      </w:pPr>
      <w:r w:rsidRPr="00147F7D">
        <w:rPr>
          <w:b/>
        </w:rPr>
        <w:t>Table 4.1</w:t>
      </w:r>
      <w:r>
        <w:tab/>
        <w:t xml:space="preserve">Relative remaining concentration for a ventilation efficiency of </w:t>
      </w:r>
      <w:r w:rsidRPr="008F6095">
        <w:rPr>
          <w:i/>
          <w:iCs/>
          <w:sz w:val="21"/>
          <w:szCs w:val="21"/>
        </w:rPr>
        <w:sym w:font="Symbol" w:char="F068"/>
      </w:r>
      <w:r>
        <w:t xml:space="preserve"> = 1</w:t>
      </w:r>
      <w:r w:rsidR="00071D65">
        <w:br/>
      </w:r>
      <w:r>
        <w:t>over relative time</w:t>
      </w:r>
      <w:r>
        <w:tab/>
      </w:r>
      <w:r w:rsidR="001149A8">
        <w:t>6</w:t>
      </w:r>
      <w:r w:rsidR="00F52B9D">
        <w:t>4</w:t>
      </w:r>
    </w:p>
    <w:p w:rsidR="005D0121" w:rsidRPr="005D0121" w:rsidRDefault="005D0121" w:rsidP="005D0121">
      <w:pPr>
        <w:pStyle w:val="Dipl-Inhalt"/>
      </w:pPr>
      <w:r w:rsidRPr="00EB5C89">
        <w:rPr>
          <w:b/>
        </w:rPr>
        <w:t>Table 4.</w:t>
      </w:r>
      <w:r>
        <w:rPr>
          <w:b/>
        </w:rPr>
        <w:t>2</w:t>
      </w:r>
      <w:r w:rsidRPr="00EB5C89">
        <w:tab/>
        <w:t xml:space="preserve">Variable TCP source strengths, </w:t>
      </w:r>
      <w:r>
        <w:t xml:space="preserve">release pattern used by </w:t>
      </w:r>
      <w:r w:rsidRPr="00EB5C89">
        <w:t xml:space="preserve">Lakies </w:t>
      </w:r>
      <w:r>
        <w:t>(</w:t>
      </w:r>
      <w:r w:rsidRPr="00EB5C89">
        <w:t>2019</w:t>
      </w:r>
      <w:r w:rsidR="008F7450">
        <w:t>a</w:t>
      </w:r>
      <w:r>
        <w:t>)</w:t>
      </w:r>
      <w:r>
        <w:tab/>
      </w:r>
      <w:r w:rsidR="001149A8">
        <w:t>6</w:t>
      </w:r>
      <w:r w:rsidR="00F52B9D">
        <w:t>6</w:t>
      </w:r>
    </w:p>
    <w:p w:rsidR="005D0121" w:rsidRPr="005D0121" w:rsidRDefault="005D0121" w:rsidP="00071D65">
      <w:pPr>
        <w:pStyle w:val="Dipl-Inhalt"/>
        <w:ind w:left="1418" w:hanging="1418"/>
      </w:pPr>
      <w:r w:rsidRPr="00EB5C89">
        <w:rPr>
          <w:b/>
        </w:rPr>
        <w:t>Table 4.</w:t>
      </w:r>
      <w:r>
        <w:rPr>
          <w:b/>
        </w:rPr>
        <w:t>3</w:t>
      </w:r>
      <w:r w:rsidRPr="00EB5C89">
        <w:tab/>
        <w:t xml:space="preserve">Variable TCP source strengths, </w:t>
      </w:r>
      <w:r>
        <w:t>simplified release pattern</w:t>
      </w:r>
      <w:r w:rsidR="00810DF6">
        <w:t>,</w:t>
      </w:r>
      <w:r>
        <w:t xml:space="preserve"> </w:t>
      </w:r>
      <w:r w:rsidRPr="00EB5C89">
        <w:t>based on</w:t>
      </w:r>
      <w:r w:rsidR="00071D65">
        <w:br/>
      </w:r>
      <w:r w:rsidRPr="00EB5C89">
        <w:t>Lakies 2019</w:t>
      </w:r>
      <w:r w:rsidR="008F7450">
        <w:t>a</w:t>
      </w:r>
      <w:r>
        <w:tab/>
      </w:r>
      <w:r w:rsidR="006658C1">
        <w:t>6</w:t>
      </w:r>
      <w:r w:rsidR="00F52B9D">
        <w:t>7</w:t>
      </w:r>
    </w:p>
    <w:p w:rsidR="0009758F" w:rsidRPr="0009758F" w:rsidRDefault="0009758F" w:rsidP="0009758F">
      <w:pPr>
        <w:pStyle w:val="Dipl-Inhalt"/>
        <w:ind w:left="1418" w:hanging="1418"/>
      </w:pPr>
      <w:r w:rsidRPr="00147F7D">
        <w:rPr>
          <w:b/>
        </w:rPr>
        <w:t>Table 4.</w:t>
      </w:r>
      <w:r>
        <w:rPr>
          <w:b/>
        </w:rPr>
        <w:t>4</w:t>
      </w:r>
      <w:r>
        <w:tab/>
        <w:t xml:space="preserve">Relative concentration development for a ventilation efficiency of </w:t>
      </w:r>
      <w:r>
        <w:rPr>
          <w:sz w:val="21"/>
          <w:szCs w:val="21"/>
        </w:rPr>
        <w:sym w:font="Symbol" w:char="F068"/>
      </w:r>
      <w:r>
        <w:t xml:space="preserve"> = 1</w:t>
      </w:r>
      <w:r>
        <w:br/>
        <w:t>over relative time</w:t>
      </w:r>
      <w:r>
        <w:tab/>
      </w:r>
      <w:r w:rsidR="00F52B9D">
        <w:t>70</w:t>
      </w:r>
    </w:p>
    <w:p w:rsidR="00EE5251" w:rsidRPr="00EB5C89" w:rsidRDefault="00EE5251" w:rsidP="00EE5251">
      <w:pPr>
        <w:pStyle w:val="Dipl-Inhalt"/>
      </w:pPr>
      <w:r>
        <w:rPr>
          <w:b/>
        </w:rPr>
        <w:t>Table</w:t>
      </w:r>
      <w:r w:rsidRPr="00EB5C89">
        <w:rPr>
          <w:b/>
        </w:rPr>
        <w:t xml:space="preserve"> 5.</w:t>
      </w:r>
      <w:r>
        <w:rPr>
          <w:b/>
        </w:rPr>
        <w:t>1</w:t>
      </w:r>
      <w:r w:rsidRPr="00EB5C89">
        <w:tab/>
        <w:t>Max. Cruise Thrust Limits, Airbus A330</w:t>
      </w:r>
      <w:bookmarkStart w:id="5" w:name="_Hlk62994635"/>
      <w:r w:rsidR="00810DF6">
        <w:t>, Scholz 2020c</w:t>
      </w:r>
      <w:bookmarkEnd w:id="5"/>
      <w:r w:rsidR="001149A8">
        <w:tab/>
        <w:t>7</w:t>
      </w:r>
      <w:r w:rsidR="00F52B9D">
        <w:t>8</w:t>
      </w:r>
    </w:p>
    <w:p w:rsidR="00EE5251" w:rsidRPr="00EB5C89" w:rsidRDefault="00EE5251" w:rsidP="00EE5251">
      <w:pPr>
        <w:pStyle w:val="Dipl-Inhalt"/>
      </w:pPr>
      <w:r>
        <w:rPr>
          <w:b/>
        </w:rPr>
        <w:t>Table</w:t>
      </w:r>
      <w:r w:rsidRPr="00EB5C89">
        <w:rPr>
          <w:b/>
        </w:rPr>
        <w:t xml:space="preserve"> 5.</w:t>
      </w:r>
      <w:r>
        <w:rPr>
          <w:b/>
        </w:rPr>
        <w:t>2</w:t>
      </w:r>
      <w:r w:rsidRPr="00EB5C89">
        <w:tab/>
        <w:t>Max. Cruise Thrust Limits, Airbus A340</w:t>
      </w:r>
      <w:r w:rsidR="00810DF6">
        <w:t>, Scholz 2020c</w:t>
      </w:r>
      <w:r w:rsidRPr="00EB5C89">
        <w:tab/>
      </w:r>
      <w:r w:rsidR="001149A8">
        <w:t>7</w:t>
      </w:r>
      <w:r w:rsidR="00F52B9D">
        <w:t>9</w:t>
      </w:r>
    </w:p>
    <w:p w:rsidR="00EE5251" w:rsidRPr="00EE5251" w:rsidRDefault="00EE5251" w:rsidP="00D835A2">
      <w:pPr>
        <w:pStyle w:val="Dipl-Inhalt"/>
      </w:pPr>
      <w:r>
        <w:rPr>
          <w:b/>
        </w:rPr>
        <w:t>Table</w:t>
      </w:r>
      <w:r w:rsidRPr="00EB5C89">
        <w:rPr>
          <w:b/>
        </w:rPr>
        <w:t xml:space="preserve"> 5.</w:t>
      </w:r>
      <w:r>
        <w:rPr>
          <w:b/>
        </w:rPr>
        <w:t>3</w:t>
      </w:r>
      <w:r w:rsidRPr="00EB5C89">
        <w:tab/>
        <w:t>Max. Cruise Thrust Limits, Airbus A350</w:t>
      </w:r>
      <w:r w:rsidR="00810DF6">
        <w:t>, Scholz 2020c</w:t>
      </w:r>
      <w:r w:rsidRPr="00EB5C89">
        <w:tab/>
      </w:r>
      <w:r w:rsidR="00F52B9D">
        <w:t>80</w:t>
      </w:r>
    </w:p>
    <w:p w:rsidR="002419ED" w:rsidRPr="00EB5C89" w:rsidRDefault="00D835A2" w:rsidP="00D835A2">
      <w:pPr>
        <w:pStyle w:val="Dipl-Inhalt"/>
      </w:pPr>
      <w:r w:rsidRPr="00EB5C89">
        <w:rPr>
          <w:b/>
          <w:bCs w:val="0"/>
        </w:rPr>
        <w:t>Table 5.</w:t>
      </w:r>
      <w:r w:rsidR="00EE5251">
        <w:rPr>
          <w:b/>
          <w:bCs w:val="0"/>
        </w:rPr>
        <w:t>4</w:t>
      </w:r>
      <w:r w:rsidRPr="00EB5C89">
        <w:tab/>
        <w:t>NM per ton fuel, Airbus A330</w:t>
      </w:r>
      <w:r w:rsidR="00810DF6">
        <w:t xml:space="preserve">, </w:t>
      </w:r>
      <w:r w:rsidR="00071D65">
        <w:t xml:space="preserve">based on </w:t>
      </w:r>
      <w:r w:rsidR="001149A8">
        <w:t xml:space="preserve">Table </w:t>
      </w:r>
      <w:r w:rsidR="00071D65">
        <w:t>5.</w:t>
      </w:r>
      <w:r w:rsidR="001149A8">
        <w:t>1</w:t>
      </w:r>
      <w:r w:rsidRPr="00EB5C89">
        <w:tab/>
      </w:r>
      <w:r w:rsidR="00EA0C08">
        <w:t>8</w:t>
      </w:r>
      <w:r w:rsidR="00F52B9D">
        <w:t>1</w:t>
      </w:r>
    </w:p>
    <w:p w:rsidR="00D835A2" w:rsidRPr="00EB5C89" w:rsidRDefault="00D835A2" w:rsidP="00D835A2">
      <w:pPr>
        <w:pStyle w:val="Dipl-Inhalt"/>
      </w:pPr>
      <w:r w:rsidRPr="00EB5C89">
        <w:rPr>
          <w:b/>
        </w:rPr>
        <w:t>Table 5.</w:t>
      </w:r>
      <w:r w:rsidR="00EE5251">
        <w:rPr>
          <w:b/>
        </w:rPr>
        <w:t>5</w:t>
      </w:r>
      <w:r w:rsidRPr="00EB5C89">
        <w:tab/>
        <w:t>NM per ton fuel, Airbus A340</w:t>
      </w:r>
      <w:r w:rsidR="00810DF6">
        <w:t xml:space="preserve">, </w:t>
      </w:r>
      <w:r w:rsidR="00071D65">
        <w:t xml:space="preserve">based on </w:t>
      </w:r>
      <w:r w:rsidR="001149A8">
        <w:t>Table</w:t>
      </w:r>
      <w:r w:rsidR="00071D65">
        <w:t xml:space="preserve"> 5.</w:t>
      </w:r>
      <w:r w:rsidR="001149A8">
        <w:t>2</w:t>
      </w:r>
      <w:r w:rsidRPr="00EB5C89">
        <w:tab/>
      </w:r>
      <w:r w:rsidR="00EA0C08">
        <w:t>8</w:t>
      </w:r>
      <w:r w:rsidR="00F52B9D">
        <w:t>2</w:t>
      </w:r>
    </w:p>
    <w:p w:rsidR="00D835A2" w:rsidRPr="00EB5C89" w:rsidRDefault="00A41AD8" w:rsidP="00D835A2">
      <w:pPr>
        <w:pStyle w:val="Dipl-Inhalt"/>
      </w:pPr>
      <w:r w:rsidRPr="00EB5C89">
        <w:rPr>
          <w:b/>
        </w:rPr>
        <w:t>Table 5.</w:t>
      </w:r>
      <w:r w:rsidR="00EE5251">
        <w:rPr>
          <w:b/>
        </w:rPr>
        <w:t>6</w:t>
      </w:r>
      <w:r w:rsidRPr="00EB5C89">
        <w:tab/>
        <w:t>NM per ton fuel, Airbus A350</w:t>
      </w:r>
      <w:r w:rsidR="00810DF6">
        <w:t xml:space="preserve">, </w:t>
      </w:r>
      <w:r w:rsidR="00071D65">
        <w:t xml:space="preserve">based on </w:t>
      </w:r>
      <w:r w:rsidR="001149A8">
        <w:t>Table</w:t>
      </w:r>
      <w:r w:rsidR="00071D65">
        <w:t xml:space="preserve"> 5.</w:t>
      </w:r>
      <w:r w:rsidR="001149A8">
        <w:t>3</w:t>
      </w:r>
      <w:r w:rsidRPr="00EB5C89">
        <w:tab/>
      </w:r>
      <w:r w:rsidR="00C70FBB">
        <w:t>8</w:t>
      </w:r>
      <w:r w:rsidR="00F52B9D">
        <w:t>3</w:t>
      </w:r>
    </w:p>
    <w:p w:rsidR="002419ED" w:rsidRPr="00EB5C89" w:rsidRDefault="00CA2E1A" w:rsidP="000E6DBC">
      <w:pPr>
        <w:pStyle w:val="Dipl-berschrift1"/>
        <w:pageBreakBefore/>
      </w:pPr>
      <w:bookmarkStart w:id="6" w:name="Liste_Der_Symbole"/>
      <w:r w:rsidRPr="00EB5C89">
        <w:lastRenderedPageBreak/>
        <w:t>List of Symbols</w:t>
      </w:r>
    </w:p>
    <w:p w:rsidR="009D5728" w:rsidRPr="00EB5C89" w:rsidRDefault="009D5728" w:rsidP="009D5728">
      <w:pPr>
        <w:pStyle w:val="Dipl-Standard"/>
      </w:pPr>
    </w:p>
    <w:p w:rsidR="00BB314D" w:rsidRPr="00BB314D" w:rsidRDefault="00BB314D" w:rsidP="009D5728">
      <w:pPr>
        <w:pStyle w:val="Dipl-Inhalt"/>
      </w:pPr>
      <w:r>
        <w:rPr>
          <w:i/>
        </w:rPr>
        <w:t>a</w:t>
      </w:r>
      <w:r>
        <w:rPr>
          <w:i/>
        </w:rPr>
        <w:tab/>
      </w:r>
      <w:r>
        <w:t>Speed of sound</w:t>
      </w:r>
    </w:p>
    <w:p w:rsidR="009D5728" w:rsidRPr="00EB5C89" w:rsidRDefault="009D5728" w:rsidP="009D5728">
      <w:pPr>
        <w:pStyle w:val="Dipl-Inhalt"/>
      </w:pPr>
      <w:r w:rsidRPr="00EB5C89">
        <w:rPr>
          <w:i/>
        </w:rPr>
        <w:t>B</w:t>
      </w:r>
      <w:r w:rsidRPr="00EB5C89">
        <w:tab/>
      </w:r>
      <w:r w:rsidRPr="00EB5C89">
        <w:rPr>
          <w:noProof/>
        </w:rPr>
        <w:t xml:space="preserve">Breguet </w:t>
      </w:r>
      <w:r w:rsidR="00D72449">
        <w:rPr>
          <w:noProof/>
        </w:rPr>
        <w:t>r</w:t>
      </w:r>
      <w:r w:rsidRPr="00EB5C89">
        <w:rPr>
          <w:noProof/>
        </w:rPr>
        <w:t xml:space="preserve">ange </w:t>
      </w:r>
      <w:r w:rsidR="00D72449">
        <w:rPr>
          <w:noProof/>
        </w:rPr>
        <w:t>f</w:t>
      </w:r>
      <w:r w:rsidRPr="00EB5C89">
        <w:rPr>
          <w:noProof/>
        </w:rPr>
        <w:t>actor</w:t>
      </w:r>
    </w:p>
    <w:p w:rsidR="009D5728" w:rsidRPr="00EB5C89" w:rsidRDefault="009D5728" w:rsidP="009D5728">
      <w:pPr>
        <w:pStyle w:val="Dipl-Inhalt"/>
      </w:pPr>
      <w:r w:rsidRPr="00EB5C89">
        <w:rPr>
          <w:i/>
        </w:rPr>
        <w:t>c</w:t>
      </w:r>
      <w:r w:rsidRPr="00EB5C89">
        <w:tab/>
      </w:r>
      <w:r w:rsidR="00A80D0B" w:rsidRPr="00EB5C89">
        <w:t>Concentration of analyzed contaminant</w:t>
      </w:r>
      <w:r w:rsidR="00691142">
        <w:t xml:space="preserve"> / Specific fuel consumption</w:t>
      </w:r>
    </w:p>
    <w:p w:rsidR="00A80D0B" w:rsidRDefault="00A80D0B" w:rsidP="009D5728">
      <w:pPr>
        <w:pStyle w:val="Dipl-Inhalt"/>
      </w:pPr>
      <w:r w:rsidRPr="00B77536">
        <w:rPr>
          <w:i/>
        </w:rPr>
        <w:t>C</w:t>
      </w:r>
      <w:r w:rsidRPr="00EB5C89">
        <w:tab/>
        <w:t xml:space="preserve">Constant of </w:t>
      </w:r>
      <w:r w:rsidR="00D72449">
        <w:t>i</w:t>
      </w:r>
      <w:r w:rsidRPr="00EB5C89">
        <w:t>ntegration</w:t>
      </w:r>
    </w:p>
    <w:p w:rsidR="00446F01" w:rsidRDefault="00446F01" w:rsidP="009D5728">
      <w:pPr>
        <w:pStyle w:val="Dipl-Inhalt"/>
      </w:pPr>
      <w:r w:rsidRPr="00446F01">
        <w:rPr>
          <w:i/>
        </w:rPr>
        <w:t>E</w:t>
      </w:r>
      <w:r>
        <w:tab/>
        <w:t>Lift-to-drag ratio</w:t>
      </w:r>
    </w:p>
    <w:p w:rsidR="00446F01" w:rsidRDefault="00446F01" w:rsidP="009D5728">
      <w:pPr>
        <w:pStyle w:val="Dipl-Inhalt"/>
      </w:pPr>
      <w:r w:rsidRPr="00446F01">
        <w:rPr>
          <w:i/>
        </w:rPr>
        <w:t>L</w:t>
      </w:r>
      <w:r>
        <w:tab/>
        <w:t>Lift</w:t>
      </w:r>
    </w:p>
    <w:p w:rsidR="00446F01" w:rsidRDefault="00446F01" w:rsidP="009D5728">
      <w:pPr>
        <w:pStyle w:val="Dipl-Inhalt"/>
      </w:pPr>
      <w:r w:rsidRPr="00446F01">
        <w:rPr>
          <w:i/>
        </w:rPr>
        <w:t>m</w:t>
      </w:r>
      <w:r>
        <w:tab/>
        <w:t>Mass</w:t>
      </w:r>
    </w:p>
    <w:p w:rsidR="00BB314D" w:rsidRPr="00BB314D" w:rsidRDefault="00BB314D" w:rsidP="009D5728">
      <w:pPr>
        <w:pStyle w:val="Dipl-Inhalt"/>
      </w:pPr>
      <w:r>
        <w:rPr>
          <w:i/>
        </w:rPr>
        <w:t>R</w:t>
      </w:r>
      <w:r>
        <w:rPr>
          <w:i/>
        </w:rPr>
        <w:tab/>
      </w:r>
      <w:r>
        <w:t>Range</w:t>
      </w:r>
    </w:p>
    <w:p w:rsidR="00A80D0B" w:rsidRPr="00EB5C89" w:rsidRDefault="00A80D0B" w:rsidP="009D5728">
      <w:pPr>
        <w:pStyle w:val="Dipl-Inhalt"/>
      </w:pPr>
      <w:r w:rsidRPr="00B77536">
        <w:rPr>
          <w:i/>
        </w:rPr>
        <w:t>S</w:t>
      </w:r>
      <w:r w:rsidRPr="00EB5C89">
        <w:tab/>
        <w:t>Contamination source strength</w:t>
      </w:r>
      <w:r w:rsidR="00BB314D">
        <w:t xml:space="preserve"> / Area</w:t>
      </w:r>
    </w:p>
    <w:p w:rsidR="00250FDD" w:rsidRPr="00EB5C89" w:rsidRDefault="00250FDD" w:rsidP="00FC5315">
      <w:pPr>
        <w:pStyle w:val="Dipl-Inhalt"/>
      </w:pPr>
      <w:r w:rsidRPr="00B77536">
        <w:rPr>
          <w:i/>
        </w:rPr>
        <w:t>t</w:t>
      </w:r>
      <w:r w:rsidRPr="00EB5C89">
        <w:tab/>
        <w:t>Time</w:t>
      </w:r>
    </w:p>
    <w:p w:rsidR="002A4B00" w:rsidRDefault="002A4B00" w:rsidP="00FC5315">
      <w:pPr>
        <w:pStyle w:val="Dipl-Inhalt"/>
      </w:pPr>
      <w:r w:rsidRPr="002A4B00">
        <w:rPr>
          <w:i/>
        </w:rPr>
        <w:t>T</w:t>
      </w:r>
      <w:r>
        <w:tab/>
        <w:t>Temperature</w:t>
      </w:r>
    </w:p>
    <w:p w:rsidR="00FC5315" w:rsidRPr="00EB5C89" w:rsidRDefault="00A80D0B" w:rsidP="00FC5315">
      <w:pPr>
        <w:pStyle w:val="Dipl-Inhalt"/>
      </w:pPr>
      <m:oMath>
        <m:r>
          <w:rPr>
            <w:rFonts w:ascii="Cambria Math" w:hAnsi="Cambria Math"/>
          </w:rPr>
          <m:t>v</m:t>
        </m:r>
      </m:oMath>
      <w:r w:rsidR="00FC5315" w:rsidRPr="00EB5C89">
        <w:tab/>
        <w:t>Air speed in the cabin</w:t>
      </w:r>
    </w:p>
    <w:p w:rsidR="00D364C8" w:rsidRPr="00BB314D" w:rsidRDefault="00BB314D" w:rsidP="009D5728">
      <w:pPr>
        <w:pStyle w:val="Dipl-Inhalt"/>
      </w:pPr>
      <w:r w:rsidRPr="00BB314D">
        <w:rPr>
          <w:i/>
        </w:rPr>
        <w:t>V</w:t>
      </w:r>
      <w:r>
        <w:rPr>
          <w:i/>
        </w:rPr>
        <w:tab/>
      </w:r>
      <w:r>
        <w:t>Cruise speed</w:t>
      </w:r>
    </w:p>
    <w:p w:rsidR="00BB314D" w:rsidRPr="00EB5C89" w:rsidRDefault="00BB314D" w:rsidP="009D5728">
      <w:pPr>
        <w:pStyle w:val="Dipl-Inhalt"/>
      </w:pPr>
    </w:p>
    <w:p w:rsidR="00D364C8" w:rsidRPr="00EB5C89" w:rsidRDefault="00D364C8" w:rsidP="00D364C8">
      <w:pPr>
        <w:pStyle w:val="Dipl-Inhalt"/>
      </w:pPr>
    </w:p>
    <w:p w:rsidR="00D364C8" w:rsidRPr="00EB5C89" w:rsidRDefault="00D364C8" w:rsidP="00D364C8">
      <w:pPr>
        <w:pStyle w:val="Dipl-Inhalt"/>
      </w:pPr>
    </w:p>
    <w:p w:rsidR="00D364C8" w:rsidRPr="00EB5C89" w:rsidRDefault="00D364C8" w:rsidP="00D364C8">
      <w:pPr>
        <w:pStyle w:val="Dipl-berschrift2"/>
      </w:pPr>
      <w:r w:rsidRPr="00EB5C89">
        <w:t>Greek Symbols</w:t>
      </w:r>
    </w:p>
    <w:p w:rsidR="00D364C8" w:rsidRPr="00EB5C89" w:rsidRDefault="00D364C8" w:rsidP="00D364C8">
      <w:pPr>
        <w:pStyle w:val="Dipl-Inhalt"/>
      </w:pPr>
    </w:p>
    <w:p w:rsidR="00250FDD" w:rsidRPr="00EB5C89" w:rsidRDefault="00250FDD" w:rsidP="00250FDD">
      <w:pPr>
        <w:pStyle w:val="Dipl-Inhalt"/>
      </w:pPr>
      <w:r w:rsidRPr="000F37A1">
        <w:rPr>
          <w:i/>
        </w:rPr>
        <w:t>α</w:t>
      </w:r>
      <w:r w:rsidRPr="00EB5C89">
        <w:tab/>
        <w:t>Portion of the analyzed contaminant that passes a filter or duct section</w:t>
      </w:r>
    </w:p>
    <w:p w:rsidR="00250FDD" w:rsidRPr="00EB5C89" w:rsidRDefault="00250FDD" w:rsidP="00250FDD">
      <w:pPr>
        <w:pStyle w:val="Dipl-Inhalt"/>
      </w:pPr>
      <w:r w:rsidRPr="000F37A1">
        <w:rPr>
          <w:i/>
        </w:rPr>
        <w:t>ε</w:t>
      </w:r>
      <w:r w:rsidRPr="00EB5C89">
        <w:tab/>
        <w:t>Weakening coefficient for secondary CACE</w:t>
      </w:r>
    </w:p>
    <w:p w:rsidR="000F37A1" w:rsidRDefault="000F37A1" w:rsidP="00250FDD">
      <w:pPr>
        <w:pStyle w:val="Dipl-Inhalt"/>
      </w:pPr>
      <w:r w:rsidRPr="000F37A1">
        <w:rPr>
          <w:i/>
        </w:rPr>
        <w:t>θ</w:t>
      </w:r>
      <w:r w:rsidRPr="00EB5C89">
        <w:tab/>
        <w:t>Proportion of recirculated air</w:t>
      </w:r>
    </w:p>
    <w:p w:rsidR="00D364C8" w:rsidRPr="00EB5C89" w:rsidRDefault="007C6DAE" w:rsidP="00250FDD">
      <w:pPr>
        <w:pStyle w:val="Dipl-Inhalt"/>
      </w:pPr>
      <w:r w:rsidRPr="000F37A1">
        <w:rPr>
          <w:i/>
        </w:rPr>
        <w:t>λ</w:t>
      </w:r>
      <w:r w:rsidR="00D364C8" w:rsidRPr="00EB5C89">
        <w:tab/>
      </w:r>
      <w:r w:rsidR="00116A19" w:rsidRPr="00EB5C89">
        <w:t>Air exchange rate</w:t>
      </w:r>
    </w:p>
    <w:p w:rsidR="000F37A1" w:rsidRDefault="000F37A1" w:rsidP="000F37A1">
      <w:pPr>
        <w:pStyle w:val="Dipl-Inhalt"/>
      </w:pPr>
      <w:r w:rsidRPr="000F37A1">
        <w:rPr>
          <w:i/>
        </w:rPr>
        <w:t>ρ</w:t>
      </w:r>
      <w:r>
        <w:tab/>
        <w:t>Density</w:t>
      </w:r>
    </w:p>
    <w:p w:rsidR="00CA2E1A" w:rsidRDefault="00250FDD" w:rsidP="000F37A1">
      <w:pPr>
        <w:pStyle w:val="Dipl-Inhalt"/>
      </w:pPr>
      <w:r w:rsidRPr="000F37A1">
        <w:t>τ</w:t>
      </w:r>
      <w:r w:rsidRPr="00EB5C89">
        <w:tab/>
        <w:t>Absorption rate</w:t>
      </w:r>
      <w:bookmarkEnd w:id="6"/>
    </w:p>
    <w:p w:rsidR="000F37A1" w:rsidRPr="00EB5C89" w:rsidRDefault="000F37A1">
      <w:pPr>
        <w:pStyle w:val="Dipl-Standard"/>
      </w:pPr>
    </w:p>
    <w:p w:rsidR="00250FDD" w:rsidRPr="00EB5C89" w:rsidRDefault="00250FDD">
      <w:pPr>
        <w:pStyle w:val="Dipl-Standard"/>
      </w:pPr>
    </w:p>
    <w:p w:rsidR="00250FDD" w:rsidRPr="00EB5C89" w:rsidRDefault="00250FDD">
      <w:pPr>
        <w:pStyle w:val="Dipl-Standard"/>
      </w:pPr>
    </w:p>
    <w:p w:rsidR="00250FDD" w:rsidRPr="00EB5C89" w:rsidRDefault="00250FDD" w:rsidP="009D276E">
      <w:pPr>
        <w:pStyle w:val="Dipl-berschrift2"/>
      </w:pPr>
      <w:r w:rsidRPr="00EB5C89">
        <w:t>List of Subscripts</w:t>
      </w:r>
    </w:p>
    <w:p w:rsidR="00250FDD" w:rsidRPr="00EB5C89" w:rsidRDefault="00250FDD">
      <w:pPr>
        <w:pStyle w:val="Dipl-Standard"/>
      </w:pPr>
    </w:p>
    <w:p w:rsidR="00250FDD" w:rsidRDefault="00250FDD" w:rsidP="009D276E">
      <w:pPr>
        <w:pStyle w:val="Dipl-Inhalt"/>
      </w:pPr>
      <w:r w:rsidRPr="00C349C7">
        <w:rPr>
          <w:i/>
        </w:rPr>
        <w:t>0</w:t>
      </w:r>
      <w:r w:rsidRPr="00EB5C89">
        <w:tab/>
        <w:t>Initial</w:t>
      </w:r>
    </w:p>
    <w:p w:rsidR="00552EFC" w:rsidRPr="003C5BF2" w:rsidRDefault="003C5BF2" w:rsidP="009D276E">
      <w:pPr>
        <w:pStyle w:val="Dipl-Inhalt"/>
      </w:pPr>
      <w:r w:rsidRPr="003C5BF2">
        <w:rPr>
          <w:i/>
        </w:rPr>
        <w:t>10K</w:t>
      </w:r>
      <w:r>
        <w:rPr>
          <w:i/>
        </w:rPr>
        <w:tab/>
      </w:r>
      <w:r>
        <w:t>1000 feet</w:t>
      </w:r>
    </w:p>
    <w:p w:rsidR="00250FDD" w:rsidRPr="00EB5C89" w:rsidRDefault="00250FDD" w:rsidP="009D276E">
      <w:pPr>
        <w:pStyle w:val="Dipl-Inhalt"/>
      </w:pPr>
      <w:r w:rsidRPr="00C349C7">
        <w:rPr>
          <w:i/>
        </w:rPr>
        <w:t>ca</w:t>
      </w:r>
      <w:r w:rsidRPr="00EB5C89">
        <w:tab/>
        <w:t>Conditioned air</w:t>
      </w:r>
    </w:p>
    <w:p w:rsidR="00250FDD" w:rsidRDefault="00250FDD" w:rsidP="009D276E">
      <w:pPr>
        <w:pStyle w:val="Dipl-Inhalt"/>
      </w:pPr>
      <w:r w:rsidRPr="00C349C7">
        <w:rPr>
          <w:i/>
        </w:rPr>
        <w:t>cab</w:t>
      </w:r>
      <w:r w:rsidR="009D276E" w:rsidRPr="00EB5C89">
        <w:tab/>
        <w:t>Cabin</w:t>
      </w:r>
    </w:p>
    <w:p w:rsidR="004C310F" w:rsidRPr="00EB5C89" w:rsidRDefault="004C310F" w:rsidP="009D276E">
      <w:pPr>
        <w:pStyle w:val="Dipl-Inhalt"/>
      </w:pPr>
      <w:r w:rsidRPr="004C310F">
        <w:rPr>
          <w:i/>
        </w:rPr>
        <w:t>clean</w:t>
      </w:r>
      <w:r>
        <w:tab/>
        <w:t>Cleanup</w:t>
      </w:r>
    </w:p>
    <w:p w:rsidR="00250FDD" w:rsidRPr="00EB5C89" w:rsidRDefault="00250FDD" w:rsidP="009D276E">
      <w:pPr>
        <w:pStyle w:val="Dipl-Inhalt"/>
      </w:pPr>
      <w:r w:rsidRPr="00C349C7">
        <w:rPr>
          <w:i/>
        </w:rPr>
        <w:t>con</w:t>
      </w:r>
      <w:r w:rsidR="009D276E" w:rsidRPr="00EB5C89">
        <w:tab/>
        <w:t>Constant</w:t>
      </w:r>
    </w:p>
    <w:p w:rsidR="00250FDD" w:rsidRDefault="00250FDD" w:rsidP="009D276E">
      <w:pPr>
        <w:pStyle w:val="Dipl-Inhalt"/>
      </w:pPr>
      <w:r w:rsidRPr="00C349C7">
        <w:rPr>
          <w:i/>
        </w:rPr>
        <w:t>cp</w:t>
      </w:r>
      <w:r w:rsidR="009D276E" w:rsidRPr="00EB5C89">
        <w:tab/>
        <w:t>Conditioning process</w:t>
      </w:r>
    </w:p>
    <w:p w:rsidR="00552EFC" w:rsidRPr="00552EFC" w:rsidRDefault="00552EFC" w:rsidP="009D276E">
      <w:pPr>
        <w:pStyle w:val="Dipl-Inhalt"/>
      </w:pPr>
      <w:r w:rsidRPr="00552EFC">
        <w:rPr>
          <w:i/>
        </w:rPr>
        <w:t>CR</w:t>
      </w:r>
      <w:r>
        <w:rPr>
          <w:i/>
        </w:rPr>
        <w:tab/>
      </w:r>
      <w:r>
        <w:t>Cruise altitude</w:t>
      </w:r>
    </w:p>
    <w:p w:rsidR="009D276E" w:rsidRPr="00EB5C89" w:rsidRDefault="00250FDD" w:rsidP="009D276E">
      <w:pPr>
        <w:pStyle w:val="Dipl-Inhalt"/>
      </w:pPr>
      <w:r w:rsidRPr="00C349C7">
        <w:rPr>
          <w:i/>
        </w:rPr>
        <w:t>d</w:t>
      </w:r>
      <w:r w:rsidR="009D276E" w:rsidRPr="00EB5C89">
        <w:tab/>
        <w:t>Duct</w:t>
      </w:r>
    </w:p>
    <w:p w:rsidR="002E70C1" w:rsidRPr="002E70C1" w:rsidRDefault="002E70C1" w:rsidP="009D276E">
      <w:pPr>
        <w:pStyle w:val="Dipl-Inhalt"/>
      </w:pPr>
      <w:r>
        <w:rPr>
          <w:i/>
        </w:rPr>
        <w:t>e</w:t>
      </w:r>
      <w:r>
        <w:rPr>
          <w:i/>
        </w:rPr>
        <w:tab/>
      </w:r>
      <w:r>
        <w:t>Effective</w:t>
      </w:r>
    </w:p>
    <w:p w:rsidR="00250FDD" w:rsidRPr="00EB5C89" w:rsidRDefault="00250FDD" w:rsidP="009D276E">
      <w:pPr>
        <w:pStyle w:val="Dipl-Inhalt"/>
      </w:pPr>
      <w:r w:rsidRPr="00C349C7">
        <w:rPr>
          <w:i/>
        </w:rPr>
        <w:lastRenderedPageBreak/>
        <w:t>f</w:t>
      </w:r>
      <w:r w:rsidR="009D276E" w:rsidRPr="00EB5C89">
        <w:tab/>
        <w:t>Filter</w:t>
      </w:r>
    </w:p>
    <w:p w:rsidR="00250FDD" w:rsidRPr="00EB5C89" w:rsidRDefault="009D276E" w:rsidP="009D276E">
      <w:pPr>
        <w:pStyle w:val="Dipl-Inhalt"/>
      </w:pPr>
      <w:proofErr w:type="spellStart"/>
      <w:r w:rsidRPr="00C349C7">
        <w:rPr>
          <w:i/>
        </w:rPr>
        <w:t>i</w:t>
      </w:r>
      <w:proofErr w:type="spellEnd"/>
      <w:r w:rsidRPr="00EB5C89">
        <w:tab/>
        <w:t>Internal</w:t>
      </w:r>
    </w:p>
    <w:p w:rsidR="00250FDD" w:rsidRPr="00EB5C89" w:rsidRDefault="00250FDD" w:rsidP="009D276E">
      <w:pPr>
        <w:pStyle w:val="Dipl-Inhalt"/>
      </w:pPr>
      <w:r w:rsidRPr="00C349C7">
        <w:rPr>
          <w:i/>
        </w:rPr>
        <w:t>in</w:t>
      </w:r>
      <w:r w:rsidR="009D276E" w:rsidRPr="00EB5C89">
        <w:tab/>
        <w:t>Mixed air</w:t>
      </w:r>
    </w:p>
    <w:p w:rsidR="00250FDD" w:rsidRDefault="00250FDD" w:rsidP="009D276E">
      <w:pPr>
        <w:pStyle w:val="Dipl-Inhalt"/>
      </w:pPr>
      <w:proofErr w:type="spellStart"/>
      <w:r w:rsidRPr="00C349C7">
        <w:rPr>
          <w:i/>
        </w:rPr>
        <w:t>lin</w:t>
      </w:r>
      <w:proofErr w:type="spellEnd"/>
      <w:r w:rsidR="009D276E" w:rsidRPr="00EB5C89">
        <w:tab/>
        <w:t>Linear</w:t>
      </w:r>
    </w:p>
    <w:p w:rsidR="007004B2" w:rsidRDefault="007004B2" w:rsidP="009D276E">
      <w:pPr>
        <w:pStyle w:val="Dipl-Inhalt"/>
      </w:pPr>
      <w:r w:rsidRPr="007004B2">
        <w:rPr>
          <w:i/>
        </w:rPr>
        <w:t>ML</w:t>
      </w:r>
      <w:r>
        <w:tab/>
        <w:t>Maximum Landing</w:t>
      </w:r>
    </w:p>
    <w:p w:rsidR="007004B2" w:rsidRPr="00EB5C89" w:rsidRDefault="007004B2" w:rsidP="009D276E">
      <w:pPr>
        <w:pStyle w:val="Dipl-Inhalt"/>
      </w:pPr>
      <w:r w:rsidRPr="007004B2">
        <w:rPr>
          <w:i/>
        </w:rPr>
        <w:t>MTO</w:t>
      </w:r>
      <w:r>
        <w:tab/>
        <w:t>Maximum Takeoff</w:t>
      </w:r>
    </w:p>
    <w:p w:rsidR="00250FDD" w:rsidRPr="00EB5C89" w:rsidRDefault="00250FDD" w:rsidP="009D276E">
      <w:pPr>
        <w:pStyle w:val="Dipl-Inhalt"/>
      </w:pPr>
      <w:proofErr w:type="spellStart"/>
      <w:r w:rsidRPr="00C349C7">
        <w:rPr>
          <w:i/>
        </w:rPr>
        <w:t>oa</w:t>
      </w:r>
      <w:proofErr w:type="spellEnd"/>
      <w:r w:rsidR="009D276E" w:rsidRPr="00EB5C89">
        <w:tab/>
        <w:t>Outside air</w:t>
      </w:r>
    </w:p>
    <w:p w:rsidR="00590FE6" w:rsidRPr="00590FE6" w:rsidRDefault="00590FE6" w:rsidP="009D276E">
      <w:pPr>
        <w:pStyle w:val="Dipl-Inhalt"/>
      </w:pPr>
      <w:r>
        <w:rPr>
          <w:i/>
        </w:rPr>
        <w:t>out</w:t>
      </w:r>
      <w:r>
        <w:rPr>
          <w:i/>
        </w:rPr>
        <w:tab/>
      </w:r>
      <w:r>
        <w:t>Outside</w:t>
      </w:r>
    </w:p>
    <w:p w:rsidR="00250FDD" w:rsidRPr="00EB5C89" w:rsidRDefault="00250FDD" w:rsidP="009D276E">
      <w:pPr>
        <w:pStyle w:val="Dipl-Inhalt"/>
      </w:pPr>
      <w:r w:rsidRPr="00C349C7">
        <w:rPr>
          <w:i/>
        </w:rPr>
        <w:t>rec</w:t>
      </w:r>
      <w:r w:rsidR="009D276E" w:rsidRPr="00EB5C89">
        <w:tab/>
        <w:t>Recirculated air</w:t>
      </w:r>
    </w:p>
    <w:p w:rsidR="00250FDD" w:rsidRDefault="00250FDD" w:rsidP="009D276E">
      <w:pPr>
        <w:pStyle w:val="Dipl-Inhalt"/>
      </w:pPr>
      <w:proofErr w:type="spellStart"/>
      <w:r w:rsidRPr="00C349C7">
        <w:rPr>
          <w:i/>
        </w:rPr>
        <w:t>rel</w:t>
      </w:r>
      <w:proofErr w:type="spellEnd"/>
      <w:r w:rsidR="009D276E" w:rsidRPr="00EB5C89">
        <w:tab/>
        <w:t>Release</w:t>
      </w:r>
    </w:p>
    <w:p w:rsidR="003E04FB" w:rsidRPr="003E04FB" w:rsidRDefault="003E04FB" w:rsidP="009D276E">
      <w:pPr>
        <w:pStyle w:val="Dipl-Inhalt"/>
        <w:rPr>
          <w:i/>
        </w:rPr>
      </w:pPr>
      <w:r w:rsidRPr="003E04FB">
        <w:rPr>
          <w:i/>
        </w:rPr>
        <w:t>W</w:t>
      </w:r>
      <w:r>
        <w:rPr>
          <w:i/>
        </w:rPr>
        <w:tab/>
      </w:r>
      <w:r w:rsidRPr="003E04FB">
        <w:t>Wing</w:t>
      </w:r>
    </w:p>
    <w:p w:rsidR="00CC6E35" w:rsidRPr="00EB5C89" w:rsidRDefault="00CC6E35">
      <w:pPr>
        <w:pStyle w:val="Dipl-Standard"/>
      </w:pPr>
      <w:r w:rsidRPr="00EB5C89">
        <w:br w:type="page"/>
      </w:r>
    </w:p>
    <w:p w:rsidR="007E50BF" w:rsidRPr="00EB5C89" w:rsidRDefault="00CA2E1A" w:rsidP="00F14CA4">
      <w:pPr>
        <w:pStyle w:val="Dipl-berschrift1"/>
      </w:pPr>
      <w:bookmarkStart w:id="7" w:name="Liste_Der_Abkuerzungen"/>
      <w:r w:rsidRPr="00EB5C89">
        <w:lastRenderedPageBreak/>
        <w:t>List of Ab</w:t>
      </w:r>
      <w:r w:rsidR="009D49FC" w:rsidRPr="00EB5C89">
        <w:t>b</w:t>
      </w:r>
      <w:r w:rsidRPr="00EB5C89">
        <w:t>rev</w:t>
      </w:r>
      <w:r w:rsidR="00EE0199" w:rsidRPr="00EB5C89">
        <w:t>i</w:t>
      </w:r>
      <w:r w:rsidRPr="00EB5C89">
        <w:t>ations</w:t>
      </w:r>
    </w:p>
    <w:p w:rsidR="007E50BF" w:rsidRPr="00EB5C89" w:rsidRDefault="007E50BF" w:rsidP="007E50BF">
      <w:pPr>
        <w:pStyle w:val="Dipl-Standard"/>
      </w:pPr>
    </w:p>
    <w:p w:rsidR="009E4C80" w:rsidRPr="00EB5C89" w:rsidRDefault="009E4C80" w:rsidP="007E50BF">
      <w:pPr>
        <w:pStyle w:val="Dipl-Standard"/>
      </w:pPr>
      <w:r w:rsidRPr="00EB5C89">
        <w:t>APU</w:t>
      </w:r>
      <w:r w:rsidRPr="00EB5C89">
        <w:tab/>
      </w:r>
      <w:r w:rsidRPr="00EB5C89">
        <w:tab/>
        <w:t>Auxiliary Power Unit</w:t>
      </w:r>
    </w:p>
    <w:p w:rsidR="00903201" w:rsidRDefault="00903201" w:rsidP="007E50BF">
      <w:pPr>
        <w:pStyle w:val="Dipl-Standard"/>
      </w:pPr>
      <w:r>
        <w:t>CAB</w:t>
      </w:r>
      <w:r>
        <w:tab/>
      </w:r>
      <w:r>
        <w:tab/>
        <w:t>Cabin</w:t>
      </w:r>
    </w:p>
    <w:p w:rsidR="007E50BF" w:rsidRPr="00EB5C89" w:rsidRDefault="00BC6404" w:rsidP="007E50BF">
      <w:pPr>
        <w:pStyle w:val="Dipl-Standard"/>
      </w:pPr>
      <w:r w:rsidRPr="00EB5C89">
        <w:t>CACE</w:t>
      </w:r>
      <w:r w:rsidR="007E50BF" w:rsidRPr="00EB5C89">
        <w:tab/>
      </w:r>
      <w:r w:rsidRPr="00EB5C89">
        <w:t xml:space="preserve">Cabin </w:t>
      </w:r>
      <w:r w:rsidR="009D276E" w:rsidRPr="00EB5C89">
        <w:t>A</w:t>
      </w:r>
      <w:r w:rsidRPr="00EB5C89">
        <w:t xml:space="preserve">ir </w:t>
      </w:r>
      <w:r w:rsidR="009D276E" w:rsidRPr="00EB5C89">
        <w:t>C</w:t>
      </w:r>
      <w:r w:rsidRPr="00EB5C89">
        <w:t xml:space="preserve">ontamination </w:t>
      </w:r>
      <w:r w:rsidR="009D276E" w:rsidRPr="00EB5C89">
        <w:t>E</w:t>
      </w:r>
      <w:r w:rsidRPr="00EB5C89">
        <w:t>vent</w:t>
      </w:r>
    </w:p>
    <w:p w:rsidR="00FD2215" w:rsidRDefault="00FD2215" w:rsidP="007E50BF">
      <w:pPr>
        <w:pStyle w:val="Dipl-Standard"/>
      </w:pPr>
      <w:r w:rsidRPr="00EB5C89">
        <w:t>CAT</w:t>
      </w:r>
      <w:r w:rsidRPr="00EB5C89">
        <w:tab/>
      </w:r>
      <w:r w:rsidRPr="00EB5C89">
        <w:tab/>
        <w:t>Clean Air Technology</w:t>
      </w:r>
    </w:p>
    <w:p w:rsidR="00903201" w:rsidRDefault="00903201" w:rsidP="007E50BF">
      <w:pPr>
        <w:pStyle w:val="Dipl-Standard"/>
      </w:pPr>
      <w:r>
        <w:t>CKPT</w:t>
      </w:r>
      <w:r>
        <w:tab/>
        <w:t>Cockpit</w:t>
      </w:r>
    </w:p>
    <w:p w:rsidR="00D71F70" w:rsidRDefault="00D71F70" w:rsidP="007E50BF">
      <w:pPr>
        <w:pStyle w:val="Dipl-Standard"/>
      </w:pPr>
      <w:r>
        <w:t>COTS</w:t>
      </w:r>
      <w:r w:rsidR="00EF7617">
        <w:tab/>
        <w:t>Commercial off the</w:t>
      </w:r>
      <w:r w:rsidR="00A608F3">
        <w:t>-</w:t>
      </w:r>
      <w:r w:rsidR="00EF7617">
        <w:t>shelf</w:t>
      </w:r>
    </w:p>
    <w:p w:rsidR="00D11917" w:rsidRPr="00EB5C89" w:rsidRDefault="00D11917" w:rsidP="007E50BF">
      <w:pPr>
        <w:pStyle w:val="Dipl-Standard"/>
      </w:pPr>
      <w:r>
        <w:t>CP</w:t>
      </w:r>
      <w:r>
        <w:tab/>
      </w:r>
      <w:r>
        <w:tab/>
        <w:t>Critical Point</w:t>
      </w:r>
    </w:p>
    <w:p w:rsidR="002606F5" w:rsidRPr="00EB5C89" w:rsidRDefault="002606F5" w:rsidP="007E50BF">
      <w:pPr>
        <w:pStyle w:val="Dipl-Standard"/>
      </w:pPr>
      <w:r w:rsidRPr="00EB5C89">
        <w:t>CRG</w:t>
      </w:r>
      <w:r w:rsidRPr="00EB5C89">
        <w:tab/>
      </w:r>
      <w:r w:rsidRPr="00EB5C89">
        <w:tab/>
        <w:t>Cargo</w:t>
      </w:r>
    </w:p>
    <w:p w:rsidR="00FD2215" w:rsidRPr="00EB5C89" w:rsidRDefault="00FD2215" w:rsidP="007E50BF">
      <w:pPr>
        <w:pStyle w:val="Dipl-Standard"/>
      </w:pPr>
      <w:r w:rsidRPr="00EB5C89">
        <w:t>CSI</w:t>
      </w:r>
      <w:r w:rsidRPr="00EB5C89">
        <w:tab/>
      </w:r>
      <w:r w:rsidRPr="00EB5C89">
        <w:tab/>
        <w:t>Contaminant Sensing and Informing</w:t>
      </w:r>
    </w:p>
    <w:p w:rsidR="001E32C5" w:rsidRPr="00EB5C89" w:rsidRDefault="001E32C5" w:rsidP="001E32C5">
      <w:pPr>
        <w:pStyle w:val="Dipl-Standard"/>
      </w:pPr>
      <w:r w:rsidRPr="00EB5C89">
        <w:t>DOCA</w:t>
      </w:r>
      <w:r w:rsidRPr="00EB5C89">
        <w:tab/>
        <w:t xml:space="preserve">Detection of </w:t>
      </w:r>
      <w:r w:rsidR="009D276E" w:rsidRPr="00EB5C89">
        <w:t>O</w:t>
      </w:r>
      <w:r w:rsidRPr="00EB5C89">
        <w:t xml:space="preserve">il in </w:t>
      </w:r>
      <w:r w:rsidR="009D276E" w:rsidRPr="00EB5C89">
        <w:t>C</w:t>
      </w:r>
      <w:r w:rsidRPr="00EB5C89">
        <w:t xml:space="preserve">ompressed </w:t>
      </w:r>
      <w:r w:rsidR="009D276E" w:rsidRPr="00EB5C89">
        <w:t>A</w:t>
      </w:r>
      <w:r w:rsidRPr="00EB5C89">
        <w:t>ir</w:t>
      </w:r>
    </w:p>
    <w:p w:rsidR="00FD2215" w:rsidRPr="00EB5C89" w:rsidRDefault="00FD2215" w:rsidP="001E32C5">
      <w:pPr>
        <w:pStyle w:val="Dipl-Standard"/>
      </w:pPr>
      <w:r w:rsidRPr="00EB5C89">
        <w:t>ECS</w:t>
      </w:r>
      <w:r w:rsidRPr="00EB5C89">
        <w:tab/>
      </w:r>
      <w:r w:rsidRPr="00EB5C89">
        <w:tab/>
        <w:t xml:space="preserve">Environmental </w:t>
      </w:r>
      <w:r w:rsidR="009D276E" w:rsidRPr="00EB5C89">
        <w:t>C</w:t>
      </w:r>
      <w:r w:rsidRPr="00EB5C89">
        <w:t xml:space="preserve">ontrol </w:t>
      </w:r>
      <w:r w:rsidR="009D276E" w:rsidRPr="00EB5C89">
        <w:t>S</w:t>
      </w:r>
      <w:r w:rsidRPr="00EB5C89">
        <w:t>ystem</w:t>
      </w:r>
    </w:p>
    <w:p w:rsidR="009E4C80" w:rsidRDefault="00115D4D" w:rsidP="009E4C80">
      <w:pPr>
        <w:pStyle w:val="Dipl-Standard"/>
      </w:pPr>
      <w:r w:rsidRPr="00EB5C89">
        <w:t>EMC</w:t>
      </w:r>
      <w:r w:rsidRPr="00EB5C89">
        <w:tab/>
      </w:r>
      <w:r w:rsidRPr="00EB5C89">
        <w:tab/>
        <w:t>Emergency</w:t>
      </w:r>
    </w:p>
    <w:p w:rsidR="00C850D4" w:rsidRDefault="00C850D4" w:rsidP="009E4C80">
      <w:pPr>
        <w:pStyle w:val="Dipl-Standard"/>
      </w:pPr>
      <w:r>
        <w:t>FM</w:t>
      </w:r>
      <w:r>
        <w:tab/>
      </w:r>
      <w:r>
        <w:tab/>
        <w:t>Flight Manual</w:t>
      </w:r>
    </w:p>
    <w:p w:rsidR="00737FC3" w:rsidRDefault="00737FC3" w:rsidP="009E4C80">
      <w:pPr>
        <w:pStyle w:val="Dipl-Standard"/>
      </w:pPr>
      <w:r>
        <w:t>FSS</w:t>
      </w:r>
      <w:r>
        <w:tab/>
      </w:r>
      <w:r>
        <w:tab/>
      </w:r>
      <w:r w:rsidRPr="007235CB">
        <w:t>Future Sky Safety</w:t>
      </w:r>
    </w:p>
    <w:p w:rsidR="0081572D" w:rsidRDefault="00080636" w:rsidP="009E4C80">
      <w:pPr>
        <w:pStyle w:val="Dipl-Standard"/>
        <w:rPr>
          <w:lang w:val="en-GB"/>
        </w:rPr>
      </w:pPr>
      <w:r>
        <w:t>FTIR</w:t>
      </w:r>
      <w:r>
        <w:tab/>
      </w:r>
      <w:r>
        <w:tab/>
      </w:r>
      <w:r w:rsidRPr="002A6197">
        <w:rPr>
          <w:lang w:val="en-GB"/>
        </w:rPr>
        <w:t>Fourier Transform</w:t>
      </w:r>
      <w:r w:rsidRPr="002A6197">
        <w:t xml:space="preserve"> </w:t>
      </w:r>
      <w:r w:rsidRPr="002A6197">
        <w:rPr>
          <w:lang w:val="en-GB"/>
        </w:rPr>
        <w:t>Infrared</w:t>
      </w:r>
    </w:p>
    <w:p w:rsidR="0065395F" w:rsidRDefault="0065395F" w:rsidP="009E4C80">
      <w:pPr>
        <w:pStyle w:val="Dipl-Standard"/>
      </w:pPr>
      <w:r>
        <w:rPr>
          <w:lang w:val="en-GB"/>
        </w:rPr>
        <w:t>ETP</w:t>
      </w:r>
      <w:r>
        <w:rPr>
          <w:lang w:val="en-GB"/>
        </w:rPr>
        <w:tab/>
      </w:r>
      <w:r>
        <w:rPr>
          <w:lang w:val="en-GB"/>
        </w:rPr>
        <w:tab/>
        <w:t>Equal Time Point</w:t>
      </w:r>
    </w:p>
    <w:p w:rsidR="00080636" w:rsidRDefault="00080636" w:rsidP="009E4C80">
      <w:pPr>
        <w:pStyle w:val="Dipl-Standard"/>
      </w:pPr>
      <w:r>
        <w:t>IFCAS</w:t>
      </w:r>
      <w:r>
        <w:tab/>
      </w:r>
      <w:r w:rsidRPr="00103BEF">
        <w:rPr>
          <w:lang w:val="en-GB"/>
        </w:rPr>
        <w:t>Industrial cabin air quality Framework based on Continuous Air quality Sensing</w:t>
      </w:r>
    </w:p>
    <w:p w:rsidR="004612FE" w:rsidRDefault="004612FE" w:rsidP="009E4C80">
      <w:pPr>
        <w:pStyle w:val="Dipl-Standard"/>
      </w:pPr>
      <w:r>
        <w:t>IFE</w:t>
      </w:r>
      <w:r>
        <w:tab/>
      </w:r>
      <w:r>
        <w:tab/>
        <w:t>Inflight Entertainment</w:t>
      </w:r>
    </w:p>
    <w:p w:rsidR="00080636" w:rsidRDefault="00080636" w:rsidP="009E4C80">
      <w:pPr>
        <w:pStyle w:val="Dipl-Standard"/>
      </w:pPr>
      <w:r>
        <w:t>IMS</w:t>
      </w:r>
      <w:r>
        <w:tab/>
      </w:r>
      <w:r>
        <w:tab/>
      </w:r>
      <w:r w:rsidRPr="001155A7">
        <w:t>Ion Mobility Spectrometry</w:t>
      </w:r>
    </w:p>
    <w:p w:rsidR="00737FC3" w:rsidRPr="00EB5C89" w:rsidRDefault="00737FC3" w:rsidP="009E4C80">
      <w:pPr>
        <w:pStyle w:val="Dipl-Standard"/>
      </w:pPr>
      <w:r>
        <w:t>JRP</w:t>
      </w:r>
      <w:r>
        <w:tab/>
      </w:r>
      <w:r>
        <w:tab/>
        <w:t>Joint Research Program</w:t>
      </w:r>
    </w:p>
    <w:p w:rsidR="00584FA4" w:rsidRPr="00EB5C89" w:rsidRDefault="00584FA4" w:rsidP="009E4C80">
      <w:pPr>
        <w:pStyle w:val="Dipl-Standard"/>
      </w:pPr>
      <w:r w:rsidRPr="00EB5C89">
        <w:t>MEA</w:t>
      </w:r>
      <w:r w:rsidRPr="00EB5C89">
        <w:tab/>
      </w:r>
      <w:r w:rsidRPr="00EB5C89">
        <w:tab/>
        <w:t>Minimum En</w:t>
      </w:r>
      <w:r w:rsidR="005124F0" w:rsidRPr="00EB5C89">
        <w:t xml:space="preserve"> R</w:t>
      </w:r>
      <w:r w:rsidRPr="00EB5C89">
        <w:t>oute Altitude</w:t>
      </w:r>
    </w:p>
    <w:p w:rsidR="0011684A" w:rsidRPr="0011684A" w:rsidRDefault="0011684A" w:rsidP="009E4C80">
      <w:pPr>
        <w:pStyle w:val="Dipl-Standard"/>
      </w:pPr>
      <w:r>
        <w:t>OEM</w:t>
      </w:r>
      <w:r>
        <w:tab/>
      </w:r>
      <w:r>
        <w:tab/>
      </w:r>
      <w:r w:rsidRPr="0011684A">
        <w:t>Original Equipment Manufacturer</w:t>
      </w:r>
    </w:p>
    <w:p w:rsidR="009E4C80" w:rsidRPr="00EB5C89" w:rsidRDefault="009E4C80" w:rsidP="009E4C80">
      <w:pPr>
        <w:pStyle w:val="Dipl-Standard"/>
      </w:pPr>
      <w:r w:rsidRPr="00EB5C89">
        <w:t>OVRD</w:t>
      </w:r>
      <w:r w:rsidRPr="00EB5C89">
        <w:tab/>
        <w:t>Override</w:t>
      </w:r>
    </w:p>
    <w:p w:rsidR="006B423A" w:rsidRDefault="006B423A" w:rsidP="006B423A">
      <w:pPr>
        <w:pStyle w:val="Dipl-Standard"/>
      </w:pPr>
      <w:r w:rsidRPr="00EB5C89">
        <w:t>PASOCA</w:t>
      </w:r>
      <w:r w:rsidRPr="00EB5C89">
        <w:tab/>
        <w:t xml:space="preserve">Photo-Acoustic Sensor for Oil </w:t>
      </w:r>
      <w:r w:rsidR="000E6799">
        <w:t>d</w:t>
      </w:r>
      <w:r w:rsidRPr="00EB5C89">
        <w:t>etection in Compressed Air</w:t>
      </w:r>
    </w:p>
    <w:p w:rsidR="004612FE" w:rsidRPr="00EB5C89" w:rsidRDefault="004612FE" w:rsidP="006B423A">
      <w:pPr>
        <w:pStyle w:val="Dipl-Standard"/>
      </w:pPr>
      <w:r>
        <w:t>QRC</w:t>
      </w:r>
      <w:r>
        <w:tab/>
      </w:r>
      <w:r>
        <w:tab/>
        <w:t>Quick Reference Checklist</w:t>
      </w:r>
    </w:p>
    <w:p w:rsidR="00B25BF4" w:rsidRDefault="00B25BF4" w:rsidP="007E50BF">
      <w:pPr>
        <w:pStyle w:val="Dipl-Standard"/>
      </w:pPr>
      <w:r>
        <w:t>SAR</w:t>
      </w:r>
      <w:r>
        <w:tab/>
      </w:r>
      <w:r>
        <w:tab/>
        <w:t>Specific Air Range</w:t>
      </w:r>
    </w:p>
    <w:p w:rsidR="001F17F9" w:rsidRPr="00EB5C89" w:rsidRDefault="001F17F9" w:rsidP="007E50BF">
      <w:pPr>
        <w:pStyle w:val="Dipl-Standard"/>
      </w:pPr>
      <w:r w:rsidRPr="00EB5C89">
        <w:t>SW</w:t>
      </w:r>
      <w:r w:rsidRPr="00EB5C89">
        <w:tab/>
      </w:r>
      <w:r w:rsidRPr="00EB5C89">
        <w:tab/>
        <w:t>Switch</w:t>
      </w:r>
    </w:p>
    <w:p w:rsidR="00A86421" w:rsidRPr="00EB5C89" w:rsidRDefault="00A86421" w:rsidP="007E50BF">
      <w:pPr>
        <w:pStyle w:val="Dipl-Standard"/>
      </w:pPr>
      <w:r w:rsidRPr="00EB5C89">
        <w:t>TAS</w:t>
      </w:r>
      <w:r w:rsidRPr="00EB5C89">
        <w:tab/>
      </w:r>
      <w:r w:rsidRPr="00EB5C89">
        <w:tab/>
        <w:t>True Air Speed</w:t>
      </w:r>
    </w:p>
    <w:p w:rsidR="001E32C5" w:rsidRDefault="001E32C5" w:rsidP="007E50BF">
      <w:pPr>
        <w:pStyle w:val="Dipl-Standard"/>
      </w:pPr>
      <w:r w:rsidRPr="00EB5C89">
        <w:t>TCP</w:t>
      </w:r>
      <w:r w:rsidRPr="00EB5C89">
        <w:tab/>
      </w:r>
      <w:r w:rsidRPr="00EB5C89">
        <w:tab/>
        <w:t>Tricresyl phosphate</w:t>
      </w:r>
    </w:p>
    <w:p w:rsidR="000E6799" w:rsidRDefault="000E6799" w:rsidP="007E50BF">
      <w:pPr>
        <w:pStyle w:val="Dipl-Standard"/>
      </w:pPr>
      <w:r>
        <w:t>TOW</w:t>
      </w:r>
      <w:r>
        <w:tab/>
      </w:r>
      <w:r>
        <w:tab/>
        <w:t>Takeoff Weight</w:t>
      </w:r>
    </w:p>
    <w:p w:rsidR="00686EFF" w:rsidRPr="00EB5C89" w:rsidRDefault="00686EFF" w:rsidP="007E50BF">
      <w:pPr>
        <w:pStyle w:val="Dipl-Standard"/>
      </w:pPr>
      <w:r>
        <w:t>TVOC</w:t>
      </w:r>
      <w:r>
        <w:tab/>
        <w:t>Total Volatile Organic Compounds</w:t>
      </w:r>
    </w:p>
    <w:p w:rsidR="009E4C80" w:rsidRPr="00EB5C89" w:rsidRDefault="009F1CDB" w:rsidP="007E50BF">
      <w:pPr>
        <w:pStyle w:val="Dipl-Standard"/>
      </w:pPr>
      <w:r w:rsidRPr="00EB5C89">
        <w:t>VOC</w:t>
      </w:r>
      <w:r w:rsidR="001E32C5" w:rsidRPr="00EB5C89">
        <w:tab/>
      </w:r>
      <w:r w:rsidRPr="00EB5C89">
        <w:tab/>
        <w:t xml:space="preserve">Volatile </w:t>
      </w:r>
      <w:r w:rsidR="009D276E" w:rsidRPr="00EB5C89">
        <w:t>O</w:t>
      </w:r>
      <w:r w:rsidRPr="00EB5C89">
        <w:t xml:space="preserve">rganic </w:t>
      </w:r>
      <w:r w:rsidR="009D276E" w:rsidRPr="00EB5C89">
        <w:t>C</w:t>
      </w:r>
      <w:r w:rsidRPr="00EB5C89">
        <w:t>ompounds</w:t>
      </w:r>
    </w:p>
    <w:p w:rsidR="002419ED" w:rsidRPr="00EB5C89" w:rsidRDefault="00CC6E35" w:rsidP="000E6DBC">
      <w:pPr>
        <w:pStyle w:val="Dipl-berschrift1"/>
        <w:pageBreakBefore/>
      </w:pPr>
      <w:bookmarkStart w:id="8" w:name="Verzeichnis_Der_Begriffe_und_Definition"/>
      <w:bookmarkEnd w:id="7"/>
      <w:r w:rsidRPr="00EB5C89">
        <w:lastRenderedPageBreak/>
        <w:t>List of Definitions</w:t>
      </w:r>
    </w:p>
    <w:bookmarkEnd w:id="8"/>
    <w:p w:rsidR="002419ED" w:rsidRPr="00EB5C89" w:rsidRDefault="002419ED">
      <w:pPr>
        <w:pStyle w:val="Dipl-Standard"/>
      </w:pPr>
    </w:p>
    <w:p w:rsidR="00382F06" w:rsidRPr="00382F06" w:rsidRDefault="00382F06" w:rsidP="00382F06">
      <w:pPr>
        <w:pStyle w:val="Dipl-Standard"/>
        <w:rPr>
          <w:b/>
        </w:rPr>
      </w:pPr>
      <w:r w:rsidRPr="00382F06">
        <w:rPr>
          <w:b/>
        </w:rPr>
        <w:t>Cabin Air Contamination Event (CACE)</w:t>
      </w:r>
    </w:p>
    <w:p w:rsidR="00382F06" w:rsidRPr="00382F06" w:rsidRDefault="00382F06" w:rsidP="00382F06">
      <w:pPr>
        <w:pStyle w:val="Dipl-Standard"/>
      </w:pPr>
      <w:r w:rsidRPr="00382F06">
        <w:t>In a Cabin Air Contamination Event (CACE) the air in the cabin and/or cockpit of an</w:t>
      </w:r>
    </w:p>
    <w:p w:rsidR="00382F06" w:rsidRPr="00382F06" w:rsidRDefault="00382F06" w:rsidP="00382F06">
      <w:pPr>
        <w:pStyle w:val="Dipl-Standard"/>
      </w:pPr>
      <w:r w:rsidRPr="00382F06">
        <w:t>aircraft is contaminated. Sensation of the contamination can be from vison (fume/smoke),</w:t>
      </w:r>
    </w:p>
    <w:p w:rsidR="00382F06" w:rsidRPr="00382F06" w:rsidRDefault="00382F06" w:rsidP="00382F06">
      <w:pPr>
        <w:pStyle w:val="Dipl-Standard"/>
      </w:pPr>
      <w:r w:rsidRPr="00382F06">
        <w:t>olfaction (smell/odor), a combination of typical symptoms experienced by several</w:t>
      </w:r>
    </w:p>
    <w:p w:rsidR="00382F06" w:rsidRPr="00382F06" w:rsidRDefault="00382F06" w:rsidP="00382F06">
      <w:pPr>
        <w:pStyle w:val="Dipl-Standard"/>
      </w:pPr>
      <w:r w:rsidRPr="00382F06">
        <w:t xml:space="preserve">passengers and/or or crew or by related measurements of CO, CO2, </w:t>
      </w:r>
      <w:r w:rsidR="000267ED" w:rsidRPr="00382F06">
        <w:t>ozone</w:t>
      </w:r>
      <w:r w:rsidRPr="00382F06">
        <w:t xml:space="preserve"> or other</w:t>
      </w:r>
    </w:p>
    <w:p w:rsidR="00382F06" w:rsidRPr="00382F06" w:rsidRDefault="00382F06" w:rsidP="00382F06">
      <w:pPr>
        <w:pStyle w:val="Dipl-Standard"/>
      </w:pPr>
      <w:r w:rsidRPr="00382F06">
        <w:t xml:space="preserve">"harmful or hazardous concentrations of gases or </w:t>
      </w:r>
      <w:r w:rsidR="000267ED" w:rsidRPr="00382F06">
        <w:t>vapors</w:t>
      </w:r>
      <w:r w:rsidRPr="00382F06">
        <w:t>" (CS-25.831).</w:t>
      </w:r>
      <w:r>
        <w:t xml:space="preserve"> </w:t>
      </w:r>
      <w:r w:rsidR="00601369">
        <w:t>(Scholz 2019a)</w:t>
      </w:r>
    </w:p>
    <w:p w:rsidR="00382F06" w:rsidRDefault="00382F06" w:rsidP="00A659EB">
      <w:pPr>
        <w:pStyle w:val="Dipl-Standard"/>
        <w:rPr>
          <w:b/>
        </w:rPr>
      </w:pPr>
    </w:p>
    <w:p w:rsidR="007C01E0" w:rsidRDefault="007C01E0" w:rsidP="00A659EB">
      <w:pPr>
        <w:pStyle w:val="Dipl-Standard"/>
        <w:rPr>
          <w:b/>
        </w:rPr>
      </w:pPr>
      <w:r>
        <w:rPr>
          <w:b/>
        </w:rPr>
        <w:t>Critical Point (CP) / Equal Time Point (ETP)</w:t>
      </w:r>
    </w:p>
    <w:p w:rsidR="007C01E0" w:rsidRPr="007C01E0" w:rsidRDefault="007C01E0" w:rsidP="007C01E0">
      <w:pPr>
        <w:pStyle w:val="Dipl-Standard"/>
      </w:pPr>
      <w:r w:rsidRPr="007C01E0">
        <w:t>The Critical Point (CP), or Equal Time Point (ETP), is when an aircraft is the same flying time from 2 potential en-route diversions. Calculation of appropriate CPs aids decision making when deciding courses of action following a significant event such as an engine failure or on-board medical emergency.</w:t>
      </w:r>
      <w:r w:rsidR="00382F06">
        <w:t xml:space="preserve"> </w:t>
      </w:r>
      <w:r>
        <w:t>(SKYbrary 2017)</w:t>
      </w:r>
    </w:p>
    <w:p w:rsidR="007C01E0" w:rsidRDefault="007C01E0" w:rsidP="00A659EB">
      <w:pPr>
        <w:pStyle w:val="Dipl-Standard"/>
        <w:rPr>
          <w:b/>
        </w:rPr>
      </w:pPr>
    </w:p>
    <w:p w:rsidR="00A659EB" w:rsidRPr="00EB5C89" w:rsidRDefault="009568B7" w:rsidP="00A659EB">
      <w:pPr>
        <w:pStyle w:val="Dipl-Standard"/>
      </w:pPr>
      <w:r w:rsidRPr="00EB5C89">
        <w:rPr>
          <w:b/>
        </w:rPr>
        <w:t>Fu</w:t>
      </w:r>
      <w:r w:rsidR="003E4A90" w:rsidRPr="00EB5C89">
        <w:rPr>
          <w:b/>
        </w:rPr>
        <w:t>me Event</w:t>
      </w:r>
    </w:p>
    <w:p w:rsidR="00A659EB" w:rsidRPr="00EB5C89" w:rsidRDefault="00BF3587" w:rsidP="00A659EB">
      <w:pPr>
        <w:pStyle w:val="Dipl-Standard"/>
        <w:rPr>
          <w:noProof/>
        </w:rPr>
      </w:pPr>
      <w:r w:rsidRPr="00EB5C89">
        <w:rPr>
          <w:noProof/>
        </w:rPr>
        <w:t xml:space="preserve">In a fume event, the cabin and/or cockpit of an aircraft is filled with fume. Air contamination is due to fluids such as engine oil, hydraulic fluid or anto-icing fluid. A fume event includes a smell event. </w:t>
      </w:r>
      <w:r w:rsidRPr="00002587">
        <w:rPr>
          <w:noProof/>
        </w:rPr>
        <w:t>(</w:t>
      </w:r>
      <w:r w:rsidR="00F60804" w:rsidRPr="00002587">
        <w:rPr>
          <w:noProof/>
        </w:rPr>
        <w:t>S</w:t>
      </w:r>
      <w:r w:rsidR="00002587" w:rsidRPr="00002587">
        <w:rPr>
          <w:noProof/>
        </w:rPr>
        <w:t>cholz</w:t>
      </w:r>
      <w:r w:rsidR="00F60804" w:rsidRPr="00002587">
        <w:rPr>
          <w:noProof/>
        </w:rPr>
        <w:t xml:space="preserve"> 2019</w:t>
      </w:r>
      <w:r w:rsidR="00382F06">
        <w:rPr>
          <w:noProof/>
        </w:rPr>
        <w:t>b</w:t>
      </w:r>
      <w:r w:rsidRPr="00002587">
        <w:rPr>
          <w:noProof/>
        </w:rPr>
        <w:t>)</w:t>
      </w:r>
    </w:p>
    <w:p w:rsidR="008E64AD" w:rsidRPr="00EB5C89" w:rsidRDefault="008E64AD" w:rsidP="007E50BF">
      <w:pPr>
        <w:pStyle w:val="Dipl-Standard"/>
      </w:pPr>
    </w:p>
    <w:p w:rsidR="005124F0" w:rsidRPr="00EB5C89" w:rsidRDefault="005124F0" w:rsidP="005124F0">
      <w:pPr>
        <w:pStyle w:val="Dipl-Standard"/>
        <w:rPr>
          <w:b/>
          <w:bCs w:val="0"/>
        </w:rPr>
      </w:pPr>
      <w:r w:rsidRPr="00EB5C89">
        <w:rPr>
          <w:b/>
          <w:bCs w:val="0"/>
        </w:rPr>
        <w:t>Minimum En Route Altitude (MEA)</w:t>
      </w:r>
    </w:p>
    <w:p w:rsidR="005124F0" w:rsidRPr="00EB5C89" w:rsidRDefault="005124F0" w:rsidP="005124F0">
      <w:pPr>
        <w:pStyle w:val="Dipl-Standard"/>
      </w:pPr>
      <w:r w:rsidRPr="00EB5C89">
        <w:t>The MEA is the lowest published altitude between radio fixes that assures acceptable navigational signal coverage and meets obstacle clearance requirements between those fixes. The MEA prescribed for a Federal Airway or segment, RNAV low or high route, or other direct route applies to the entire width of the airway, segment, or route between the radio fixes defining the airway, segment, or route.</w:t>
      </w:r>
      <w:r w:rsidR="00890FDE" w:rsidRPr="00EB5C89">
        <w:t xml:space="preserve"> (</w:t>
      </w:r>
      <w:r w:rsidR="00890FDE" w:rsidRPr="00002587">
        <w:rPr>
          <w:bCs w:val="0"/>
        </w:rPr>
        <w:t>FAA 2017</w:t>
      </w:r>
      <w:r w:rsidR="00890FDE" w:rsidRPr="00EB5C89">
        <w:t>)</w:t>
      </w:r>
    </w:p>
    <w:p w:rsidR="005124F0" w:rsidRPr="00EB5C89" w:rsidRDefault="005124F0" w:rsidP="007E50BF">
      <w:pPr>
        <w:pStyle w:val="Dipl-Standard"/>
      </w:pPr>
    </w:p>
    <w:p w:rsidR="00BF3587" w:rsidRPr="00EB5C89" w:rsidRDefault="00BF3587" w:rsidP="007E50BF">
      <w:pPr>
        <w:pStyle w:val="Dipl-Standard"/>
        <w:rPr>
          <w:b/>
        </w:rPr>
      </w:pPr>
      <w:r w:rsidRPr="00EB5C89">
        <w:rPr>
          <w:b/>
        </w:rPr>
        <w:t>Smell Event</w:t>
      </w:r>
    </w:p>
    <w:p w:rsidR="00BF3587" w:rsidRPr="00EB5C89" w:rsidRDefault="00BF3587" w:rsidP="007E50BF">
      <w:pPr>
        <w:pStyle w:val="Dipl-Standard"/>
      </w:pPr>
      <w:r w:rsidRPr="00EB5C89">
        <w:t>A fume event without visible fume or smoke, but with a distinct smell usually described as ‘dirty socks’ from the butyric acid originating from a decomposition of the esters that are the base stock of the synthetic jet engine oil. (</w:t>
      </w:r>
      <w:r w:rsidR="00F60804" w:rsidRPr="00002587">
        <w:t>S</w:t>
      </w:r>
      <w:r w:rsidR="00002587">
        <w:t>cholz</w:t>
      </w:r>
      <w:r w:rsidR="00F60804" w:rsidRPr="00002587">
        <w:t xml:space="preserve"> 2019</w:t>
      </w:r>
      <w:r w:rsidR="00382F06">
        <w:t>b</w:t>
      </w:r>
      <w:r w:rsidRPr="00EB5C89">
        <w:t>)</w:t>
      </w:r>
    </w:p>
    <w:p w:rsidR="00926CAE" w:rsidRPr="00EB5C89" w:rsidRDefault="00926CAE">
      <w:pPr>
        <w:rPr>
          <w:bCs/>
          <w:szCs w:val="24"/>
          <w:lang w:val="en-US"/>
        </w:rPr>
      </w:pPr>
      <w:r w:rsidRPr="00EB5C89">
        <w:rPr>
          <w:lang w:val="en-US"/>
        </w:rPr>
        <w:br w:type="page"/>
      </w:r>
    </w:p>
    <w:p w:rsidR="00CD26B7" w:rsidRPr="00EB5C89" w:rsidRDefault="00013E7B" w:rsidP="00C314B1">
      <w:pPr>
        <w:pStyle w:val="Dipl-berschrift1"/>
      </w:pPr>
      <w:bookmarkStart w:id="9" w:name="_Toc47365713"/>
      <w:r w:rsidRPr="00EB5C89">
        <w:lastRenderedPageBreak/>
        <w:t>1</w:t>
      </w:r>
      <w:r w:rsidRPr="00EB5C89">
        <w:tab/>
      </w:r>
      <w:r w:rsidR="00926CAE" w:rsidRPr="00EB5C89">
        <w:t>Introduction</w:t>
      </w:r>
      <w:bookmarkEnd w:id="9"/>
    </w:p>
    <w:p w:rsidR="0009084D" w:rsidRPr="00EB5C89" w:rsidRDefault="0009084D" w:rsidP="007E50BF">
      <w:pPr>
        <w:pStyle w:val="Dipl-Standard"/>
      </w:pPr>
    </w:p>
    <w:p w:rsidR="00926CAE" w:rsidRPr="00EB5C89" w:rsidRDefault="002F5C22" w:rsidP="002F5C22">
      <w:pPr>
        <w:pStyle w:val="Dipl-berschrift2"/>
      </w:pPr>
      <w:bookmarkStart w:id="10" w:name="_Toc47365714"/>
      <w:r>
        <w:t>1.1</w:t>
      </w:r>
      <w:r>
        <w:tab/>
      </w:r>
      <w:r w:rsidR="00926CAE" w:rsidRPr="00EB5C89">
        <w:t>Motivation</w:t>
      </w:r>
      <w:bookmarkEnd w:id="10"/>
    </w:p>
    <w:p w:rsidR="0000553A" w:rsidRPr="00EB5C89" w:rsidRDefault="0000553A" w:rsidP="0000553A">
      <w:pPr>
        <w:pStyle w:val="Dipl-Standard"/>
      </w:pPr>
    </w:p>
    <w:p w:rsidR="00C844E5" w:rsidRPr="00EB5C89" w:rsidRDefault="00671207" w:rsidP="00472168">
      <w:pPr>
        <w:pStyle w:val="Dipl-Standard"/>
      </w:pPr>
      <w:r w:rsidRPr="00EB5C89">
        <w:t>Due to the bleed</w:t>
      </w:r>
      <w:r w:rsidR="00FF111B">
        <w:t xml:space="preserve"> </w:t>
      </w:r>
      <w:r w:rsidRPr="00EB5C89">
        <w:t>air</w:t>
      </w:r>
      <w:r w:rsidR="004B7E4B">
        <w:t>-</w:t>
      </w:r>
      <w:r w:rsidRPr="00EB5C89">
        <w:t>based design of most aircraft air conditioning systems</w:t>
      </w:r>
      <w:r w:rsidR="005E42B7">
        <w:t xml:space="preserve"> (see SKYbrary 2019</w:t>
      </w:r>
      <w:r w:rsidR="00E10827">
        <w:t>a</w:t>
      </w:r>
      <w:r w:rsidR="005E42B7">
        <w:t>)</w:t>
      </w:r>
      <w:r w:rsidRPr="00EB5C89">
        <w:t xml:space="preserve"> and inappropriate timespans between seal replacements in the engines</w:t>
      </w:r>
      <w:r w:rsidR="00284A41">
        <w:t xml:space="preserve"> (see Scholz 2019a)</w:t>
      </w:r>
      <w:r w:rsidRPr="00EB5C89">
        <w:t>, critical cabin air contamination events keep occurring</w:t>
      </w:r>
      <w:r w:rsidR="005E42B7">
        <w:t xml:space="preserve"> (e.g. </w:t>
      </w:r>
      <w:r w:rsidR="005E42B7" w:rsidRPr="005E42B7">
        <w:rPr>
          <w:rStyle w:val="smw-value"/>
        </w:rPr>
        <w:t>B737 en-route, Glen Innes NSW Australia, 2007</w:t>
      </w:r>
      <w:r w:rsidR="005E42B7">
        <w:rPr>
          <w:rStyle w:val="smw-value"/>
        </w:rPr>
        <w:t xml:space="preserve">; </w:t>
      </w:r>
      <w:r w:rsidR="005E42B7" w:rsidRPr="005E42B7">
        <w:rPr>
          <w:rStyle w:val="smw-value"/>
        </w:rPr>
        <w:t>A320, en-route, northeast of Granada Spain, 2017</w:t>
      </w:r>
      <w:r w:rsidR="005E42B7">
        <w:rPr>
          <w:rStyle w:val="smw-value"/>
        </w:rPr>
        <w:t xml:space="preserve">; </w:t>
      </w:r>
      <w:r w:rsidR="005E42B7" w:rsidRPr="005E42B7">
        <w:rPr>
          <w:rStyle w:val="smw-value"/>
        </w:rPr>
        <w:t>B752, en-route, North Sea, 2006</w:t>
      </w:r>
      <w:r w:rsidR="005E42B7">
        <w:rPr>
          <w:rStyle w:val="smw-value"/>
        </w:rPr>
        <w:t xml:space="preserve">; </w:t>
      </w:r>
      <w:r w:rsidR="005E42B7" w:rsidRPr="005E42B7">
        <w:rPr>
          <w:rStyle w:val="smw-value"/>
        </w:rPr>
        <w:t>E195, Exeter UK, 2019</w:t>
      </w:r>
      <w:r w:rsidR="005E42B7">
        <w:rPr>
          <w:rStyle w:val="smw-value"/>
        </w:rPr>
        <w:t xml:space="preserve">; </w:t>
      </w:r>
      <w:r w:rsidR="005E42B7" w:rsidRPr="005E42B7">
        <w:rPr>
          <w:rStyle w:val="smw-value"/>
        </w:rPr>
        <w:t>A332, Karachi Pakistan, 2014</w:t>
      </w:r>
      <w:r w:rsidR="005E42B7">
        <w:rPr>
          <w:rStyle w:val="smw-value"/>
        </w:rPr>
        <w:t>; see SKYbrary 2019</w:t>
      </w:r>
      <w:r w:rsidR="00E10827">
        <w:rPr>
          <w:rStyle w:val="smw-value"/>
        </w:rPr>
        <w:t>a</w:t>
      </w:r>
      <w:r w:rsidR="005E42B7">
        <w:rPr>
          <w:rStyle w:val="smw-value"/>
        </w:rPr>
        <w:t>)</w:t>
      </w:r>
      <w:r w:rsidRPr="00EB5C89">
        <w:t>. Though the technical reasons as well as the detrimental health effects are known</w:t>
      </w:r>
      <w:r w:rsidR="00D56621">
        <w:t xml:space="preserve"> (see Day 2015)</w:t>
      </w:r>
      <w:r w:rsidRPr="00EB5C89">
        <w:t xml:space="preserve">, some important measures are still unobserved. This thesis addresses the problem of a yet unobtained sensory determination of a CACE </w:t>
      </w:r>
      <w:r w:rsidR="00C872D9">
        <w:t xml:space="preserve">(see Jones 2019 and </w:t>
      </w:r>
      <w:proofErr w:type="spellStart"/>
      <w:r w:rsidR="00C872D9">
        <w:t>Mlcak</w:t>
      </w:r>
      <w:proofErr w:type="spellEnd"/>
      <w:r w:rsidR="00C872D9">
        <w:t xml:space="preserve"> 2019) </w:t>
      </w:r>
      <w:r w:rsidRPr="00EB5C89">
        <w:t>and the inadequate guidelines for dealing with such an incident.</w:t>
      </w:r>
      <w:r w:rsidR="00C844E5" w:rsidRPr="00EB5C89">
        <w:t xml:space="preserve"> Although there are several more reasons for cabin air contamination events, like deicing fluids and hydraulics</w:t>
      </w:r>
      <w:r w:rsidR="00C872D9">
        <w:t xml:space="preserve"> (see Jones 2019 and </w:t>
      </w:r>
      <w:proofErr w:type="spellStart"/>
      <w:r w:rsidR="00C872D9">
        <w:t>Mlcak</w:t>
      </w:r>
      <w:proofErr w:type="spellEnd"/>
      <w:r w:rsidR="00C872D9">
        <w:t xml:space="preserve"> 2019)</w:t>
      </w:r>
      <w:r w:rsidR="00C844E5" w:rsidRPr="00EB5C89">
        <w:t>, this thesis focuses on the cabin air contamination due to bleed air pollution. However, the results of this elaboration can also be applied to other reasons for cabin air contamination</w:t>
      </w:r>
    </w:p>
    <w:p w:rsidR="00C844E5" w:rsidRPr="00EB5C89" w:rsidRDefault="00C844E5" w:rsidP="00472168">
      <w:pPr>
        <w:pStyle w:val="Dipl-Standard"/>
      </w:pPr>
    </w:p>
    <w:p w:rsidR="0000553A" w:rsidRPr="00EB5C89" w:rsidRDefault="0000553A" w:rsidP="00472168">
      <w:pPr>
        <w:pStyle w:val="Dipl-Standard"/>
      </w:pPr>
    </w:p>
    <w:p w:rsidR="0000553A" w:rsidRDefault="0000553A" w:rsidP="00472168">
      <w:pPr>
        <w:pStyle w:val="Dipl-Standard"/>
      </w:pPr>
    </w:p>
    <w:p w:rsidR="001C5874" w:rsidRPr="002F5C22" w:rsidRDefault="002F5C22" w:rsidP="002F5C22">
      <w:pPr>
        <w:pStyle w:val="Dipl-berschrift2"/>
      </w:pPr>
      <w:r>
        <w:t>1.2</w:t>
      </w:r>
      <w:r>
        <w:tab/>
      </w:r>
      <w:r w:rsidR="001C5874" w:rsidRPr="002F5C22">
        <w:t>Title Terminology</w:t>
      </w:r>
    </w:p>
    <w:p w:rsidR="001C5874" w:rsidRDefault="001C5874" w:rsidP="00472168">
      <w:pPr>
        <w:pStyle w:val="Dipl-Standard"/>
      </w:pPr>
    </w:p>
    <w:p w:rsidR="00560BD0" w:rsidRPr="00434415" w:rsidRDefault="00434415" w:rsidP="00434415">
      <w:pPr>
        <w:pStyle w:val="Dipl-Standard"/>
      </w:pPr>
      <w:r w:rsidRPr="00434415">
        <w:rPr>
          <w:b/>
        </w:rPr>
        <w:t>Pilot</w:t>
      </w:r>
      <w:r w:rsidRPr="00434415">
        <w:t xml:space="preserve"> – An aircraft pilot or aviator is a person who controls the flight of an </w:t>
      </w:r>
      <w:hyperlink r:id="rId20" w:tooltip="Aircraft" w:history="1">
        <w:r w:rsidRPr="00434415">
          <w:rPr>
            <w:rStyle w:val="Hyperlink"/>
            <w:color w:val="auto"/>
            <w:u w:val="none"/>
          </w:rPr>
          <w:t>aircraft</w:t>
        </w:r>
      </w:hyperlink>
      <w:r w:rsidRPr="00434415">
        <w:t xml:space="preserve"> by operating its </w:t>
      </w:r>
      <w:hyperlink r:id="rId21" w:tooltip="Aircraft flight control system" w:history="1">
        <w:r w:rsidRPr="00434415">
          <w:rPr>
            <w:rStyle w:val="Hyperlink"/>
            <w:color w:val="auto"/>
            <w:u w:val="none"/>
          </w:rPr>
          <w:t>directional flight controls</w:t>
        </w:r>
      </w:hyperlink>
      <w:r w:rsidRPr="00434415">
        <w:t>.</w:t>
      </w:r>
      <w:r>
        <w:t xml:space="preserve"> (Wikipedia 2021</w:t>
      </w:r>
      <w:r w:rsidR="00950206">
        <w:t>a</w:t>
      </w:r>
      <w:r>
        <w:t>)</w:t>
      </w:r>
    </w:p>
    <w:p w:rsidR="00434415" w:rsidRDefault="00434415" w:rsidP="00472168">
      <w:pPr>
        <w:pStyle w:val="Dipl-Standard"/>
      </w:pPr>
    </w:p>
    <w:p w:rsidR="00434415" w:rsidRPr="00C51C3F" w:rsidRDefault="00434415" w:rsidP="00C51C3F">
      <w:pPr>
        <w:pStyle w:val="Dipl-Standard"/>
      </w:pPr>
      <w:r w:rsidRPr="00C51C3F">
        <w:rPr>
          <w:b/>
        </w:rPr>
        <w:t>Measures</w:t>
      </w:r>
      <w:r w:rsidRPr="00C51C3F">
        <w:t xml:space="preserve"> – </w:t>
      </w:r>
      <w:r w:rsidR="00C51C3F">
        <w:t>A</w:t>
      </w:r>
      <w:r w:rsidR="00C51C3F" w:rsidRPr="00C51C3F">
        <w:t xml:space="preserve"> way of </w:t>
      </w:r>
      <w:hyperlink r:id="rId22" w:tooltip="achieving" w:history="1">
        <w:r w:rsidR="00C51C3F" w:rsidRPr="00C51C3F">
          <w:rPr>
            <w:rStyle w:val="Hyperlink"/>
            <w:color w:val="auto"/>
            <w:u w:val="none"/>
          </w:rPr>
          <w:t>achieving</w:t>
        </w:r>
      </w:hyperlink>
      <w:r w:rsidR="00C51C3F" w:rsidRPr="00C51C3F">
        <w:t xml:space="preserve"> something, or a </w:t>
      </w:r>
      <w:hyperlink r:id="rId23" w:tooltip="method" w:history="1">
        <w:r w:rsidR="00C51C3F" w:rsidRPr="00C51C3F">
          <w:rPr>
            <w:rStyle w:val="Hyperlink"/>
            <w:color w:val="auto"/>
            <w:u w:val="none"/>
          </w:rPr>
          <w:t>method</w:t>
        </w:r>
      </w:hyperlink>
      <w:r w:rsidR="00C51C3F" w:rsidRPr="00C51C3F">
        <w:t xml:space="preserve"> for </w:t>
      </w:r>
      <w:hyperlink r:id="rId24" w:tooltip="dealing" w:history="1">
        <w:r w:rsidR="00C51C3F" w:rsidRPr="00C51C3F">
          <w:rPr>
            <w:rStyle w:val="Hyperlink"/>
            <w:color w:val="auto"/>
            <w:u w:val="none"/>
          </w:rPr>
          <w:t>dealing</w:t>
        </w:r>
      </w:hyperlink>
      <w:r w:rsidR="00C51C3F" w:rsidRPr="00C51C3F">
        <w:t xml:space="preserve"> with a </w:t>
      </w:r>
      <w:hyperlink r:id="rId25" w:tooltip="situation" w:history="1">
        <w:r w:rsidR="00C51C3F" w:rsidRPr="00C51C3F">
          <w:rPr>
            <w:rStyle w:val="Hyperlink"/>
            <w:color w:val="auto"/>
            <w:u w:val="none"/>
          </w:rPr>
          <w:t>situation</w:t>
        </w:r>
      </w:hyperlink>
      <w:r w:rsidR="000267ED">
        <w:br/>
      </w:r>
      <w:r w:rsidR="00C51C3F">
        <w:t>(Cambridge Dictionary 2021)</w:t>
      </w:r>
    </w:p>
    <w:p w:rsidR="00434415" w:rsidRDefault="00434415" w:rsidP="00472168">
      <w:pPr>
        <w:pStyle w:val="Dipl-Standard"/>
      </w:pPr>
    </w:p>
    <w:p w:rsidR="00434415" w:rsidRDefault="00BF40CC" w:rsidP="00472168">
      <w:pPr>
        <w:pStyle w:val="Dipl-Standard"/>
      </w:pPr>
      <w:r>
        <w:rPr>
          <w:b/>
        </w:rPr>
        <w:t xml:space="preserve">Aircraft </w:t>
      </w:r>
      <w:r w:rsidR="00434415" w:rsidRPr="002E74EF">
        <w:rPr>
          <w:b/>
        </w:rPr>
        <w:t>Cabin Air</w:t>
      </w:r>
      <w:r w:rsidR="002E74EF">
        <w:t xml:space="preserve"> – </w:t>
      </w:r>
      <w:r w:rsidRPr="00BF40CC">
        <w:t>Aircraft</w:t>
      </w:r>
      <w:r>
        <w:t xml:space="preserve"> </w:t>
      </w:r>
      <w:r w:rsidRPr="00BF40CC">
        <w:t>cabin</w:t>
      </w:r>
      <w:r>
        <w:t xml:space="preserve"> </w:t>
      </w:r>
      <w:r w:rsidRPr="00BF40CC">
        <w:t>air</w:t>
      </w:r>
      <w:r>
        <w:t xml:space="preserve"> </w:t>
      </w:r>
      <w:r w:rsidRPr="00BF40CC">
        <w:t>is</w:t>
      </w:r>
      <w:r>
        <w:t xml:space="preserve"> </w:t>
      </w:r>
      <w:r w:rsidRPr="00BF40CC">
        <w:t>the</w:t>
      </w:r>
      <w:r>
        <w:t xml:space="preserve"> </w:t>
      </w:r>
      <w:r w:rsidRPr="00BF40CC">
        <w:t>air</w:t>
      </w:r>
      <w:r>
        <w:t xml:space="preserve"> </w:t>
      </w:r>
      <w:r w:rsidRPr="00BF40CC">
        <w:t>in</w:t>
      </w:r>
      <w:r>
        <w:t xml:space="preserve"> </w:t>
      </w:r>
      <w:r w:rsidRPr="00BF40CC">
        <w:t>the</w:t>
      </w:r>
      <w:r>
        <w:t xml:space="preserve"> </w:t>
      </w:r>
      <w:r w:rsidRPr="00BF40CC">
        <w:t>cabin</w:t>
      </w:r>
      <w:r>
        <w:t xml:space="preserve"> </w:t>
      </w:r>
      <w:r w:rsidRPr="00BF40CC">
        <w:t>of</w:t>
      </w:r>
      <w:r>
        <w:t xml:space="preserve"> </w:t>
      </w:r>
      <w:r w:rsidRPr="00BF40CC">
        <w:t>an</w:t>
      </w:r>
      <w:r>
        <w:t xml:space="preserve"> </w:t>
      </w:r>
      <w:r w:rsidRPr="00BF40CC">
        <w:t>aircraft.</w:t>
      </w:r>
      <w:r>
        <w:t xml:space="preserve"> </w:t>
      </w:r>
      <w:r w:rsidRPr="00BF40CC">
        <w:t>The</w:t>
      </w:r>
      <w:r>
        <w:t xml:space="preserve"> </w:t>
      </w:r>
      <w:r w:rsidRPr="00BF40CC">
        <w:t>air</w:t>
      </w:r>
      <w:r>
        <w:t xml:space="preserve"> </w:t>
      </w:r>
      <w:r w:rsidRPr="00BF40CC">
        <w:t>in</w:t>
      </w:r>
      <w:r>
        <w:t xml:space="preserve"> </w:t>
      </w:r>
      <w:r w:rsidRPr="00BF40CC">
        <w:t>the</w:t>
      </w:r>
      <w:r>
        <w:t xml:space="preserve"> </w:t>
      </w:r>
      <w:r w:rsidRPr="00BF40CC">
        <w:t>cockpit</w:t>
      </w:r>
      <w:r>
        <w:t xml:space="preserve"> </w:t>
      </w:r>
      <w:r w:rsidRPr="00BF40CC">
        <w:t>is</w:t>
      </w:r>
      <w:r>
        <w:t xml:space="preserve"> </w:t>
      </w:r>
      <w:r w:rsidRPr="00BF40CC">
        <w:t>included</w:t>
      </w:r>
      <w:r>
        <w:t xml:space="preserve"> </w:t>
      </w:r>
      <w:r w:rsidRPr="00BF40CC">
        <w:t>in</w:t>
      </w:r>
      <w:r>
        <w:t xml:space="preserve"> </w:t>
      </w:r>
      <w:r w:rsidRPr="00BF40CC">
        <w:t>this</w:t>
      </w:r>
      <w:r>
        <w:t xml:space="preserve"> </w:t>
      </w:r>
      <w:r w:rsidRPr="00BF40CC">
        <w:t>definition.</w:t>
      </w:r>
      <w:r>
        <w:t xml:space="preserve"> </w:t>
      </w:r>
      <w:r w:rsidRPr="00BF40CC">
        <w:t>In</w:t>
      </w:r>
      <w:r>
        <w:t xml:space="preserve"> </w:t>
      </w:r>
      <w:r w:rsidRPr="00BF40CC">
        <w:t>pressurized</w:t>
      </w:r>
      <w:r>
        <w:t xml:space="preserve"> </w:t>
      </w:r>
      <w:r w:rsidRPr="00BF40CC">
        <w:t>cabins</w:t>
      </w:r>
      <w:r>
        <w:t xml:space="preserve"> </w:t>
      </w:r>
      <w:r w:rsidRPr="00BF40CC">
        <w:t>it</w:t>
      </w:r>
      <w:r>
        <w:t xml:space="preserve"> </w:t>
      </w:r>
      <w:r w:rsidRPr="00BF40CC">
        <w:t>is</w:t>
      </w:r>
      <w:r>
        <w:t xml:space="preserve"> </w:t>
      </w:r>
      <w:r w:rsidRPr="00BF40CC">
        <w:t>the</w:t>
      </w:r>
      <w:r>
        <w:t xml:space="preserve"> </w:t>
      </w:r>
      <w:r w:rsidRPr="00BF40CC">
        <w:t>air</w:t>
      </w:r>
      <w:r>
        <w:t xml:space="preserve"> </w:t>
      </w:r>
      <w:r w:rsidRPr="00BF40CC">
        <w:t>inside</w:t>
      </w:r>
      <w:r>
        <w:t xml:space="preserve"> </w:t>
      </w:r>
      <w:r w:rsidRPr="00BF40CC">
        <w:t>the</w:t>
      </w:r>
      <w:r>
        <w:t xml:space="preserve"> </w:t>
      </w:r>
      <w:r w:rsidRPr="00BF40CC">
        <w:t>pressure</w:t>
      </w:r>
      <w:r>
        <w:t xml:space="preserve"> </w:t>
      </w:r>
      <w:r w:rsidRPr="00BF40CC">
        <w:t>seals.</w:t>
      </w:r>
      <w:r>
        <w:t xml:space="preserve"> </w:t>
      </w:r>
      <w:r w:rsidRPr="00BF40CC">
        <w:t>Pressure</w:t>
      </w:r>
      <w:r>
        <w:t xml:space="preserve"> </w:t>
      </w:r>
      <w:r w:rsidRPr="00BF40CC">
        <w:t>control</w:t>
      </w:r>
      <w:r>
        <w:t xml:space="preserve"> </w:t>
      </w:r>
      <w:r w:rsidRPr="00BF40CC">
        <w:t>is</w:t>
      </w:r>
      <w:r>
        <w:t xml:space="preserve"> </w:t>
      </w:r>
      <w:r w:rsidRPr="00BF40CC">
        <w:t>such</w:t>
      </w:r>
      <w:r>
        <w:t xml:space="preserve"> </w:t>
      </w:r>
      <w:r w:rsidRPr="00BF40CC">
        <w:t>that</w:t>
      </w:r>
      <w:r>
        <w:t xml:space="preserve"> </w:t>
      </w:r>
      <w:r w:rsidRPr="00BF40CC">
        <w:t>cabin</w:t>
      </w:r>
      <w:r>
        <w:t xml:space="preserve"> </w:t>
      </w:r>
      <w:r w:rsidRPr="00BF40CC">
        <w:t>pressure</w:t>
      </w:r>
      <w:r>
        <w:t xml:space="preserve"> </w:t>
      </w:r>
      <w:r w:rsidRPr="00BF40CC">
        <w:t>is</w:t>
      </w:r>
      <w:r>
        <w:t xml:space="preserve"> </w:t>
      </w:r>
      <w:r w:rsidRPr="00BF40CC">
        <w:t>reduced</w:t>
      </w:r>
      <w:r>
        <w:t xml:space="preserve"> </w:t>
      </w:r>
      <w:r w:rsidRPr="00BF40CC">
        <w:t>down</w:t>
      </w:r>
      <w:r>
        <w:t xml:space="preserve"> </w:t>
      </w:r>
      <w:r w:rsidRPr="00BF40CC">
        <w:t>to</w:t>
      </w:r>
      <w:r>
        <w:t xml:space="preserve"> </w:t>
      </w:r>
      <w:r w:rsidRPr="00BF40CC">
        <w:t>a</w:t>
      </w:r>
      <w:r>
        <w:t xml:space="preserve"> </w:t>
      </w:r>
      <w:r w:rsidRPr="00BF40CC">
        <w:t>pressure</w:t>
      </w:r>
      <w:r>
        <w:t xml:space="preserve"> </w:t>
      </w:r>
      <w:r w:rsidRPr="00BF40CC">
        <w:t>equivalent</w:t>
      </w:r>
      <w:r>
        <w:t xml:space="preserve"> </w:t>
      </w:r>
      <w:r w:rsidRPr="00BF40CC">
        <w:t>to</w:t>
      </w:r>
      <w:r>
        <w:t xml:space="preserve"> </w:t>
      </w:r>
      <w:r w:rsidRPr="00BF40CC">
        <w:t>8000ft</w:t>
      </w:r>
      <w:r>
        <w:t xml:space="preserve"> </w:t>
      </w:r>
      <w:r w:rsidRPr="00BF40CC">
        <w:t>(referring</w:t>
      </w:r>
      <w:r>
        <w:t xml:space="preserve"> </w:t>
      </w:r>
      <w:r w:rsidRPr="00BF40CC">
        <w:t>to</w:t>
      </w:r>
      <w:r>
        <w:t xml:space="preserve"> </w:t>
      </w:r>
      <w:r w:rsidRPr="00BF40CC">
        <w:t>the</w:t>
      </w:r>
      <w:r>
        <w:t xml:space="preserve"> </w:t>
      </w:r>
      <w:r w:rsidRPr="00BF40CC">
        <w:t>ICAO</w:t>
      </w:r>
      <w:r>
        <w:t xml:space="preserve"> </w:t>
      </w:r>
      <w:r w:rsidRPr="00BF40CC">
        <w:t>Standard</w:t>
      </w:r>
      <w:r>
        <w:t xml:space="preserve"> </w:t>
      </w:r>
      <w:r w:rsidRPr="00BF40CC">
        <w:t>Atmosphere)</w:t>
      </w:r>
      <w:r>
        <w:t xml:space="preserve"> </w:t>
      </w:r>
      <w:r w:rsidRPr="00BF40CC">
        <w:t>as</w:t>
      </w:r>
      <w:r>
        <w:t xml:space="preserve"> </w:t>
      </w:r>
      <w:r w:rsidRPr="00BF40CC">
        <w:t>the</w:t>
      </w:r>
      <w:r>
        <w:t xml:space="preserve"> </w:t>
      </w:r>
      <w:r w:rsidRPr="00BF40CC">
        <w:t>aircraft</w:t>
      </w:r>
      <w:r>
        <w:t xml:space="preserve"> </w:t>
      </w:r>
      <w:r w:rsidRPr="00BF40CC">
        <w:t>climbs.</w:t>
      </w:r>
      <w:r>
        <w:t xml:space="preserve"> </w:t>
      </w:r>
      <w:r w:rsidRPr="00BF40CC">
        <w:t>In</w:t>
      </w:r>
      <w:r>
        <w:t xml:space="preserve"> </w:t>
      </w:r>
      <w:r w:rsidRPr="00BF40CC">
        <w:t>unpressurized</w:t>
      </w:r>
      <w:r>
        <w:t xml:space="preserve"> </w:t>
      </w:r>
      <w:r w:rsidRPr="00BF40CC">
        <w:t>aircraft</w:t>
      </w:r>
      <w:r>
        <w:t xml:space="preserve"> </w:t>
      </w:r>
      <w:r w:rsidRPr="00BF40CC">
        <w:t>cabins</w:t>
      </w:r>
      <w:r>
        <w:t xml:space="preserve"> </w:t>
      </w:r>
      <w:r w:rsidRPr="00BF40CC">
        <w:t>the</w:t>
      </w:r>
      <w:r>
        <w:t xml:space="preserve"> </w:t>
      </w:r>
      <w:r w:rsidRPr="00BF40CC">
        <w:t>air</w:t>
      </w:r>
      <w:r>
        <w:t xml:space="preserve"> </w:t>
      </w:r>
      <w:r w:rsidRPr="00BF40CC">
        <w:t>is</w:t>
      </w:r>
      <w:r>
        <w:t xml:space="preserve"> </w:t>
      </w:r>
      <w:r w:rsidRPr="00BF40CC">
        <w:t>at</w:t>
      </w:r>
      <w:r>
        <w:t xml:space="preserve"> </w:t>
      </w:r>
      <w:r w:rsidRPr="00BF40CC">
        <w:t>ambient</w:t>
      </w:r>
      <w:r>
        <w:t xml:space="preserve"> </w:t>
      </w:r>
      <w:r w:rsidRPr="00BF40CC">
        <w:t>pressure.</w:t>
      </w:r>
      <w:r>
        <w:t xml:space="preserve"> </w:t>
      </w:r>
      <w:r w:rsidRPr="00BF40CC">
        <w:t>Temperature</w:t>
      </w:r>
      <w:r>
        <w:t xml:space="preserve"> </w:t>
      </w:r>
      <w:r w:rsidRPr="00BF40CC">
        <w:t>control</w:t>
      </w:r>
      <w:r>
        <w:t xml:space="preserve"> </w:t>
      </w:r>
      <w:r w:rsidRPr="00BF40CC">
        <w:t>is</w:t>
      </w:r>
      <w:r>
        <w:t xml:space="preserve"> </w:t>
      </w:r>
      <w:r w:rsidRPr="00BF40CC">
        <w:t>done</w:t>
      </w:r>
      <w:r>
        <w:t xml:space="preserve"> </w:t>
      </w:r>
      <w:r w:rsidRPr="00BF40CC">
        <w:t>by</w:t>
      </w:r>
      <w:r>
        <w:t xml:space="preserve"> </w:t>
      </w:r>
      <w:r w:rsidRPr="00BF40CC">
        <w:t>heating</w:t>
      </w:r>
      <w:r>
        <w:t xml:space="preserve"> </w:t>
      </w:r>
      <w:r w:rsidRPr="00BF40CC">
        <w:t>or</w:t>
      </w:r>
      <w:r>
        <w:t xml:space="preserve"> </w:t>
      </w:r>
      <w:r w:rsidRPr="00BF40CC">
        <w:lastRenderedPageBreak/>
        <w:t>cooling</w:t>
      </w:r>
      <w:r>
        <w:t xml:space="preserve"> </w:t>
      </w:r>
      <w:r w:rsidRPr="00BF40CC">
        <w:t>as</w:t>
      </w:r>
      <w:r>
        <w:t xml:space="preserve"> </w:t>
      </w:r>
      <w:r w:rsidRPr="00BF40CC">
        <w:t>required.</w:t>
      </w:r>
      <w:r>
        <w:t xml:space="preserve"> </w:t>
      </w:r>
      <w:r w:rsidRPr="00BF40CC">
        <w:t>Venting</w:t>
      </w:r>
      <w:r>
        <w:t xml:space="preserve"> </w:t>
      </w:r>
      <w:r w:rsidRPr="00BF40CC">
        <w:t>ensures</w:t>
      </w:r>
      <w:r>
        <w:t xml:space="preserve"> </w:t>
      </w:r>
      <w:r w:rsidRPr="00BF40CC">
        <w:t>frequent</w:t>
      </w:r>
      <w:r>
        <w:t xml:space="preserve"> </w:t>
      </w:r>
      <w:r w:rsidRPr="00BF40CC">
        <w:t>exchange</w:t>
      </w:r>
      <w:r>
        <w:t xml:space="preserve"> </w:t>
      </w:r>
      <w:r w:rsidRPr="00BF40CC">
        <w:t>of</w:t>
      </w:r>
      <w:r>
        <w:t xml:space="preserve"> </w:t>
      </w:r>
      <w:r w:rsidRPr="00BF40CC">
        <w:t>cabin</w:t>
      </w:r>
      <w:r>
        <w:t xml:space="preserve"> </w:t>
      </w:r>
      <w:r w:rsidRPr="00BF40CC">
        <w:t>air</w:t>
      </w:r>
      <w:r>
        <w:t xml:space="preserve"> </w:t>
      </w:r>
      <w:r w:rsidRPr="00BF40CC">
        <w:t>with</w:t>
      </w:r>
      <w:r>
        <w:t xml:space="preserve"> </w:t>
      </w:r>
      <w:r w:rsidRPr="00BF40CC">
        <w:t>fresh</w:t>
      </w:r>
      <w:r>
        <w:t xml:space="preserve"> </w:t>
      </w:r>
      <w:r w:rsidRPr="00BF40CC">
        <w:t>air</w:t>
      </w:r>
      <w:r>
        <w:t xml:space="preserve"> </w:t>
      </w:r>
      <w:r w:rsidRPr="00BF40CC">
        <w:t>from</w:t>
      </w:r>
      <w:r>
        <w:t xml:space="preserve"> </w:t>
      </w:r>
      <w:r w:rsidRPr="00BF40CC">
        <w:t>outside.</w:t>
      </w:r>
      <w:r>
        <w:t xml:space="preserve"> </w:t>
      </w:r>
      <w:r w:rsidRPr="00BF40CC">
        <w:t>In</w:t>
      </w:r>
      <w:r>
        <w:t xml:space="preserve"> </w:t>
      </w:r>
      <w:r w:rsidRPr="00BF40CC">
        <w:t>addition,</w:t>
      </w:r>
      <w:r>
        <w:t xml:space="preserve"> </w:t>
      </w:r>
      <w:r w:rsidRPr="00BF40CC">
        <w:t>cabin</w:t>
      </w:r>
      <w:r>
        <w:t xml:space="preserve"> </w:t>
      </w:r>
      <w:r w:rsidRPr="00BF40CC">
        <w:t>air</w:t>
      </w:r>
      <w:r>
        <w:t xml:space="preserve"> </w:t>
      </w:r>
      <w:r w:rsidRPr="00BF40CC">
        <w:t>can</w:t>
      </w:r>
      <w:r>
        <w:t xml:space="preserve"> </w:t>
      </w:r>
      <w:r w:rsidRPr="00BF40CC">
        <w:t>be</w:t>
      </w:r>
      <w:r>
        <w:t xml:space="preserve"> </w:t>
      </w:r>
      <w:r w:rsidRPr="00BF40CC">
        <w:t>recirculated</w:t>
      </w:r>
      <w:r>
        <w:t xml:space="preserve"> </w:t>
      </w:r>
      <w:r w:rsidRPr="00BF40CC">
        <w:t>and</w:t>
      </w:r>
      <w:r>
        <w:t xml:space="preserve"> </w:t>
      </w:r>
      <w:r w:rsidRPr="00BF40CC">
        <w:t>filtered.</w:t>
      </w:r>
      <w:r>
        <w:t xml:space="preserve"> </w:t>
      </w:r>
      <w:r w:rsidRPr="00BF40CC">
        <w:t>When</w:t>
      </w:r>
      <w:r>
        <w:t xml:space="preserve"> </w:t>
      </w:r>
      <w:r w:rsidRPr="00BF40CC">
        <w:t>flying</w:t>
      </w:r>
      <w:r>
        <w:t xml:space="preserve"> </w:t>
      </w:r>
      <w:r w:rsidRPr="00BF40CC">
        <w:t>at</w:t>
      </w:r>
      <w:r>
        <w:t xml:space="preserve"> </w:t>
      </w:r>
      <w:r w:rsidRPr="00BF40CC">
        <w:t>high</w:t>
      </w:r>
      <w:r>
        <w:t xml:space="preserve"> </w:t>
      </w:r>
      <w:r w:rsidRPr="00BF40CC">
        <w:t>altitudes,</w:t>
      </w:r>
      <w:r>
        <w:t xml:space="preserve"> </w:t>
      </w:r>
      <w:r w:rsidRPr="00BF40CC">
        <w:t>cabin</w:t>
      </w:r>
      <w:r>
        <w:t xml:space="preserve"> </w:t>
      </w:r>
      <w:r w:rsidRPr="00BF40CC">
        <w:t>air</w:t>
      </w:r>
      <w:r>
        <w:t xml:space="preserve"> </w:t>
      </w:r>
      <w:r w:rsidRPr="00BF40CC">
        <w:t>is</w:t>
      </w:r>
      <w:r>
        <w:t xml:space="preserve"> </w:t>
      </w:r>
      <w:r w:rsidRPr="00BF40CC">
        <w:t>at</w:t>
      </w:r>
      <w:r>
        <w:t xml:space="preserve"> </w:t>
      </w:r>
      <w:r w:rsidRPr="00BF40CC">
        <w:t>similar</w:t>
      </w:r>
      <w:r>
        <w:t xml:space="preserve"> </w:t>
      </w:r>
      <w:r w:rsidRPr="00BF40CC">
        <w:t>low</w:t>
      </w:r>
      <w:r>
        <w:t xml:space="preserve"> </w:t>
      </w:r>
      <w:r w:rsidRPr="00BF40CC">
        <w:t>relative</w:t>
      </w:r>
      <w:r>
        <w:t xml:space="preserve"> </w:t>
      </w:r>
      <w:r w:rsidRPr="00BF40CC">
        <w:t>humidity</w:t>
      </w:r>
      <w:r>
        <w:t xml:space="preserve"> </w:t>
      </w:r>
      <w:r w:rsidRPr="00BF40CC">
        <w:t>as</w:t>
      </w:r>
      <w:r>
        <w:t xml:space="preserve"> </w:t>
      </w:r>
      <w:r w:rsidRPr="00BF40CC">
        <w:t>the</w:t>
      </w:r>
      <w:r>
        <w:t xml:space="preserve"> </w:t>
      </w:r>
      <w:r w:rsidRPr="00BF40CC">
        <w:t>air</w:t>
      </w:r>
      <w:r>
        <w:t xml:space="preserve"> </w:t>
      </w:r>
      <w:r w:rsidRPr="00BF40CC">
        <w:t>outside.</w:t>
      </w:r>
      <w:r w:rsidR="00DE7A04">
        <w:t xml:space="preserve"> </w:t>
      </w:r>
      <w:r>
        <w:t>(Scholz 2019a)</w:t>
      </w:r>
    </w:p>
    <w:p w:rsidR="00BF40CC" w:rsidRDefault="00BF40CC" w:rsidP="00472168">
      <w:pPr>
        <w:pStyle w:val="Dipl-Standard"/>
      </w:pPr>
    </w:p>
    <w:p w:rsidR="00434415" w:rsidRDefault="00434415" w:rsidP="00472168">
      <w:pPr>
        <w:pStyle w:val="Dipl-Standard"/>
      </w:pPr>
      <w:r w:rsidRPr="002E74EF">
        <w:rPr>
          <w:b/>
        </w:rPr>
        <w:t>Contamination</w:t>
      </w:r>
      <w:r w:rsidR="002E74EF">
        <w:t xml:space="preserve"> – </w:t>
      </w:r>
      <w:r w:rsidR="00DE7A04" w:rsidRPr="00BF40CC">
        <w:t>The</w:t>
      </w:r>
      <w:r w:rsidR="00DE7A04">
        <w:t xml:space="preserve"> </w:t>
      </w:r>
      <w:r w:rsidR="00DE7A04" w:rsidRPr="00BF40CC">
        <w:t>process</w:t>
      </w:r>
      <w:r w:rsidR="00DE7A04">
        <w:t xml:space="preserve"> </w:t>
      </w:r>
      <w:r w:rsidR="00DE7A04" w:rsidRPr="00BF40CC">
        <w:t>of</w:t>
      </w:r>
      <w:r w:rsidR="00DE7A04">
        <w:t xml:space="preserve"> </w:t>
      </w:r>
      <w:r w:rsidR="00DE7A04" w:rsidRPr="00BF40CC">
        <w:t>making</w:t>
      </w:r>
      <w:r w:rsidR="00DE7A04">
        <w:t xml:space="preserve"> </w:t>
      </w:r>
      <w:r w:rsidR="00DE7A04" w:rsidRPr="00BF40CC">
        <w:t>a</w:t>
      </w:r>
      <w:r w:rsidR="00DE7A04">
        <w:t xml:space="preserve"> </w:t>
      </w:r>
      <w:r w:rsidR="00DE7A04" w:rsidRPr="00BF40CC">
        <w:t>material</w:t>
      </w:r>
      <w:r w:rsidR="00DE7A04">
        <w:t xml:space="preserve"> </w:t>
      </w:r>
      <w:r w:rsidR="00DE7A04" w:rsidRPr="00BF40CC">
        <w:t>unclean</w:t>
      </w:r>
      <w:r w:rsidR="00DE7A04">
        <w:t xml:space="preserve"> </w:t>
      </w:r>
      <w:r w:rsidR="00DE7A04" w:rsidRPr="00BF40CC">
        <w:t>or</w:t>
      </w:r>
      <w:r w:rsidR="00DE7A04">
        <w:t xml:space="preserve"> </w:t>
      </w:r>
      <w:r w:rsidR="00DE7A04" w:rsidRPr="00BF40CC">
        <w:t>unsuited</w:t>
      </w:r>
      <w:r w:rsidR="00DE7A04">
        <w:t xml:space="preserve"> </w:t>
      </w:r>
      <w:r w:rsidR="00DE7A04" w:rsidRPr="00BF40CC">
        <w:t>for</w:t>
      </w:r>
      <w:r w:rsidR="00DE7A04">
        <w:t xml:space="preserve"> </w:t>
      </w:r>
      <w:r w:rsidR="00DE7A04" w:rsidRPr="00BF40CC">
        <w:t>its</w:t>
      </w:r>
      <w:r w:rsidR="00DE7A04">
        <w:t xml:space="preserve"> </w:t>
      </w:r>
      <w:r w:rsidR="00DE7A04" w:rsidRPr="00BF40CC">
        <w:t>intended</w:t>
      </w:r>
      <w:r w:rsidR="00DE7A04">
        <w:t xml:space="preserve"> </w:t>
      </w:r>
      <w:r w:rsidR="00DE7A04" w:rsidRPr="00BF40CC">
        <w:t>purpose,</w:t>
      </w:r>
      <w:r w:rsidR="00DE7A04">
        <w:t xml:space="preserve"> </w:t>
      </w:r>
      <w:r w:rsidR="00DE7A04" w:rsidRPr="00BF40CC">
        <w:t>usually</w:t>
      </w:r>
      <w:r w:rsidR="00DE7A04">
        <w:t xml:space="preserve"> </w:t>
      </w:r>
      <w:r w:rsidR="00DE7A04" w:rsidRPr="00BF40CC">
        <w:t>by</w:t>
      </w:r>
      <w:r w:rsidR="00DE7A04">
        <w:t xml:space="preserve"> </w:t>
      </w:r>
      <w:r w:rsidR="00DE7A04" w:rsidRPr="00BF40CC">
        <w:t>the</w:t>
      </w:r>
      <w:r w:rsidR="00DE7A04">
        <w:t xml:space="preserve"> </w:t>
      </w:r>
      <w:r w:rsidR="00DE7A04" w:rsidRPr="00BF40CC">
        <w:t>addition</w:t>
      </w:r>
      <w:r w:rsidR="00DE7A04">
        <w:t xml:space="preserve"> </w:t>
      </w:r>
      <w:r w:rsidR="00DE7A04" w:rsidRPr="00BF40CC">
        <w:t>or</w:t>
      </w:r>
      <w:r w:rsidR="00DE7A04">
        <w:t xml:space="preserve"> </w:t>
      </w:r>
      <w:r w:rsidR="00DE7A04" w:rsidRPr="00BF40CC">
        <w:t>attachment</w:t>
      </w:r>
      <w:r w:rsidR="00DE7A04">
        <w:t xml:space="preserve"> </w:t>
      </w:r>
      <w:r w:rsidR="00DE7A04" w:rsidRPr="00BF40CC">
        <w:t>of</w:t>
      </w:r>
      <w:r w:rsidR="00DE7A04">
        <w:t xml:space="preserve"> </w:t>
      </w:r>
      <w:r w:rsidR="00DE7A04" w:rsidRPr="00BF40CC">
        <w:t>undesirable</w:t>
      </w:r>
      <w:r w:rsidR="00DE7A04">
        <w:t xml:space="preserve"> </w:t>
      </w:r>
      <w:r w:rsidR="00DE7A04" w:rsidRPr="00BF40CC">
        <w:t>foreign</w:t>
      </w:r>
      <w:r w:rsidR="00DE7A04">
        <w:t xml:space="preserve"> </w:t>
      </w:r>
      <w:r w:rsidR="00DE7A04" w:rsidRPr="00BF40CC">
        <w:t>substances.</w:t>
      </w:r>
      <w:r w:rsidR="00DE7A04">
        <w:br/>
        <w:t>(Scholz 2019a)</w:t>
      </w:r>
    </w:p>
    <w:p w:rsidR="002E74EF" w:rsidRDefault="002E74EF" w:rsidP="00472168">
      <w:pPr>
        <w:pStyle w:val="Dipl-Standard"/>
      </w:pPr>
    </w:p>
    <w:p w:rsidR="00671207" w:rsidRPr="00EB5C89" w:rsidRDefault="002F5C22" w:rsidP="002F5C22">
      <w:pPr>
        <w:pStyle w:val="Dipl-berschrift2"/>
      </w:pPr>
      <w:bookmarkStart w:id="11" w:name="_Toc47365715"/>
      <w:r>
        <w:t>1.3</w:t>
      </w:r>
      <w:r>
        <w:tab/>
      </w:r>
      <w:r w:rsidR="00671207" w:rsidRPr="00EB5C89">
        <w:t>Objectives</w:t>
      </w:r>
      <w:bookmarkEnd w:id="11"/>
    </w:p>
    <w:p w:rsidR="0000553A" w:rsidRPr="00EB5C89" w:rsidRDefault="0000553A" w:rsidP="0000553A">
      <w:pPr>
        <w:pStyle w:val="Dipl-Standard"/>
      </w:pPr>
    </w:p>
    <w:p w:rsidR="00013E7B" w:rsidRDefault="000D1B38" w:rsidP="000D1B38">
      <w:pPr>
        <w:pStyle w:val="Dipl-Standard"/>
      </w:pPr>
      <w:r w:rsidRPr="000D1B38">
        <w:t>The task sheet gives four research questions. Based on these questions, this thesis follows four main objectives: 1.) To give an overview of the possibilities to base the initially subjective impression of a CACE on objective findings using sensors. 2.) To show to what extend there are checklists on various passenger aircraft addressing a CACE. To show if other existing checklist could be applied, like the emergency checklist for “smoke in cabin”. 3.) To provide a suitable checklist to determine a systematic switching of bleed air sources in case of a CACE. 4.) To evaluate when a descent to 10000 ft is possible and beneficial.</w:t>
      </w:r>
    </w:p>
    <w:p w:rsidR="002E74EF" w:rsidRDefault="002E74EF" w:rsidP="000D1B38">
      <w:pPr>
        <w:pStyle w:val="Dipl-Standard"/>
      </w:pPr>
    </w:p>
    <w:p w:rsidR="009D4DD1" w:rsidRDefault="009D4DD1" w:rsidP="000D1B38">
      <w:pPr>
        <w:pStyle w:val="Dipl-Standard"/>
      </w:pPr>
    </w:p>
    <w:p w:rsidR="009D4DD1" w:rsidRPr="000D1B38" w:rsidRDefault="009D4DD1" w:rsidP="000D1B38">
      <w:pPr>
        <w:pStyle w:val="Dipl-Standard"/>
      </w:pPr>
    </w:p>
    <w:p w:rsidR="002F5C22" w:rsidRPr="00EB5C89" w:rsidRDefault="002F5C22" w:rsidP="002F5C22">
      <w:pPr>
        <w:pStyle w:val="Dipl-berschrift2"/>
      </w:pPr>
      <w:r>
        <w:t>1.4</w:t>
      </w:r>
      <w:r>
        <w:tab/>
      </w:r>
      <w:r w:rsidRPr="00EB5C89">
        <w:t>Literature</w:t>
      </w:r>
    </w:p>
    <w:p w:rsidR="002F5C22" w:rsidRPr="00EB5C89" w:rsidRDefault="002F5C22" w:rsidP="002F5C22">
      <w:pPr>
        <w:pStyle w:val="Dipl-Standard"/>
      </w:pPr>
    </w:p>
    <w:p w:rsidR="002F5C22" w:rsidRPr="00EB5C89" w:rsidRDefault="002F5C22" w:rsidP="002F5C22">
      <w:pPr>
        <w:pStyle w:val="Dipl-Standard"/>
      </w:pPr>
      <w:r w:rsidRPr="00EB5C89">
        <w:t>This thesis is mainly based on the research done by Prof. Dr. Ing. Dieter Scholz</w:t>
      </w:r>
      <w:r>
        <w:rPr>
          <w:rStyle w:val="FootnoteReference"/>
        </w:rPr>
        <w:footnoteReference w:id="1"/>
      </w:r>
      <w:r w:rsidRPr="00EB5C89">
        <w:t>, as well as the content and conclusions given by Prof. Byron Jones</w:t>
      </w:r>
      <w:r>
        <w:t xml:space="preserve"> (2019)</w:t>
      </w:r>
      <w:r w:rsidRPr="00EB5C89">
        <w:t xml:space="preserve"> and Rick </w:t>
      </w:r>
      <w:proofErr w:type="spellStart"/>
      <w:r w:rsidRPr="00EB5C89">
        <w:t>Mlcak</w:t>
      </w:r>
      <w:proofErr w:type="spellEnd"/>
      <w:r>
        <w:t xml:space="preserve"> (2019)</w:t>
      </w:r>
      <w:r w:rsidRPr="00EB5C89">
        <w:t xml:space="preserve"> at the Aircraft Cabin Air Conference in London</w:t>
      </w:r>
      <w:r>
        <w:rPr>
          <w:rStyle w:val="FootnoteReference"/>
        </w:rPr>
        <w:footnoteReference w:id="2"/>
      </w:r>
      <w:r w:rsidRPr="00EB5C89">
        <w:t>, September 17</w:t>
      </w:r>
      <w:r w:rsidRPr="00EB5C89">
        <w:rPr>
          <w:vertAlign w:val="superscript"/>
        </w:rPr>
        <w:t>th</w:t>
      </w:r>
      <w:r w:rsidRPr="00EB5C89">
        <w:t xml:space="preserve"> in 2019. Furthermore, the bachelor thesis written by Viola </w:t>
      </w:r>
      <w:proofErr w:type="spellStart"/>
      <w:r w:rsidRPr="00EB5C89">
        <w:t>Voth</w:t>
      </w:r>
      <w:proofErr w:type="spellEnd"/>
      <w:r w:rsidRPr="00EB5C89">
        <w:t xml:space="preserve"> </w:t>
      </w:r>
      <w:r>
        <w:t xml:space="preserve">(2018) </w:t>
      </w:r>
      <w:r w:rsidRPr="00EB5C89">
        <w:t>and the project results elaborated by Marcel Lakies</w:t>
      </w:r>
      <w:r>
        <w:t xml:space="preserve"> (2019</w:t>
      </w:r>
      <w:r w:rsidR="008F7450">
        <w:t>a</w:t>
      </w:r>
      <w:r>
        <w:t>)</w:t>
      </w:r>
      <w:r w:rsidRPr="00EB5C89">
        <w:t xml:space="preserve"> are taken into account. In order to provide a well-founded evaluation of the</w:t>
      </w:r>
      <w:r>
        <w:t xml:space="preserve"> Emergency</w:t>
      </w:r>
      <w:r w:rsidRPr="00EB5C89">
        <w:t xml:space="preserve"> </w:t>
      </w:r>
      <w:r>
        <w:t>(</w:t>
      </w:r>
      <w:r w:rsidRPr="00EB5C89">
        <w:t>EMC</w:t>
      </w:r>
      <w:r>
        <w:t>)</w:t>
      </w:r>
      <w:r w:rsidRPr="00EB5C89">
        <w:t xml:space="preserve"> checklists, additional aircraft-specific documents from the smartcockpit.com website are being used and evaluated.</w:t>
      </w:r>
    </w:p>
    <w:p w:rsidR="002F5C22" w:rsidRDefault="002F5C22" w:rsidP="00472168">
      <w:pPr>
        <w:pStyle w:val="Dipl-Standard"/>
      </w:pPr>
    </w:p>
    <w:p w:rsidR="002F5C22" w:rsidRDefault="002F5C22" w:rsidP="00472168">
      <w:pPr>
        <w:pStyle w:val="Dipl-Standard"/>
      </w:pPr>
    </w:p>
    <w:p w:rsidR="002F5C22" w:rsidRPr="00EB5C89" w:rsidRDefault="002F5C22" w:rsidP="00472168">
      <w:pPr>
        <w:pStyle w:val="Dipl-Standard"/>
      </w:pPr>
    </w:p>
    <w:p w:rsidR="000D1B38" w:rsidRDefault="000D1B38">
      <w:pPr>
        <w:rPr>
          <w:b/>
          <w:bCs/>
          <w:sz w:val="32"/>
          <w:szCs w:val="24"/>
          <w:lang w:val="en-US"/>
        </w:rPr>
      </w:pPr>
      <w:bookmarkStart w:id="12" w:name="_Toc47365716"/>
      <w:r>
        <w:br w:type="page"/>
      </w:r>
    </w:p>
    <w:p w:rsidR="00926CAE" w:rsidRPr="0060642D" w:rsidRDefault="0060642D" w:rsidP="0060642D">
      <w:pPr>
        <w:pStyle w:val="Dipl-berschrift2"/>
      </w:pPr>
      <w:r w:rsidRPr="0060642D">
        <w:lastRenderedPageBreak/>
        <w:t>1.5</w:t>
      </w:r>
      <w:r w:rsidRPr="0060642D">
        <w:tab/>
      </w:r>
      <w:r w:rsidR="00926CAE" w:rsidRPr="0060642D">
        <w:t>Structure</w:t>
      </w:r>
      <w:bookmarkEnd w:id="12"/>
    </w:p>
    <w:p w:rsidR="0000553A" w:rsidRDefault="0000553A" w:rsidP="0000553A">
      <w:pPr>
        <w:pStyle w:val="Dipl-Standard"/>
      </w:pPr>
    </w:p>
    <w:p w:rsidR="009D4DD1" w:rsidRPr="000D1B38" w:rsidRDefault="009D4DD1" w:rsidP="009D4DD1">
      <w:pPr>
        <w:pStyle w:val="Dipl-Standard"/>
        <w:ind w:left="1134" w:hanging="1134"/>
      </w:pPr>
      <w:r>
        <w:t>Chapter 2</w:t>
      </w:r>
      <w:r>
        <w:tab/>
      </w:r>
      <w:r w:rsidRPr="000D1B38">
        <w:t xml:space="preserve">Introduction into the </w:t>
      </w:r>
      <w:r>
        <w:t>topic of</w:t>
      </w:r>
      <w:r w:rsidRPr="000D1B38">
        <w:t xml:space="preserve"> cabin air contamination to provide a basic understanding of the necessity for adequate measures to detect and react on CACEs.</w:t>
      </w:r>
    </w:p>
    <w:p w:rsidR="009D4DD1" w:rsidRDefault="009D4DD1" w:rsidP="0000553A">
      <w:pPr>
        <w:pStyle w:val="Dipl-Standard"/>
      </w:pPr>
    </w:p>
    <w:p w:rsidR="009D4DD1" w:rsidRDefault="009D4DD1" w:rsidP="009D4DD1">
      <w:pPr>
        <w:pStyle w:val="Dipl-Standard"/>
        <w:ind w:left="1140" w:hanging="1140"/>
      </w:pPr>
      <w:r>
        <w:t>Chapter 3</w:t>
      </w:r>
      <w:r>
        <w:tab/>
      </w:r>
      <w:r w:rsidRPr="000D1B38">
        <w:t>Analysis of technical solutions to base the impression of a cabin air contamination event on objective findings.</w:t>
      </w:r>
    </w:p>
    <w:p w:rsidR="009D4DD1" w:rsidRDefault="009D4DD1" w:rsidP="0000553A">
      <w:pPr>
        <w:pStyle w:val="Dipl-Standard"/>
      </w:pPr>
    </w:p>
    <w:p w:rsidR="009D4DD1" w:rsidRPr="000D1B38" w:rsidRDefault="009D4DD1" w:rsidP="009D4DD1">
      <w:pPr>
        <w:pStyle w:val="Dipl-Standard"/>
        <w:ind w:left="1134" w:hanging="1134"/>
      </w:pPr>
      <w:r>
        <w:t>Chapter 4</w:t>
      </w:r>
      <w:r>
        <w:tab/>
      </w:r>
      <w:r w:rsidRPr="000D1B38">
        <w:t>View on the currently suitable checklists for a CACE on various passenger aircraft and consideration of applying other checklists like “Smoke in cabin”.</w:t>
      </w:r>
    </w:p>
    <w:p w:rsidR="009D4DD1" w:rsidRDefault="009D4DD1" w:rsidP="0000553A">
      <w:pPr>
        <w:pStyle w:val="Dipl-Standard"/>
      </w:pPr>
    </w:p>
    <w:p w:rsidR="009D4DD1" w:rsidRPr="000D1B38" w:rsidRDefault="009D4DD1" w:rsidP="009D4DD1">
      <w:pPr>
        <w:pStyle w:val="Dipl-Standard"/>
      </w:pPr>
      <w:r>
        <w:t>Chapter 5</w:t>
      </w:r>
      <w:r>
        <w:tab/>
      </w:r>
      <w:r w:rsidRPr="000D1B38">
        <w:t>Overview to when extend descending to 10000 feet is allowed and deem necessary.</w:t>
      </w:r>
    </w:p>
    <w:p w:rsidR="009D4DD1" w:rsidRDefault="009D4DD1" w:rsidP="0000553A">
      <w:pPr>
        <w:pStyle w:val="Dipl-Standard"/>
      </w:pPr>
    </w:p>
    <w:p w:rsidR="009D4DD1" w:rsidRDefault="009D4DD1" w:rsidP="009D4DD1">
      <w:pPr>
        <w:pStyle w:val="Dipl-Standard"/>
        <w:ind w:left="1134" w:hanging="1134"/>
      </w:pPr>
      <w:r>
        <w:t>Chapter 6</w:t>
      </w:r>
      <w:r>
        <w:tab/>
      </w:r>
      <w:r w:rsidRPr="000D1B38">
        <w:t>Elaboration of a schedule for determining the reason for a CACE based on systematic switching of the bleed air sources, considering the findings in Chapter 3 and 4 and elaboration of suitable emergency checklists for pilots in case of CACEs.</w:t>
      </w:r>
    </w:p>
    <w:p w:rsidR="009D4DD1" w:rsidRDefault="009D4DD1" w:rsidP="009D4DD1">
      <w:pPr>
        <w:pStyle w:val="Dipl-Standard"/>
        <w:ind w:left="1134" w:hanging="1134"/>
      </w:pPr>
    </w:p>
    <w:p w:rsidR="009D4DD1" w:rsidRPr="000D1B38" w:rsidRDefault="009D4DD1" w:rsidP="009D4DD1">
      <w:pPr>
        <w:pStyle w:val="Dipl-Standard"/>
      </w:pPr>
      <w:r>
        <w:t>Chapter 7</w:t>
      </w:r>
      <w:r>
        <w:tab/>
      </w:r>
      <w:r w:rsidRPr="000D1B38">
        <w:t>Discussion of the thesis’ results.</w:t>
      </w:r>
    </w:p>
    <w:p w:rsidR="009D4DD1" w:rsidRDefault="009D4DD1" w:rsidP="009D4DD1">
      <w:pPr>
        <w:pStyle w:val="Dipl-Standard"/>
        <w:ind w:left="1134" w:hanging="1134"/>
      </w:pPr>
    </w:p>
    <w:p w:rsidR="009D4DD1" w:rsidRPr="000D1B38" w:rsidRDefault="009D4DD1" w:rsidP="009D4DD1">
      <w:pPr>
        <w:pStyle w:val="Dipl-Standard"/>
      </w:pPr>
      <w:r>
        <w:t>Chapter 8</w:t>
      </w:r>
      <w:r>
        <w:tab/>
      </w:r>
      <w:r w:rsidRPr="000D1B38">
        <w:t>Summary of the thesis’ results.</w:t>
      </w:r>
    </w:p>
    <w:p w:rsidR="009D4DD1" w:rsidRDefault="009D4DD1" w:rsidP="009D4DD1">
      <w:pPr>
        <w:pStyle w:val="Dipl-Standard"/>
        <w:ind w:left="1134" w:hanging="1134"/>
      </w:pPr>
    </w:p>
    <w:p w:rsidR="009D4DD1" w:rsidRPr="000D1B38" w:rsidRDefault="009D4DD1" w:rsidP="009D4DD1">
      <w:pPr>
        <w:pStyle w:val="Dipl-Standard"/>
      </w:pPr>
      <w:r>
        <w:t>Chapter 9</w:t>
      </w:r>
      <w:r>
        <w:tab/>
      </w:r>
      <w:r w:rsidRPr="000D1B38">
        <w:t>Recommendations for further investigations</w:t>
      </w:r>
    </w:p>
    <w:p w:rsidR="000D1B38" w:rsidRDefault="000D1B38" w:rsidP="000D1B38">
      <w:pPr>
        <w:pStyle w:val="Dipl-Standard"/>
      </w:pPr>
      <w:bookmarkStart w:id="13" w:name="_Toc47365718"/>
    </w:p>
    <w:p w:rsidR="000D1B38" w:rsidRDefault="000D1B38" w:rsidP="000D1B38">
      <w:pPr>
        <w:pStyle w:val="Dipl-Standard"/>
      </w:pPr>
    </w:p>
    <w:p w:rsidR="000D1B38" w:rsidRDefault="000D1B38" w:rsidP="000D1B38">
      <w:pPr>
        <w:pStyle w:val="Dipl-Standard"/>
      </w:pPr>
    </w:p>
    <w:p w:rsidR="000D1B38" w:rsidRDefault="000D1B38">
      <w:pPr>
        <w:rPr>
          <w:b/>
          <w:bCs/>
          <w:sz w:val="40"/>
          <w:szCs w:val="24"/>
          <w:lang w:val="en-US"/>
        </w:rPr>
      </w:pPr>
      <w:r>
        <w:br w:type="page"/>
      </w:r>
    </w:p>
    <w:p w:rsidR="00612104" w:rsidRPr="00EB5C89" w:rsidRDefault="00013E7B" w:rsidP="00C314B1">
      <w:pPr>
        <w:pStyle w:val="Dipl-berschrift1"/>
      </w:pPr>
      <w:r w:rsidRPr="00EB5C89">
        <w:lastRenderedPageBreak/>
        <w:t>2</w:t>
      </w:r>
      <w:r w:rsidRPr="00EB5C89">
        <w:tab/>
      </w:r>
      <w:r w:rsidR="00612104" w:rsidRPr="00EB5C89">
        <w:t>State of the Art</w:t>
      </w:r>
      <w:bookmarkEnd w:id="13"/>
    </w:p>
    <w:p w:rsidR="0009084D" w:rsidRPr="00EB5C89" w:rsidRDefault="0009084D" w:rsidP="0009084D">
      <w:pPr>
        <w:pStyle w:val="Dipl-Standard"/>
      </w:pPr>
    </w:p>
    <w:p w:rsidR="00C655D2" w:rsidRPr="00EB5C89" w:rsidRDefault="00013E7B" w:rsidP="00C314B1">
      <w:pPr>
        <w:pStyle w:val="Dipl-berschrift2"/>
      </w:pPr>
      <w:bookmarkStart w:id="14" w:name="_Toc47365719"/>
      <w:r w:rsidRPr="00EB5C89">
        <w:t>2.1</w:t>
      </w:r>
      <w:r w:rsidRPr="00EB5C89">
        <w:tab/>
      </w:r>
      <w:r w:rsidR="00C655D2" w:rsidRPr="00EB5C89">
        <w:t xml:space="preserve">Underlying </w:t>
      </w:r>
      <w:r w:rsidR="006F7CC0" w:rsidRPr="00EB5C89">
        <w:t>T</w:t>
      </w:r>
      <w:r w:rsidR="00C655D2" w:rsidRPr="00EB5C89">
        <w:t xml:space="preserve">echnical </w:t>
      </w:r>
      <w:r w:rsidR="006F7CC0" w:rsidRPr="00EB5C89">
        <w:t>P</w:t>
      </w:r>
      <w:r w:rsidR="00C655D2" w:rsidRPr="00EB5C89">
        <w:t>roblem</w:t>
      </w:r>
      <w:bookmarkEnd w:id="14"/>
    </w:p>
    <w:p w:rsidR="00013E7B" w:rsidRPr="00EB5C89" w:rsidRDefault="00013E7B" w:rsidP="00013E7B">
      <w:pPr>
        <w:pStyle w:val="Dipl-Standard"/>
      </w:pPr>
    </w:p>
    <w:p w:rsidR="00101FFA" w:rsidRPr="00EB5C89" w:rsidRDefault="00013E7B" w:rsidP="00C314B1">
      <w:pPr>
        <w:pStyle w:val="Dipl-berschrift3"/>
      </w:pPr>
      <w:bookmarkStart w:id="15" w:name="_Toc47365720"/>
      <w:r w:rsidRPr="00EB5C89">
        <w:t>2.1.1</w:t>
      </w:r>
      <w:r w:rsidRPr="00EB5C89">
        <w:tab/>
      </w:r>
      <w:r w:rsidR="00101FFA" w:rsidRPr="00EB5C89">
        <w:t xml:space="preserve">Operating </w:t>
      </w:r>
      <w:r w:rsidR="006F7CC0" w:rsidRPr="00EB5C89">
        <w:t>P</w:t>
      </w:r>
      <w:r w:rsidR="00101FFA" w:rsidRPr="00EB5C89">
        <w:t>rinciple</w:t>
      </w:r>
      <w:r w:rsidR="00010DF0" w:rsidRPr="00EB5C89">
        <w:t xml:space="preserve"> of the </w:t>
      </w:r>
      <w:r w:rsidR="006F7CC0" w:rsidRPr="00EB5C89">
        <w:t>P</w:t>
      </w:r>
      <w:r w:rsidR="00010DF0" w:rsidRPr="00EB5C89">
        <w:t xml:space="preserve">ressurized </w:t>
      </w:r>
      <w:r w:rsidR="006F7CC0" w:rsidRPr="00EB5C89">
        <w:t>A</w:t>
      </w:r>
      <w:r w:rsidR="00010DF0" w:rsidRPr="00EB5C89">
        <w:t>ir-</w:t>
      </w:r>
      <w:r w:rsidR="006F7CC0" w:rsidRPr="00EB5C89">
        <w:t>C</w:t>
      </w:r>
      <w:r w:rsidR="00010DF0" w:rsidRPr="00EB5C89">
        <w:t xml:space="preserve">onditioning </w:t>
      </w:r>
      <w:r w:rsidR="006F7CC0" w:rsidRPr="00EB5C89">
        <w:t>S</w:t>
      </w:r>
      <w:r w:rsidR="00010DF0" w:rsidRPr="00EB5C89">
        <w:t>ystem</w:t>
      </w:r>
      <w:bookmarkEnd w:id="15"/>
    </w:p>
    <w:p w:rsidR="0000553A" w:rsidRPr="00EB5C89" w:rsidRDefault="0000553A" w:rsidP="0000553A">
      <w:pPr>
        <w:pStyle w:val="Dipl-Standard"/>
      </w:pPr>
    </w:p>
    <w:p w:rsidR="00AE7EB7" w:rsidRPr="00EB5C89" w:rsidRDefault="00C655D2" w:rsidP="00472168">
      <w:pPr>
        <w:pStyle w:val="Dipl-Standard"/>
      </w:pPr>
      <w:r w:rsidRPr="00EB5C89">
        <w:t>Although there are plenty elaborations addressing the reason for cabin air contamination events this section serves to give a rough overview of the underlying technical problem that results from the use of bleed air from the aircraft engines.</w:t>
      </w:r>
    </w:p>
    <w:p w:rsidR="00AE7EB7" w:rsidRPr="00EB5C89" w:rsidRDefault="00AE7EB7" w:rsidP="00472168">
      <w:pPr>
        <w:pStyle w:val="Dipl-Standard"/>
      </w:pPr>
    </w:p>
    <w:p w:rsidR="00D231A2" w:rsidRPr="00EB5C89" w:rsidRDefault="004A7F26" w:rsidP="00472168">
      <w:pPr>
        <w:pStyle w:val="Dipl-Standard"/>
      </w:pPr>
      <w:r w:rsidRPr="00EB5C89">
        <w:t xml:space="preserve">According to </w:t>
      </w:r>
      <w:r w:rsidR="007A594D">
        <w:t>EASA CS-25 certification rules</w:t>
      </w:r>
      <w:r w:rsidRPr="00EB5C89">
        <w:t xml:space="preserve"> for </w:t>
      </w:r>
      <w:r w:rsidR="00832491">
        <w:t>L</w:t>
      </w:r>
      <w:r w:rsidRPr="00EB5C89">
        <w:t xml:space="preserve">arge </w:t>
      </w:r>
      <w:r w:rsidR="00832491">
        <w:t>Aeroplane</w:t>
      </w:r>
      <w:r w:rsidR="00214660">
        <w:t>s</w:t>
      </w:r>
      <w:r w:rsidRPr="00EB5C89">
        <w:t xml:space="preserve">, </w:t>
      </w:r>
      <w:r w:rsidR="005C3BF7" w:rsidRPr="00EB5C89">
        <w:t xml:space="preserve">supplemental </w:t>
      </w:r>
      <w:r w:rsidRPr="00EB5C89">
        <w:t xml:space="preserve">oxygen supply must be guaranteed from an altitude of 10000 </w:t>
      </w:r>
      <w:r w:rsidR="005C3BF7" w:rsidRPr="00EB5C89">
        <w:t>feet</w:t>
      </w:r>
      <w:r w:rsidRPr="00EB5C89">
        <w:t xml:space="preserve"> and above, either by provision of oxygen masks or via a pressurized cabin. In commercial aviation, the second of the two variants is commonly applied. </w:t>
      </w:r>
      <w:r w:rsidR="00AE7EB7" w:rsidRPr="00EB5C89">
        <w:t>Apart from few exceptions like the Boeing 787, todays large passenger aircraft use air-conditioning systems based on bleed air supply, to provide fresh pressurized air for the cabin.</w:t>
      </w:r>
    </w:p>
    <w:p w:rsidR="00101FFA" w:rsidRPr="00EB5C89" w:rsidRDefault="00101FFA" w:rsidP="00472168">
      <w:pPr>
        <w:pStyle w:val="Dipl-Standard"/>
      </w:pPr>
    </w:p>
    <w:p w:rsidR="005C3BF7" w:rsidRPr="00EB5C89" w:rsidRDefault="00D60EDF" w:rsidP="00472168">
      <w:pPr>
        <w:pStyle w:val="Dipl-Standard"/>
      </w:pPr>
      <w:r>
        <w:t>“A bleed air system uses a network of ducts, valves and regulators to conduct medium to high pressure air, "bled" from the compressor section of the engine(s) and APU, to various locations within the aircraft” (SKYbrary 2019</w:t>
      </w:r>
      <w:r w:rsidR="00E10827">
        <w:t>a</w:t>
      </w:r>
      <w:r>
        <w:t>),</w:t>
      </w:r>
      <w:r w:rsidR="005C3BF7" w:rsidRPr="00EB5C89">
        <w:t xml:space="preserve"> as shown in </w:t>
      </w:r>
      <w:r w:rsidR="00570AB5">
        <w:t>Figure 2.1</w:t>
      </w:r>
      <w:r>
        <w:t>. A</w:t>
      </w:r>
      <w:r w:rsidR="005C3BF7" w:rsidRPr="00EB5C89">
        <w:t xml:space="preserve">mong other things, </w:t>
      </w:r>
      <w:r>
        <w:t xml:space="preserve">the bleed air is used </w:t>
      </w:r>
      <w:r w:rsidR="005C3BF7" w:rsidRPr="00EB5C89">
        <w:t>for the air supply.</w:t>
      </w:r>
    </w:p>
    <w:p w:rsidR="00C03426" w:rsidRPr="00EB5C89" w:rsidRDefault="00C03426" w:rsidP="00472168">
      <w:pPr>
        <w:pStyle w:val="Dipl-Standard"/>
      </w:pPr>
    </w:p>
    <w:p w:rsidR="00995AD7" w:rsidRPr="00EB5C89" w:rsidRDefault="00C03426" w:rsidP="00995AD7">
      <w:pPr>
        <w:pStyle w:val="Dipl-Standard"/>
        <w:keepNext/>
      </w:pPr>
      <w:r w:rsidRPr="00EB5C89">
        <w:rPr>
          <w:noProof/>
          <w:lang w:eastAsia="en-US"/>
        </w:rPr>
        <w:drawing>
          <wp:inline distT="0" distB="0" distL="0" distR="0">
            <wp:extent cx="5760085" cy="2896235"/>
            <wp:effectExtent l="0" t="0" r="0" b="0"/>
            <wp:docPr id="7" name="Grafik 7" descr="Ein Bild, das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eed-architecture.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85" cy="2896235"/>
                    </a:xfrm>
                    <a:prstGeom prst="rect">
                      <a:avLst/>
                    </a:prstGeom>
                    <a:ln>
                      <a:noFill/>
                    </a:ln>
                  </pic:spPr>
                </pic:pic>
              </a:graphicData>
            </a:graphic>
          </wp:inline>
        </w:drawing>
      </w:r>
    </w:p>
    <w:p w:rsidR="00C03426" w:rsidRPr="00EB5C89" w:rsidRDefault="00995AD7" w:rsidP="0002270B">
      <w:pPr>
        <w:pStyle w:val="Dipl-BildTabelle"/>
      </w:pPr>
      <w:bookmarkStart w:id="16" w:name="_Ref43740790"/>
      <w:r w:rsidRPr="00EB5C89">
        <w:rPr>
          <w:b/>
        </w:rPr>
        <w:t xml:space="preserve">Figure </w:t>
      </w:r>
      <w:r w:rsidR="0048166A" w:rsidRPr="00EB5C89">
        <w:rPr>
          <w:b/>
        </w:rPr>
        <w:t>2.</w:t>
      </w:r>
      <w:bookmarkEnd w:id="16"/>
      <w:r w:rsidR="00725776">
        <w:rPr>
          <w:b/>
        </w:rPr>
        <w:t>1</w:t>
      </w:r>
      <w:r w:rsidR="00324102" w:rsidRPr="00EB5C89">
        <w:tab/>
      </w:r>
      <w:r w:rsidRPr="00EB5C89">
        <w:t>Classical mixed bleed and electrical architecture with pre-cooler in pylon</w:t>
      </w:r>
      <w:r w:rsidR="000D1B38">
        <w:t>,</w:t>
      </w:r>
      <w:r w:rsidR="00FC0128">
        <w:t xml:space="preserve"> </w:t>
      </w:r>
      <w:proofErr w:type="spellStart"/>
      <w:r w:rsidR="00F60804" w:rsidRPr="00EB5C89">
        <w:t>F</w:t>
      </w:r>
      <w:r w:rsidR="00FB4237">
        <w:t>ehrm</w:t>
      </w:r>
      <w:proofErr w:type="spellEnd"/>
      <w:r w:rsidR="00F60804" w:rsidRPr="00EB5C89">
        <w:t xml:space="preserve"> 2016</w:t>
      </w:r>
    </w:p>
    <w:p w:rsidR="0009084D" w:rsidRPr="00EB5C89" w:rsidRDefault="0009084D" w:rsidP="0009084D">
      <w:pPr>
        <w:pStyle w:val="Dipl-Standard"/>
      </w:pPr>
    </w:p>
    <w:p w:rsidR="0000553A" w:rsidRPr="00EB5C89" w:rsidRDefault="0000553A" w:rsidP="0009084D">
      <w:pPr>
        <w:pStyle w:val="Dipl-Standard"/>
      </w:pPr>
    </w:p>
    <w:p w:rsidR="0000553A" w:rsidRPr="00EB5C89" w:rsidRDefault="0000553A" w:rsidP="0009084D">
      <w:pPr>
        <w:pStyle w:val="Dipl-Standard"/>
      </w:pPr>
    </w:p>
    <w:p w:rsidR="005C3BF7" w:rsidRPr="00EB5C89" w:rsidRDefault="00013E7B" w:rsidP="00C314B1">
      <w:pPr>
        <w:pStyle w:val="Dipl-berschrift3"/>
      </w:pPr>
      <w:bookmarkStart w:id="17" w:name="_Toc47365721"/>
      <w:r w:rsidRPr="00EB5C89">
        <w:lastRenderedPageBreak/>
        <w:t>2.1.2</w:t>
      </w:r>
      <w:r w:rsidRPr="00EB5C89">
        <w:tab/>
      </w:r>
      <w:r w:rsidR="005C3BF7" w:rsidRPr="00EB5C89">
        <w:t xml:space="preserve">Technical </w:t>
      </w:r>
      <w:r w:rsidR="006F7CC0" w:rsidRPr="00EB5C89">
        <w:t>P</w:t>
      </w:r>
      <w:r w:rsidR="005C3BF7" w:rsidRPr="00EB5C89">
        <w:t xml:space="preserve">roblem of </w:t>
      </w:r>
      <w:r w:rsidR="006F7CC0" w:rsidRPr="00EB5C89">
        <w:t>A</w:t>
      </w:r>
      <w:r w:rsidR="005C3BF7" w:rsidRPr="00EB5C89">
        <w:t xml:space="preserve">ir </w:t>
      </w:r>
      <w:r w:rsidR="006F7CC0" w:rsidRPr="00EB5C89">
        <w:t>C</w:t>
      </w:r>
      <w:r w:rsidR="005C3BF7" w:rsidRPr="00EB5C89">
        <w:t>ontamination</w:t>
      </w:r>
      <w:bookmarkEnd w:id="17"/>
    </w:p>
    <w:p w:rsidR="0000553A" w:rsidRPr="00EB5C89" w:rsidRDefault="0000553A" w:rsidP="0000553A">
      <w:pPr>
        <w:pStyle w:val="Dipl-Standard"/>
      </w:pPr>
    </w:p>
    <w:p w:rsidR="00E378D4" w:rsidRPr="00EB5C89" w:rsidRDefault="00136FBC" w:rsidP="00472168">
      <w:pPr>
        <w:pStyle w:val="Dipl-Standard"/>
      </w:pPr>
      <w:r w:rsidRPr="00EB5C89">
        <w:t xml:space="preserve">Due to a variety of influences, the air drawn off at this point </w:t>
      </w:r>
      <w:r w:rsidR="002E0563" w:rsidRPr="00EB5C89">
        <w:t>can</w:t>
      </w:r>
      <w:r w:rsidRPr="00EB5C89">
        <w:t xml:space="preserve"> already </w:t>
      </w:r>
      <w:r w:rsidR="002E0563" w:rsidRPr="00EB5C89">
        <w:t xml:space="preserve">be </w:t>
      </w:r>
      <w:r w:rsidRPr="00EB5C89">
        <w:t>contaminated. One of these contamination factors can be attributed to a design deficiency of the bleed</w:t>
      </w:r>
      <w:r w:rsidR="00FF111B">
        <w:t xml:space="preserve"> </w:t>
      </w:r>
      <w:r w:rsidRPr="00EB5C89">
        <w:t>air system itself.</w:t>
      </w:r>
      <w:r w:rsidR="00570AB5">
        <w:t xml:space="preserve"> </w:t>
      </w:r>
      <w:r w:rsidR="00E378D4" w:rsidRPr="00EB5C89">
        <w:t xml:space="preserve">In her bachelor thesis </w:t>
      </w:r>
      <w:proofErr w:type="spellStart"/>
      <w:r w:rsidR="00E378D4" w:rsidRPr="00EB5C89">
        <w:t>Voth</w:t>
      </w:r>
      <w:proofErr w:type="spellEnd"/>
      <w:r w:rsidR="00C0374D" w:rsidRPr="00EB5C89">
        <w:t xml:space="preserve"> (2018)</w:t>
      </w:r>
      <w:r w:rsidR="00E378D4" w:rsidRPr="00EB5C89">
        <w:t xml:space="preserve"> describes how oil particles get into the bleed air due to the sealing system of the shaft bearings, shown schematically in </w:t>
      </w:r>
      <w:r w:rsidR="00570AB5">
        <w:t xml:space="preserve">Figure </w:t>
      </w:r>
      <w:r w:rsidR="00D06EA4" w:rsidRPr="00EB5C89">
        <w:t>2</w:t>
      </w:r>
      <w:r w:rsidR="00570AB5">
        <w:t>.2</w:t>
      </w:r>
      <w:r w:rsidR="000635BF" w:rsidRPr="00EB5C89">
        <w:t>.</w:t>
      </w:r>
    </w:p>
    <w:p w:rsidR="000B635B" w:rsidRPr="00EB5C89" w:rsidRDefault="000B635B" w:rsidP="00E408BD">
      <w:pPr>
        <w:pStyle w:val="Dipl-Standard"/>
      </w:pPr>
    </w:p>
    <w:p w:rsidR="000635BF" w:rsidRPr="00EB5C89" w:rsidRDefault="000635BF" w:rsidP="000635BF">
      <w:pPr>
        <w:pStyle w:val="Dipl-Standard"/>
        <w:keepNext/>
      </w:pPr>
      <w:r w:rsidRPr="00EB5C89">
        <w:rPr>
          <w:noProof/>
          <w:lang w:eastAsia="en-US"/>
        </w:rPr>
        <w:drawing>
          <wp:inline distT="0" distB="0" distL="0" distR="0">
            <wp:extent cx="5391150" cy="3344049"/>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1150" cy="3344049"/>
                    </a:xfrm>
                    <a:prstGeom prst="rect">
                      <a:avLst/>
                    </a:prstGeom>
                  </pic:spPr>
                </pic:pic>
              </a:graphicData>
            </a:graphic>
          </wp:inline>
        </w:drawing>
      </w:r>
    </w:p>
    <w:p w:rsidR="00E378D4" w:rsidRPr="00EB5C89" w:rsidRDefault="000635BF" w:rsidP="0002270B">
      <w:pPr>
        <w:pStyle w:val="Dipl-BildTabelle"/>
      </w:pPr>
      <w:bookmarkStart w:id="18" w:name="_Ref43742139"/>
      <w:r w:rsidRPr="00EB5C89">
        <w:rPr>
          <w:b/>
        </w:rPr>
        <w:t xml:space="preserve">Figure </w:t>
      </w:r>
      <w:r w:rsidR="0048166A" w:rsidRPr="00EB5C89">
        <w:rPr>
          <w:b/>
        </w:rPr>
        <w:t>2.</w:t>
      </w:r>
      <w:bookmarkEnd w:id="18"/>
      <w:r w:rsidR="00725776">
        <w:rPr>
          <w:b/>
        </w:rPr>
        <w:t>2</w:t>
      </w:r>
      <w:r w:rsidR="0002270B" w:rsidRPr="00EB5C89">
        <w:tab/>
      </w:r>
      <w:r w:rsidR="009B555B" w:rsidRPr="00EB5C89">
        <w:t>S</w:t>
      </w:r>
      <w:r w:rsidRPr="00EB5C89">
        <w:t xml:space="preserve">chematic of the </w:t>
      </w:r>
      <w:r w:rsidR="00E55B07">
        <w:t xml:space="preserve">lubrication and </w:t>
      </w:r>
      <w:r w:rsidRPr="00EB5C89">
        <w:t>sealing system of the shaft bearings</w:t>
      </w:r>
      <w:r w:rsidR="00530E57">
        <w:t xml:space="preserve">, </w:t>
      </w:r>
      <w:r w:rsidR="00E55B07">
        <w:t>S</w:t>
      </w:r>
      <w:r w:rsidR="006D5852">
        <w:t>cholz</w:t>
      </w:r>
      <w:r w:rsidR="00E55B07">
        <w:t xml:space="preserve"> 2019</w:t>
      </w:r>
      <w:r w:rsidR="00382F06">
        <w:t>b</w:t>
      </w:r>
    </w:p>
    <w:p w:rsidR="00E378D4" w:rsidRPr="00EB5C89" w:rsidRDefault="00E378D4" w:rsidP="00E408BD">
      <w:pPr>
        <w:pStyle w:val="Dipl-Standard"/>
      </w:pPr>
    </w:p>
    <w:p w:rsidR="00090FA9" w:rsidRPr="00EB5C89" w:rsidRDefault="004D18E2" w:rsidP="00472168">
      <w:pPr>
        <w:pStyle w:val="Dipl-Standard"/>
      </w:pPr>
      <w:r w:rsidRPr="00EB5C89">
        <w:t>Labyrinth seals in the engines do not actually seal but allow air to pass</w:t>
      </w:r>
      <w:r w:rsidR="009F1CDB" w:rsidRPr="00EB5C89">
        <w:t>,</w:t>
      </w:r>
      <w:r w:rsidR="000B635B" w:rsidRPr="00EB5C89">
        <w:t xml:space="preserve"> containing </w:t>
      </w:r>
      <w:r w:rsidR="00E378D4" w:rsidRPr="00EB5C89">
        <w:t>toxic oil particles by design</w:t>
      </w:r>
      <w:r w:rsidR="005045E2" w:rsidRPr="00EB5C89">
        <w:t>.</w:t>
      </w:r>
      <w:r w:rsidR="00E378D4" w:rsidRPr="00EB5C89">
        <w:t xml:space="preserve"> The oil particles then directly </w:t>
      </w:r>
      <w:r w:rsidR="001C5E84" w:rsidRPr="00EB5C89">
        <w:t>enter</w:t>
      </w:r>
      <w:r w:rsidR="00E378D4" w:rsidRPr="00EB5C89">
        <w:t xml:space="preserve"> the cabin with the bleed</w:t>
      </w:r>
      <w:r w:rsidR="00FF111B">
        <w:t xml:space="preserve"> </w:t>
      </w:r>
      <w:r w:rsidR="00E378D4" w:rsidRPr="00EB5C89">
        <w:t>air.</w:t>
      </w:r>
      <w:r w:rsidR="00535EC6">
        <w:t xml:space="preserve"> </w:t>
      </w:r>
      <w:r w:rsidR="00C63368" w:rsidRPr="00EB5C89">
        <w:t xml:space="preserve">In his 2019 project report, Lakies </w:t>
      </w:r>
      <w:r w:rsidR="00C0374D" w:rsidRPr="00EB5C89">
        <w:t>(2019</w:t>
      </w:r>
      <w:r w:rsidR="008F7450">
        <w:t>a</w:t>
      </w:r>
      <w:r w:rsidR="00C0374D" w:rsidRPr="00EB5C89">
        <w:t xml:space="preserve">) </w:t>
      </w:r>
      <w:r w:rsidR="00C63368" w:rsidRPr="00EB5C89">
        <w:t xml:space="preserve">discusses </w:t>
      </w:r>
      <w:r w:rsidR="00F42E63" w:rsidRPr="00EB5C89">
        <w:t>further</w:t>
      </w:r>
      <w:r w:rsidR="00C63368" w:rsidRPr="00EB5C89">
        <w:t xml:space="preserve"> reasons for cabin air contamination, such as VOC, </w:t>
      </w:r>
      <w:r w:rsidR="0065358C" w:rsidRPr="00EB5C89">
        <w:t>CO2,</w:t>
      </w:r>
      <w:r w:rsidR="00C63368" w:rsidRPr="00EB5C89">
        <w:t xml:space="preserve"> and others, in addition to engine oil leaks.</w:t>
      </w:r>
      <w:r w:rsidR="00F42E63" w:rsidRPr="00EB5C89">
        <w:t xml:space="preserve"> His report includes equations to calculate the dynamics of the concentration of cabin air contaminants </w:t>
      </w:r>
      <w:r w:rsidR="00090FA9" w:rsidRPr="00EB5C89">
        <w:t xml:space="preserve">and concludes by saying that a reconstruction of the bleed air system and a purification of the cabin air </w:t>
      </w:r>
      <w:r w:rsidR="008D3F51" w:rsidRPr="00EB5C89">
        <w:t>deems</w:t>
      </w:r>
      <w:r w:rsidR="00090FA9" w:rsidRPr="00EB5C89">
        <w:t xml:space="preserve"> necessary.</w:t>
      </w:r>
    </w:p>
    <w:p w:rsidR="00013E7B" w:rsidRPr="00EB5C89" w:rsidRDefault="00013E7B" w:rsidP="00472168">
      <w:pPr>
        <w:pStyle w:val="Dipl-Standard"/>
      </w:pPr>
    </w:p>
    <w:p w:rsidR="0000553A" w:rsidRPr="00EB5C89" w:rsidRDefault="0000553A" w:rsidP="00472168">
      <w:pPr>
        <w:pStyle w:val="Dipl-Standard"/>
      </w:pPr>
    </w:p>
    <w:p w:rsidR="0031223D" w:rsidRPr="00EB5C89" w:rsidRDefault="0031223D" w:rsidP="00472168">
      <w:pPr>
        <w:pStyle w:val="Dipl-Standard"/>
      </w:pPr>
    </w:p>
    <w:p w:rsidR="0031223D" w:rsidRPr="00EB5C89" w:rsidRDefault="0031223D">
      <w:pPr>
        <w:rPr>
          <w:bCs/>
          <w:szCs w:val="24"/>
          <w:lang w:val="en-US"/>
        </w:rPr>
      </w:pPr>
      <w:r w:rsidRPr="00EB5C89">
        <w:rPr>
          <w:lang w:val="en-US"/>
        </w:rPr>
        <w:br w:type="page"/>
      </w:r>
    </w:p>
    <w:p w:rsidR="00560845" w:rsidRPr="00EB5C89" w:rsidRDefault="00013E7B" w:rsidP="00C314B1">
      <w:pPr>
        <w:pStyle w:val="Dipl-berschrift2"/>
      </w:pPr>
      <w:bookmarkStart w:id="19" w:name="_Toc47365722"/>
      <w:r w:rsidRPr="00EB5C89">
        <w:lastRenderedPageBreak/>
        <w:t>2.2</w:t>
      </w:r>
      <w:r w:rsidRPr="00EB5C89">
        <w:tab/>
      </w:r>
      <w:r w:rsidR="00B93CA3" w:rsidRPr="00EB5C89">
        <w:t xml:space="preserve">Current Situation and </w:t>
      </w:r>
      <w:r w:rsidR="006F7CC0" w:rsidRPr="00EB5C89">
        <w:t>M</w:t>
      </w:r>
      <w:r w:rsidR="00B93CA3" w:rsidRPr="00EB5C89">
        <w:t xml:space="preserve">easures </w:t>
      </w:r>
      <w:r w:rsidR="006F7CC0" w:rsidRPr="00EB5C89">
        <w:t>A</w:t>
      </w:r>
      <w:r w:rsidR="00B93CA3" w:rsidRPr="00EB5C89">
        <w:t xml:space="preserve">lready </w:t>
      </w:r>
      <w:r w:rsidR="006F7CC0" w:rsidRPr="00EB5C89">
        <w:t>T</w:t>
      </w:r>
      <w:r w:rsidR="00B93CA3" w:rsidRPr="00EB5C89">
        <w:t xml:space="preserve">aken </w:t>
      </w:r>
      <w:r w:rsidR="00B57649" w:rsidRPr="00EB5C89">
        <w:t>against</w:t>
      </w:r>
      <w:r w:rsidR="00161810">
        <w:br/>
      </w:r>
      <w:r w:rsidR="00B57649" w:rsidRPr="00EB5C89">
        <w:t>CACEs</w:t>
      </w:r>
      <w:bookmarkEnd w:id="19"/>
    </w:p>
    <w:p w:rsidR="0000553A" w:rsidRPr="00EB5C89" w:rsidRDefault="0000553A" w:rsidP="0000553A">
      <w:pPr>
        <w:pStyle w:val="Dipl-Standard"/>
      </w:pPr>
    </w:p>
    <w:p w:rsidR="00B57649" w:rsidRPr="00EB5C89" w:rsidRDefault="00B57649" w:rsidP="00472168">
      <w:pPr>
        <w:pStyle w:val="Dipl-Standard"/>
      </w:pPr>
      <w:r w:rsidRPr="00EB5C89">
        <w:t>Although the problem of air contamination has been known for years, hardly any noteworthy measures have been implemented to counteract the occurrence of CACEs on the one hand, and on the other hand to provide a schedule to adequately respond to such incidents.</w:t>
      </w:r>
    </w:p>
    <w:p w:rsidR="00A205A8" w:rsidRPr="00EB5C89" w:rsidRDefault="00A205A8" w:rsidP="00A205A8">
      <w:pPr>
        <w:pStyle w:val="Dipl-Standard"/>
      </w:pPr>
    </w:p>
    <w:p w:rsidR="00AD7ABA" w:rsidRDefault="00AD7ABA" w:rsidP="00AD7ABA">
      <w:pPr>
        <w:pStyle w:val="Dipl-Standard"/>
        <w:rPr>
          <w:rFonts w:asciiTheme="majorBidi" w:hAnsiTheme="majorBidi" w:cstheme="majorBidi"/>
          <w:bCs w:val="0"/>
          <w:color w:val="000000"/>
        </w:rPr>
      </w:pPr>
      <w:r w:rsidRPr="00EB5C89">
        <w:t>The US company PALL has already developed and sold filter systems that are able to filter TCP and VOC out of the air.</w:t>
      </w:r>
      <w:r w:rsidRPr="00EB5C89">
        <w:rPr>
          <w:rFonts w:asciiTheme="majorBidi" w:hAnsiTheme="majorBidi" w:cstheme="majorBidi"/>
        </w:rPr>
        <w:t xml:space="preserve"> “</w:t>
      </w:r>
      <w:r w:rsidRPr="00EB5C89">
        <w:rPr>
          <w:rFonts w:asciiTheme="majorBidi" w:hAnsiTheme="majorBidi" w:cstheme="majorBidi"/>
          <w:bCs w:val="0"/>
          <w:color w:val="000000"/>
        </w:rPr>
        <w:t>The carbon adsorbent is effective at adsorbing volatile organic compounds (VOC).</w:t>
      </w:r>
      <w:r w:rsidRPr="00EB5C89">
        <w:rPr>
          <w:rFonts w:asciiTheme="majorBidi" w:hAnsiTheme="majorBidi" w:cstheme="majorBidi"/>
          <w:bCs w:val="0"/>
          <w:color w:val="000000"/>
          <w:szCs w:val="20"/>
        </w:rPr>
        <w:t xml:space="preserve"> </w:t>
      </w:r>
      <w:r w:rsidRPr="00EB5C89">
        <w:rPr>
          <w:rFonts w:asciiTheme="majorBidi" w:hAnsiTheme="majorBidi" w:cstheme="majorBidi"/>
          <w:bCs w:val="0"/>
          <w:color w:val="000000"/>
        </w:rPr>
        <w:t>Test results have shown a removal efficiency of 65% ... 73% when challenged with</w:t>
      </w:r>
      <w:r w:rsidRPr="00EB5C89">
        <w:rPr>
          <w:rFonts w:asciiTheme="majorBidi" w:hAnsiTheme="majorBidi" w:cstheme="majorBidi"/>
          <w:bCs w:val="0"/>
          <w:color w:val="000000"/>
          <w:szCs w:val="20"/>
        </w:rPr>
        <w:t xml:space="preserve"> </w:t>
      </w:r>
      <w:r w:rsidRPr="00EB5C89">
        <w:rPr>
          <w:rFonts w:asciiTheme="majorBidi" w:hAnsiTheme="majorBidi" w:cstheme="majorBidi"/>
          <w:bCs w:val="0"/>
          <w:color w:val="000000"/>
        </w:rPr>
        <w:t>TCPs in the gaseous phase”</w:t>
      </w:r>
      <w:r w:rsidR="00D06EA4" w:rsidRPr="00EB5C89">
        <w:rPr>
          <w:rFonts w:asciiTheme="majorBidi" w:hAnsiTheme="majorBidi" w:cstheme="majorBidi"/>
          <w:bCs w:val="0"/>
          <w:color w:val="000000"/>
        </w:rPr>
        <w:t xml:space="preserve"> </w:t>
      </w:r>
      <w:r w:rsidRPr="00EB5C89">
        <w:rPr>
          <w:rFonts w:asciiTheme="majorBidi" w:hAnsiTheme="majorBidi" w:cstheme="majorBidi"/>
          <w:bCs w:val="0"/>
          <w:color w:val="000000"/>
        </w:rPr>
        <w:t>(</w:t>
      </w:r>
      <w:r w:rsidR="00D40FB1" w:rsidRPr="00EB5C89">
        <w:rPr>
          <w:rFonts w:asciiTheme="majorBidi" w:hAnsiTheme="majorBidi" w:cstheme="majorBidi"/>
          <w:bCs w:val="0"/>
          <w:color w:val="000000"/>
        </w:rPr>
        <w:t>PALL 2011</w:t>
      </w:r>
      <w:r w:rsidRPr="00EB5C89">
        <w:rPr>
          <w:rFonts w:asciiTheme="majorBidi" w:hAnsiTheme="majorBidi" w:cstheme="majorBidi"/>
          <w:bCs w:val="0"/>
          <w:color w:val="000000"/>
        </w:rPr>
        <w:t xml:space="preserve"> cited </w:t>
      </w:r>
      <w:r w:rsidR="00386E16" w:rsidRPr="00EB5C89">
        <w:rPr>
          <w:rFonts w:asciiTheme="majorBidi" w:hAnsiTheme="majorBidi" w:cstheme="majorBidi"/>
          <w:bCs w:val="0"/>
          <w:color w:val="000000"/>
        </w:rPr>
        <w:t xml:space="preserve">in </w:t>
      </w:r>
      <w:r w:rsidR="00386E16" w:rsidRPr="00EB5C89">
        <w:t>S</w:t>
      </w:r>
      <w:r w:rsidR="00FB4237">
        <w:t>cholz</w:t>
      </w:r>
      <w:r w:rsidR="00386E16" w:rsidRPr="00EB5C89">
        <w:t xml:space="preserve"> 2018</w:t>
      </w:r>
      <w:r w:rsidRPr="00EB5C89">
        <w:rPr>
          <w:rFonts w:asciiTheme="majorBidi" w:hAnsiTheme="majorBidi" w:cstheme="majorBidi"/>
          <w:bCs w:val="0"/>
          <w:color w:val="000000"/>
        </w:rPr>
        <w:t>)</w:t>
      </w:r>
      <w:r w:rsidR="00D06EA4" w:rsidRPr="00EB5C89">
        <w:rPr>
          <w:rFonts w:asciiTheme="majorBidi" w:hAnsiTheme="majorBidi" w:cstheme="majorBidi"/>
          <w:bCs w:val="0"/>
          <w:color w:val="000000"/>
        </w:rPr>
        <w:t>.</w:t>
      </w:r>
    </w:p>
    <w:p w:rsidR="00535EC6" w:rsidRPr="00EB5C89" w:rsidRDefault="00535EC6" w:rsidP="00AD7ABA">
      <w:pPr>
        <w:pStyle w:val="Dipl-Standard"/>
      </w:pPr>
    </w:p>
    <w:p w:rsidR="006F202C" w:rsidRPr="00EB5C89" w:rsidRDefault="00A205A8" w:rsidP="006F202C">
      <w:pPr>
        <w:pStyle w:val="Dipl-Standard"/>
      </w:pPr>
      <w:r w:rsidRPr="00EB5C89">
        <w:t xml:space="preserve">There are various concepts for air filtering. In his lecture for the German Aerospace Congress 2018 </w:t>
      </w:r>
      <w:r w:rsidR="00386E16" w:rsidRPr="00EB5C89">
        <w:t>S</w:t>
      </w:r>
      <w:r w:rsidR="00C11458" w:rsidRPr="00EB5C89">
        <w:t>cholz</w:t>
      </w:r>
      <w:r w:rsidR="00386E16" w:rsidRPr="00EB5C89">
        <w:t xml:space="preserve"> </w:t>
      </w:r>
      <w:r w:rsidR="00C11458" w:rsidRPr="00EB5C89">
        <w:t>(</w:t>
      </w:r>
      <w:r w:rsidR="00386E16" w:rsidRPr="00EB5C89">
        <w:t>2018)</w:t>
      </w:r>
      <w:r w:rsidRPr="00EB5C89">
        <w:t xml:space="preserve"> shows several variants where filters can be </w:t>
      </w:r>
      <w:r w:rsidR="00D70FB2" w:rsidRPr="00EB5C89">
        <w:t>located</w:t>
      </w:r>
      <w:r w:rsidRPr="00EB5C89">
        <w:t xml:space="preserve"> efficiently</w:t>
      </w:r>
      <w:r w:rsidR="00D70FB2" w:rsidRPr="00EB5C89">
        <w:t xml:space="preserve"> as shown in </w:t>
      </w:r>
      <w:r w:rsidR="00D06EA4" w:rsidRPr="00EB5C89">
        <w:t>F</w:t>
      </w:r>
      <w:r w:rsidR="00D70FB2" w:rsidRPr="00EB5C89">
        <w:t>igure</w:t>
      </w:r>
      <w:r w:rsidR="003606C9" w:rsidRPr="00EB5C89">
        <w:t>s</w:t>
      </w:r>
      <w:r w:rsidR="00570AB5">
        <w:t xml:space="preserve"> 2.3</w:t>
      </w:r>
      <w:r w:rsidR="006F202C" w:rsidRPr="00EB5C89">
        <w:t xml:space="preserve"> to </w:t>
      </w:r>
      <w:r w:rsidR="00570AB5">
        <w:t>Figure 2.7</w:t>
      </w:r>
      <w:r w:rsidRPr="00EB5C89">
        <w:t>.</w:t>
      </w:r>
    </w:p>
    <w:p w:rsidR="006F202C" w:rsidRPr="00EB5C89" w:rsidRDefault="006F202C" w:rsidP="006F202C">
      <w:pPr>
        <w:pStyle w:val="Dipl-Standard"/>
      </w:pPr>
    </w:p>
    <w:p w:rsidR="006F202C" w:rsidRPr="00EB5C89" w:rsidRDefault="006F202C" w:rsidP="006F202C">
      <w:pPr>
        <w:pStyle w:val="Dipl-Standard"/>
        <w:keepNext/>
      </w:pPr>
      <w:r w:rsidRPr="00EB5C89">
        <w:rPr>
          <w:noProof/>
          <w:lang w:eastAsia="en-US"/>
        </w:rPr>
        <w:drawing>
          <wp:inline distT="0" distB="0" distL="0" distR="0">
            <wp:extent cx="5760085" cy="35140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ung_Option_1.sv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9"/>
                        </a:ext>
                      </a:extLst>
                    </a:blip>
                    <a:stretch>
                      <a:fillRect/>
                    </a:stretch>
                  </pic:blipFill>
                  <pic:spPr>
                    <a:xfrm>
                      <a:off x="0" y="0"/>
                      <a:ext cx="5760085" cy="3514090"/>
                    </a:xfrm>
                    <a:prstGeom prst="rect">
                      <a:avLst/>
                    </a:prstGeom>
                  </pic:spPr>
                </pic:pic>
              </a:graphicData>
            </a:graphic>
          </wp:inline>
        </w:drawing>
      </w:r>
    </w:p>
    <w:p w:rsidR="006F202C" w:rsidRPr="00EB5C89" w:rsidRDefault="006F202C" w:rsidP="0002270B">
      <w:pPr>
        <w:pStyle w:val="Dipl-BildTabelle"/>
      </w:pPr>
      <w:bookmarkStart w:id="20" w:name="_Ref47366857"/>
      <w:r w:rsidRPr="00EB5C89">
        <w:rPr>
          <w:b/>
        </w:rPr>
        <w:t xml:space="preserve">Figure </w:t>
      </w:r>
      <w:r w:rsidR="0048166A" w:rsidRPr="00EB5C89">
        <w:rPr>
          <w:b/>
        </w:rPr>
        <w:t>2.</w:t>
      </w:r>
      <w:bookmarkEnd w:id="20"/>
      <w:r w:rsidR="00725776">
        <w:rPr>
          <w:b/>
        </w:rPr>
        <w:t>3</w:t>
      </w:r>
      <w:r w:rsidR="0002270B" w:rsidRPr="00EB5C89">
        <w:tab/>
      </w:r>
      <w:r w:rsidRPr="00EB5C89">
        <w:t>Filtration of cabin air option 1</w:t>
      </w:r>
      <w:r w:rsidR="00EF1E6C">
        <w:t xml:space="preserve">, </w:t>
      </w:r>
      <w:r w:rsidR="00386E16" w:rsidRPr="00EB5C89">
        <w:t>S</w:t>
      </w:r>
      <w:r w:rsidR="00FB4237">
        <w:t>cholz</w:t>
      </w:r>
      <w:r w:rsidR="00386E16" w:rsidRPr="00EB5C89">
        <w:t xml:space="preserve"> 2018</w:t>
      </w:r>
    </w:p>
    <w:p w:rsidR="006F202C" w:rsidRPr="00EB5C89" w:rsidRDefault="006F202C" w:rsidP="006F202C">
      <w:pPr>
        <w:pStyle w:val="Dipl-Standard"/>
      </w:pPr>
    </w:p>
    <w:p w:rsidR="006F202C" w:rsidRPr="00EB5C89" w:rsidRDefault="006F202C" w:rsidP="006F202C">
      <w:pPr>
        <w:pStyle w:val="Dipl-Standard"/>
        <w:keepNext/>
      </w:pPr>
      <w:r w:rsidRPr="00EB5C89">
        <w:rPr>
          <w:noProof/>
          <w:lang w:eastAsia="en-US"/>
        </w:rPr>
        <w:lastRenderedPageBreak/>
        <w:drawing>
          <wp:inline distT="0" distB="0" distL="0" distR="0">
            <wp:extent cx="5760085" cy="35140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terung_Option_2.sv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1"/>
                        </a:ext>
                      </a:extLst>
                    </a:blip>
                    <a:stretch>
                      <a:fillRect/>
                    </a:stretch>
                  </pic:blipFill>
                  <pic:spPr>
                    <a:xfrm>
                      <a:off x="0" y="0"/>
                      <a:ext cx="5760085" cy="3514090"/>
                    </a:xfrm>
                    <a:prstGeom prst="rect">
                      <a:avLst/>
                    </a:prstGeom>
                  </pic:spPr>
                </pic:pic>
              </a:graphicData>
            </a:graphic>
          </wp:inline>
        </w:drawing>
      </w:r>
    </w:p>
    <w:p w:rsidR="006F202C" w:rsidRPr="00EB5C89" w:rsidRDefault="006F202C" w:rsidP="0002270B">
      <w:pPr>
        <w:pStyle w:val="Dipl-BildTabelle"/>
      </w:pPr>
      <w:r w:rsidRPr="00EB5C89">
        <w:rPr>
          <w:b/>
        </w:rPr>
        <w:t xml:space="preserve">Figure </w:t>
      </w:r>
      <w:r w:rsidR="003606C9" w:rsidRPr="00EB5C89">
        <w:rPr>
          <w:b/>
        </w:rPr>
        <w:t>2</w:t>
      </w:r>
      <w:r w:rsidR="0048166A" w:rsidRPr="00EB5C89">
        <w:rPr>
          <w:b/>
        </w:rPr>
        <w:t>.</w:t>
      </w:r>
      <w:r w:rsidR="00725776">
        <w:rPr>
          <w:b/>
        </w:rPr>
        <w:t>4</w:t>
      </w:r>
      <w:r w:rsidR="0002270B" w:rsidRPr="00EB5C89">
        <w:tab/>
      </w:r>
      <w:r w:rsidRPr="00EB5C89">
        <w:t>Filtration of cabin air option 2</w:t>
      </w:r>
      <w:r w:rsidR="00EF1E6C">
        <w:t>,</w:t>
      </w:r>
      <w:r w:rsidRPr="00EB5C89">
        <w:t xml:space="preserve"> </w:t>
      </w:r>
      <w:r w:rsidR="00FB4237" w:rsidRPr="00EB5C89">
        <w:t>S</w:t>
      </w:r>
      <w:r w:rsidR="00FB4237">
        <w:t>cholz</w:t>
      </w:r>
      <w:r w:rsidR="00FB4237" w:rsidRPr="00EB5C89">
        <w:t xml:space="preserve"> </w:t>
      </w:r>
      <w:r w:rsidR="00386E16" w:rsidRPr="00EB5C89">
        <w:t>2018</w:t>
      </w:r>
    </w:p>
    <w:p w:rsidR="006F202C" w:rsidRPr="00EB5C89" w:rsidRDefault="006F202C" w:rsidP="006F202C">
      <w:pPr>
        <w:pStyle w:val="Dipl-Standard"/>
      </w:pPr>
    </w:p>
    <w:p w:rsidR="006F202C" w:rsidRPr="00EB5C89" w:rsidRDefault="006F202C" w:rsidP="006F202C">
      <w:pPr>
        <w:pStyle w:val="Dipl-Standard"/>
        <w:keepNext/>
      </w:pPr>
      <w:r w:rsidRPr="00EB5C89">
        <w:rPr>
          <w:noProof/>
          <w:lang w:eastAsia="en-US"/>
        </w:rPr>
        <w:drawing>
          <wp:inline distT="0" distB="0" distL="0" distR="0">
            <wp:extent cx="5760085" cy="35140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terung_Option_3a.sv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3"/>
                        </a:ext>
                      </a:extLst>
                    </a:blip>
                    <a:stretch>
                      <a:fillRect/>
                    </a:stretch>
                  </pic:blipFill>
                  <pic:spPr>
                    <a:xfrm>
                      <a:off x="0" y="0"/>
                      <a:ext cx="5760085" cy="3514090"/>
                    </a:xfrm>
                    <a:prstGeom prst="rect">
                      <a:avLst/>
                    </a:prstGeom>
                  </pic:spPr>
                </pic:pic>
              </a:graphicData>
            </a:graphic>
          </wp:inline>
        </w:drawing>
      </w:r>
    </w:p>
    <w:p w:rsidR="006F202C" w:rsidRPr="00EB5C89" w:rsidRDefault="006F202C" w:rsidP="0002270B">
      <w:pPr>
        <w:pStyle w:val="Dipl-BildTabelle"/>
      </w:pPr>
      <w:r w:rsidRPr="00EB5C89">
        <w:rPr>
          <w:b/>
        </w:rPr>
        <w:t xml:space="preserve">Figure </w:t>
      </w:r>
      <w:r w:rsidR="0048166A" w:rsidRPr="00EB5C89">
        <w:rPr>
          <w:b/>
        </w:rPr>
        <w:t>2.</w:t>
      </w:r>
      <w:r w:rsidR="00725776">
        <w:rPr>
          <w:b/>
        </w:rPr>
        <w:t>5</w:t>
      </w:r>
      <w:r w:rsidR="0002270B" w:rsidRPr="00EB5C89">
        <w:tab/>
      </w:r>
      <w:r w:rsidRPr="00EB5C89">
        <w:t>Filtration of cabin air option 3a</w:t>
      </w:r>
      <w:r w:rsidR="00EF1E6C">
        <w:t>,</w:t>
      </w:r>
      <w:r w:rsidRPr="00EB5C89">
        <w:t xml:space="preserve"> </w:t>
      </w:r>
      <w:r w:rsidR="00FB4237" w:rsidRPr="00EB5C89">
        <w:t>S</w:t>
      </w:r>
      <w:r w:rsidR="00FB4237">
        <w:t>cholz</w:t>
      </w:r>
      <w:r w:rsidR="00FB4237" w:rsidRPr="00EB5C89">
        <w:t xml:space="preserve"> </w:t>
      </w:r>
      <w:r w:rsidR="00386E16" w:rsidRPr="00EB5C89">
        <w:t>2018</w:t>
      </w:r>
    </w:p>
    <w:p w:rsidR="006F202C" w:rsidRPr="00EB5C89" w:rsidRDefault="006F202C" w:rsidP="006F202C">
      <w:pPr>
        <w:pStyle w:val="Dipl-Standard"/>
      </w:pPr>
    </w:p>
    <w:p w:rsidR="006F202C" w:rsidRPr="00EB5C89" w:rsidRDefault="006F202C" w:rsidP="006F202C">
      <w:pPr>
        <w:pStyle w:val="Dipl-Standard"/>
        <w:keepNext/>
      </w:pPr>
      <w:r w:rsidRPr="00EB5C89">
        <w:rPr>
          <w:noProof/>
          <w:lang w:eastAsia="en-US"/>
        </w:rPr>
        <w:lastRenderedPageBreak/>
        <w:drawing>
          <wp:inline distT="0" distB="0" distL="0" distR="0">
            <wp:extent cx="5760085" cy="35102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terung_Option_3b.sv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5"/>
                        </a:ext>
                      </a:extLst>
                    </a:blip>
                    <a:stretch>
                      <a:fillRect/>
                    </a:stretch>
                  </pic:blipFill>
                  <pic:spPr>
                    <a:xfrm>
                      <a:off x="0" y="0"/>
                      <a:ext cx="5760085" cy="3510280"/>
                    </a:xfrm>
                    <a:prstGeom prst="rect">
                      <a:avLst/>
                    </a:prstGeom>
                  </pic:spPr>
                </pic:pic>
              </a:graphicData>
            </a:graphic>
          </wp:inline>
        </w:drawing>
      </w:r>
    </w:p>
    <w:p w:rsidR="006F202C" w:rsidRPr="00EB5C89" w:rsidRDefault="006F202C" w:rsidP="0002270B">
      <w:pPr>
        <w:pStyle w:val="Dipl-BildTabelle"/>
      </w:pPr>
      <w:r w:rsidRPr="00EB5C89">
        <w:rPr>
          <w:b/>
        </w:rPr>
        <w:t xml:space="preserve">Figure </w:t>
      </w:r>
      <w:r w:rsidR="0048166A" w:rsidRPr="00EB5C89">
        <w:rPr>
          <w:b/>
        </w:rPr>
        <w:t>2.</w:t>
      </w:r>
      <w:r w:rsidR="00725776">
        <w:rPr>
          <w:b/>
        </w:rPr>
        <w:t>6</w:t>
      </w:r>
      <w:r w:rsidR="0002270B" w:rsidRPr="00EB5C89">
        <w:tab/>
      </w:r>
      <w:r w:rsidRPr="00EB5C89">
        <w:t>Filtration of cabin air option 3b</w:t>
      </w:r>
      <w:r w:rsidR="002A4833">
        <w:t>,</w:t>
      </w:r>
      <w:r w:rsidRPr="00EB5C89">
        <w:t xml:space="preserve"> </w:t>
      </w:r>
      <w:r w:rsidR="00FB4237" w:rsidRPr="00EB5C89">
        <w:t>S</w:t>
      </w:r>
      <w:r w:rsidR="00FB4237">
        <w:t>cholz</w:t>
      </w:r>
      <w:r w:rsidR="00FB4237" w:rsidRPr="00EB5C89">
        <w:t xml:space="preserve"> </w:t>
      </w:r>
      <w:r w:rsidR="00386E16" w:rsidRPr="00EB5C89">
        <w:t>2018</w:t>
      </w:r>
    </w:p>
    <w:p w:rsidR="006F202C" w:rsidRPr="00EB5C89" w:rsidRDefault="006F202C" w:rsidP="006F202C">
      <w:pPr>
        <w:pStyle w:val="Dipl-Standard"/>
      </w:pPr>
    </w:p>
    <w:p w:rsidR="006F202C" w:rsidRPr="00EB5C89" w:rsidRDefault="006F202C" w:rsidP="006F202C">
      <w:pPr>
        <w:pStyle w:val="Dipl-Standard"/>
        <w:keepNext/>
      </w:pPr>
      <w:r w:rsidRPr="00EB5C89">
        <w:rPr>
          <w:noProof/>
          <w:lang w:eastAsia="en-US"/>
        </w:rPr>
        <w:drawing>
          <wp:inline distT="0" distB="0" distL="0" distR="0">
            <wp:extent cx="5760085" cy="35140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terung_Option_4.sv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7"/>
                        </a:ext>
                      </a:extLst>
                    </a:blip>
                    <a:stretch>
                      <a:fillRect/>
                    </a:stretch>
                  </pic:blipFill>
                  <pic:spPr>
                    <a:xfrm>
                      <a:off x="0" y="0"/>
                      <a:ext cx="5760085" cy="3514090"/>
                    </a:xfrm>
                    <a:prstGeom prst="rect">
                      <a:avLst/>
                    </a:prstGeom>
                  </pic:spPr>
                </pic:pic>
              </a:graphicData>
            </a:graphic>
          </wp:inline>
        </w:drawing>
      </w:r>
    </w:p>
    <w:p w:rsidR="006F202C" w:rsidRPr="00EB5C89" w:rsidRDefault="006F202C" w:rsidP="0002270B">
      <w:pPr>
        <w:pStyle w:val="Dipl-BildTabelle"/>
      </w:pPr>
      <w:bookmarkStart w:id="21" w:name="_Ref47366866"/>
      <w:r w:rsidRPr="00EB5C89">
        <w:rPr>
          <w:b/>
        </w:rPr>
        <w:t xml:space="preserve">Figure </w:t>
      </w:r>
      <w:r w:rsidR="0048166A" w:rsidRPr="00EB5C89">
        <w:rPr>
          <w:b/>
        </w:rPr>
        <w:t>2.</w:t>
      </w:r>
      <w:bookmarkEnd w:id="21"/>
      <w:r w:rsidR="00725776">
        <w:rPr>
          <w:b/>
        </w:rPr>
        <w:t>7</w:t>
      </w:r>
      <w:r w:rsidR="0002270B" w:rsidRPr="00EB5C89">
        <w:tab/>
      </w:r>
      <w:r w:rsidRPr="00EB5C89">
        <w:t>Filtration of cabin air option 4</w:t>
      </w:r>
      <w:r w:rsidR="002A4833">
        <w:t xml:space="preserve">, </w:t>
      </w:r>
      <w:r w:rsidR="00FB4237" w:rsidRPr="00EB5C89">
        <w:t>S</w:t>
      </w:r>
      <w:r w:rsidR="00FB4237">
        <w:t>cholz</w:t>
      </w:r>
      <w:r w:rsidR="00FB4237" w:rsidRPr="00EB5C89">
        <w:t xml:space="preserve"> </w:t>
      </w:r>
      <w:r w:rsidR="00386E16" w:rsidRPr="00EB5C89">
        <w:t>2018</w:t>
      </w:r>
    </w:p>
    <w:p w:rsidR="006F202C" w:rsidRPr="00EB5C89" w:rsidRDefault="006F202C" w:rsidP="006F202C">
      <w:pPr>
        <w:pStyle w:val="Dipl-Standard"/>
      </w:pPr>
    </w:p>
    <w:p w:rsidR="0031223D" w:rsidRPr="00EB5C89" w:rsidRDefault="0031223D">
      <w:pPr>
        <w:rPr>
          <w:bCs/>
          <w:szCs w:val="24"/>
          <w:lang w:val="en-US"/>
        </w:rPr>
      </w:pPr>
      <w:r w:rsidRPr="00EB5C89">
        <w:rPr>
          <w:lang w:val="en-US"/>
        </w:rPr>
        <w:br w:type="page"/>
      </w:r>
    </w:p>
    <w:p w:rsidR="007B4A53" w:rsidRPr="00EB5C89" w:rsidRDefault="0036439D" w:rsidP="005C1CB4">
      <w:pPr>
        <w:pStyle w:val="Dipl-Standard"/>
      </w:pPr>
      <w:r w:rsidRPr="00EB5C89">
        <w:lastRenderedPageBreak/>
        <w:t xml:space="preserve">Since in case 3b the hot trim air is not filtered a certain amount of bleed air from the engines can still enter the cabin directly, also allowing a certain amount of TCP and other components to enter. </w:t>
      </w:r>
      <w:r w:rsidR="00D60EDF">
        <w:t>Although applicable, having filters located in hot areas is avoided due to a high risk of failure. As a result, the filtration concepts 3a and 4 are most likely to be applied in praxis.</w:t>
      </w:r>
    </w:p>
    <w:p w:rsidR="0031223D" w:rsidRPr="00EB5C89" w:rsidRDefault="0031223D" w:rsidP="005C1CB4">
      <w:pPr>
        <w:pStyle w:val="Dipl-Standard"/>
      </w:pPr>
    </w:p>
    <w:p w:rsidR="00A205A8" w:rsidRPr="00EB5C89" w:rsidRDefault="00A205A8" w:rsidP="00EA0148">
      <w:pPr>
        <w:pStyle w:val="Dipl-Standard"/>
      </w:pPr>
      <w:r w:rsidRPr="00EB5C89">
        <w:t xml:space="preserve">In 2017 the British airline EasyJet announced to </w:t>
      </w:r>
      <w:r w:rsidR="00A46F30" w:rsidRPr="00EB5C89">
        <w:t xml:space="preserve">start testing </w:t>
      </w:r>
      <w:r w:rsidR="00EA0148" w:rsidRPr="00EB5C89">
        <w:t xml:space="preserve">a new air filtering </w:t>
      </w:r>
      <w:r w:rsidR="00A46F30" w:rsidRPr="00EB5C89">
        <w:t xml:space="preserve">system making them the first airline to </w:t>
      </w:r>
      <w:r w:rsidR="0002270B" w:rsidRPr="00EB5C89">
        <w:t>act</w:t>
      </w:r>
      <w:r w:rsidR="00A46F30" w:rsidRPr="00EB5C89">
        <w:t xml:space="preserve"> </w:t>
      </w:r>
      <w:r w:rsidR="0002270B" w:rsidRPr="00EB5C89">
        <w:t>on</w:t>
      </w:r>
      <w:r w:rsidR="00A46F30" w:rsidRPr="00EB5C89">
        <w:t xml:space="preserve"> the cabin air contamination problem</w:t>
      </w:r>
      <w:r w:rsidR="005E2099">
        <w:t xml:space="preserve"> </w:t>
      </w:r>
      <w:r w:rsidR="00EA0148" w:rsidRPr="00EB5C89">
        <w:t>(</w:t>
      </w:r>
      <w:r w:rsidR="005C2F50" w:rsidRPr="00EB5C89">
        <w:t>H</w:t>
      </w:r>
      <w:r w:rsidR="005E2099">
        <w:t>aines</w:t>
      </w:r>
      <w:r w:rsidR="005C2F50" w:rsidRPr="00EB5C89">
        <w:t xml:space="preserve"> 2017</w:t>
      </w:r>
      <w:r w:rsidR="00EA0148" w:rsidRPr="00EB5C89">
        <w:t xml:space="preserve">). </w:t>
      </w:r>
    </w:p>
    <w:p w:rsidR="0036439D" w:rsidRDefault="0036439D" w:rsidP="00EA0148">
      <w:pPr>
        <w:pStyle w:val="Dipl-Standard"/>
      </w:pPr>
    </w:p>
    <w:p w:rsidR="00D60EDF" w:rsidRDefault="00D60EDF" w:rsidP="00EA0148">
      <w:pPr>
        <w:pStyle w:val="Dipl-Standard"/>
      </w:pPr>
    </w:p>
    <w:p w:rsidR="00D60EDF" w:rsidRPr="00EB5C89" w:rsidRDefault="00D60EDF" w:rsidP="00EA0148">
      <w:pPr>
        <w:pStyle w:val="Dipl-Standard"/>
      </w:pPr>
    </w:p>
    <w:p w:rsidR="00950C96" w:rsidRPr="00EB5C89" w:rsidRDefault="00950C96">
      <w:pPr>
        <w:rPr>
          <w:b/>
          <w:bCs/>
          <w:sz w:val="40"/>
          <w:szCs w:val="24"/>
          <w:lang w:val="en-US"/>
        </w:rPr>
      </w:pPr>
      <w:bookmarkStart w:id="22" w:name="_Toc47365723"/>
      <w:r w:rsidRPr="00EB5C89">
        <w:rPr>
          <w:lang w:val="en-US"/>
        </w:rPr>
        <w:br w:type="page"/>
      </w:r>
    </w:p>
    <w:p w:rsidR="00560845" w:rsidRPr="00EB5C89" w:rsidRDefault="00013E7B" w:rsidP="00C314B1">
      <w:pPr>
        <w:pStyle w:val="Dipl-berschrift1"/>
      </w:pPr>
      <w:r w:rsidRPr="00EB5C89">
        <w:lastRenderedPageBreak/>
        <w:t>3</w:t>
      </w:r>
      <w:r w:rsidRPr="00EB5C89">
        <w:tab/>
      </w:r>
      <w:r w:rsidR="00560845" w:rsidRPr="00EB5C89">
        <w:t>Detection of a CACE</w:t>
      </w:r>
      <w:bookmarkEnd w:id="22"/>
    </w:p>
    <w:p w:rsidR="0009084D" w:rsidRPr="00EB5C89" w:rsidRDefault="0009084D" w:rsidP="0009084D">
      <w:pPr>
        <w:pStyle w:val="Dipl-Standard"/>
      </w:pPr>
    </w:p>
    <w:p w:rsidR="0080280A" w:rsidRPr="00EB5C89" w:rsidRDefault="00013E7B" w:rsidP="00C314B1">
      <w:pPr>
        <w:pStyle w:val="Dipl-berschrift2"/>
      </w:pPr>
      <w:bookmarkStart w:id="23" w:name="_Toc47365724"/>
      <w:r w:rsidRPr="00EB5C89">
        <w:t>3.1</w:t>
      </w:r>
      <w:r w:rsidRPr="00EB5C89">
        <w:tab/>
      </w:r>
      <w:r w:rsidR="001D1574" w:rsidRPr="00EB5C89">
        <w:t xml:space="preserve">The </w:t>
      </w:r>
      <w:r w:rsidR="006F7CC0" w:rsidRPr="00EB5C89">
        <w:t>N</w:t>
      </w:r>
      <w:r w:rsidR="001D1574" w:rsidRPr="00EB5C89">
        <w:t xml:space="preserve">eed for </w:t>
      </w:r>
      <w:r w:rsidR="006F7CC0" w:rsidRPr="00EB5C89">
        <w:t>S</w:t>
      </w:r>
      <w:r w:rsidR="001D1574" w:rsidRPr="00EB5C89">
        <w:t xml:space="preserve">ensor </w:t>
      </w:r>
      <w:r w:rsidR="006F7CC0" w:rsidRPr="00EB5C89">
        <w:t>D</w:t>
      </w:r>
      <w:r w:rsidR="001D1574" w:rsidRPr="00EB5C89">
        <w:t>ata</w:t>
      </w:r>
      <w:bookmarkEnd w:id="23"/>
    </w:p>
    <w:p w:rsidR="0000553A" w:rsidRPr="00EB5C89" w:rsidRDefault="0000553A" w:rsidP="0000553A">
      <w:pPr>
        <w:pStyle w:val="Dipl-Standard"/>
      </w:pPr>
    </w:p>
    <w:p w:rsidR="00FC5B86" w:rsidRPr="00EB5C89" w:rsidRDefault="00560845" w:rsidP="00472168">
      <w:pPr>
        <w:pStyle w:val="Dipl-Standard"/>
      </w:pPr>
      <w:r w:rsidRPr="00EB5C89">
        <w:t xml:space="preserve">Besides the need for air purification and reconstruction of the air-conditioning system, pilots must be able to </w:t>
      </w:r>
      <w:r w:rsidR="0080280A" w:rsidRPr="00EB5C89">
        <w:t xml:space="preserve">prove a CACE incident beyond any doubt in order to be able to react appropriately and quickly. </w:t>
      </w:r>
    </w:p>
    <w:p w:rsidR="00FC5B86" w:rsidRPr="00EB5C89" w:rsidRDefault="00FC5B86" w:rsidP="00472168">
      <w:pPr>
        <w:pStyle w:val="Dipl-Standard"/>
      </w:pPr>
    </w:p>
    <w:p w:rsidR="00295E17" w:rsidRDefault="00FC5B86" w:rsidP="00910240">
      <w:pPr>
        <w:pStyle w:val="Dipl-Standard"/>
      </w:pPr>
      <w:r w:rsidRPr="00EB5C89">
        <w:t xml:space="preserve">In case of </w:t>
      </w:r>
      <w:r w:rsidR="002F33C0" w:rsidRPr="00EB5C89">
        <w:t xml:space="preserve">air contamination due to oil in the cabin air a smell event occurs, commonly described as the smell of “dirty socks”. But the impression of a smell is highly subjective and volatile for humans due to the functioning principles of the </w:t>
      </w:r>
      <w:r w:rsidR="00910240" w:rsidRPr="00EB5C89">
        <w:t xml:space="preserve">human olfactory organ – the </w:t>
      </w:r>
      <w:r w:rsidR="002F33C0" w:rsidRPr="00EB5C89">
        <w:t>human nose.</w:t>
      </w:r>
      <w:r w:rsidR="00910240" w:rsidRPr="00EB5C89">
        <w:t xml:space="preserve"> </w:t>
      </w:r>
    </w:p>
    <w:p w:rsidR="00295E17" w:rsidRDefault="00295E17" w:rsidP="00910240">
      <w:pPr>
        <w:pStyle w:val="Dipl-Standard"/>
      </w:pPr>
    </w:p>
    <w:p w:rsidR="00295E17" w:rsidRDefault="00910240" w:rsidP="00295E17">
      <w:pPr>
        <w:pStyle w:val="Dipl-Zitat"/>
      </w:pPr>
      <w:r w:rsidRPr="00EB5C89">
        <w:t xml:space="preserve">“The human olfactory system uses a variety of chemical sensors known as olfactory receptors, combined with automated pattern recognition incorporated in the olfactory bulb and olfactory cortex in the brain. … </w:t>
      </w:r>
      <w:r w:rsidR="00791E7A" w:rsidRPr="00EB5C89">
        <w:t xml:space="preserve">The chemical reaction in the receptors produces an electrical stimulus. These electrical signals are then transported by the olfactory axons through the </w:t>
      </w:r>
      <w:proofErr w:type="spellStart"/>
      <w:r w:rsidR="00791E7A" w:rsidRPr="00EB5C89">
        <w:t>cribiform</w:t>
      </w:r>
      <w:proofErr w:type="spellEnd"/>
      <w:r w:rsidR="00AF075F">
        <w:t>[</w:t>
      </w:r>
      <w:r w:rsidR="00C27537">
        <w:t>sic</w:t>
      </w:r>
      <w:r w:rsidR="00AF075F">
        <w:t>]</w:t>
      </w:r>
      <w:r w:rsidR="00791E7A" w:rsidRPr="00EB5C89">
        <w:t xml:space="preserve"> plate … to the olfactory bulb …. From the olfactory bulb, the receptor response information is transmitted to the limbic system. This gives rise to sub-conscious associations between odor and recalled memories.”</w:t>
      </w:r>
      <w:r w:rsidR="00295E17">
        <w:br/>
      </w:r>
      <w:r w:rsidR="00791E7A" w:rsidRPr="00EB5C89">
        <w:t>(</w:t>
      </w:r>
      <w:r w:rsidR="005C2F50" w:rsidRPr="00EB5C89">
        <w:rPr>
          <w:rFonts w:asciiTheme="majorBidi" w:hAnsiTheme="majorBidi" w:cstheme="majorBidi"/>
        </w:rPr>
        <w:t>C</w:t>
      </w:r>
      <w:r w:rsidR="00FB4237">
        <w:rPr>
          <w:rFonts w:asciiTheme="majorBidi" w:hAnsiTheme="majorBidi" w:cstheme="majorBidi"/>
        </w:rPr>
        <w:t>hen</w:t>
      </w:r>
      <w:r w:rsidR="005C2F50" w:rsidRPr="00EB5C89">
        <w:rPr>
          <w:rFonts w:asciiTheme="majorBidi" w:hAnsiTheme="majorBidi" w:cstheme="majorBidi"/>
        </w:rPr>
        <w:t xml:space="preserve"> 2004</w:t>
      </w:r>
      <w:r w:rsidR="00791E7A" w:rsidRPr="00EB5C89">
        <w:t>, pp. 10-12)</w:t>
      </w:r>
    </w:p>
    <w:p w:rsidR="00295E17" w:rsidRDefault="00295E17" w:rsidP="00910240">
      <w:pPr>
        <w:pStyle w:val="Dipl-Standard"/>
      </w:pPr>
    </w:p>
    <w:p w:rsidR="00FC5B86" w:rsidRPr="00EB5C89" w:rsidRDefault="00791E7A" w:rsidP="00910240">
      <w:pPr>
        <w:pStyle w:val="Dipl-Standard"/>
      </w:pPr>
      <w:r w:rsidRPr="00EB5C89">
        <w:t xml:space="preserve">Since the memories vary for each human, so do the individual associations between a specific smell and the recalled memories. </w:t>
      </w:r>
      <w:r w:rsidR="0032071A" w:rsidRPr="00EB5C89">
        <w:t>Therefore,</w:t>
      </w:r>
      <w:r w:rsidRPr="00EB5C89">
        <w:t xml:space="preserve"> every pax in the aircraft cabin can have a different </w:t>
      </w:r>
      <w:r w:rsidR="0032071A" w:rsidRPr="00EB5C89">
        <w:t>interpretation of a certain smell. Furthermore, humans do not smell all odors present but the change of the odors, making the recognition of a smell volatile. The duration of the smell impression also varies between every person. For example, if a person is used to the smell of dirty socks – maybe because of bad body hygiene – this person might not be sensible for the impression of a smell event.</w:t>
      </w:r>
      <w:r w:rsidR="001C66AD">
        <w:t xml:space="preserve"> Besides the highly subjective impression of odors, there can also be contaminants in the air without an odor, and thereby not noticeable for the human nose at all.</w:t>
      </w:r>
    </w:p>
    <w:p w:rsidR="00FC5B86" w:rsidRPr="00EB5C89" w:rsidRDefault="00FC5B86" w:rsidP="00472168">
      <w:pPr>
        <w:pStyle w:val="Dipl-Standard"/>
      </w:pPr>
    </w:p>
    <w:p w:rsidR="00F43C1F" w:rsidRPr="00F43C1F" w:rsidRDefault="0080280A" w:rsidP="00F43C1F">
      <w:pPr>
        <w:pStyle w:val="Dipl-Standard"/>
      </w:pPr>
      <w:r w:rsidRPr="00EB5C89">
        <w:t xml:space="preserve">Since </w:t>
      </w:r>
      <w:r w:rsidR="0032071A" w:rsidRPr="00EB5C89">
        <w:t xml:space="preserve">the recognition of </w:t>
      </w:r>
      <w:r w:rsidRPr="00EB5C89">
        <w:t xml:space="preserve">smell events </w:t>
      </w:r>
      <w:r w:rsidR="0032071A" w:rsidRPr="00EB5C89">
        <w:t>is</w:t>
      </w:r>
      <w:r w:rsidRPr="00EB5C89">
        <w:t xml:space="preserve"> very subjective and</w:t>
      </w:r>
      <w:r w:rsidR="0032071A" w:rsidRPr="00EB5C89">
        <w:t xml:space="preserve"> the smell event itself</w:t>
      </w:r>
      <w:r w:rsidRPr="00EB5C89">
        <w:t xml:space="preserve"> not necessarily based on a system failure it is necessary to provide sensors to base the subjective impression of a smell event on objective findings.</w:t>
      </w:r>
      <w:r w:rsidR="009E13CD" w:rsidRPr="00EB5C89">
        <w:t xml:space="preserve"> </w:t>
      </w:r>
      <w:r w:rsidRPr="00EB5C89">
        <w:t xml:space="preserve">In case of a fume event it is obvious that </w:t>
      </w:r>
      <w:r w:rsidR="000D31F0" w:rsidRPr="00EB5C89">
        <w:t>a critical</w:t>
      </w:r>
      <w:r w:rsidRPr="00EB5C89">
        <w:t xml:space="preserve"> incident </w:t>
      </w:r>
      <w:r w:rsidR="004E66AA" w:rsidRPr="00EB5C89">
        <w:t>must have occurred</w:t>
      </w:r>
      <w:r w:rsidRPr="00EB5C89">
        <w:t xml:space="preserve"> so the probability for a false alert is low. Nevertheless, sensor data can provide essential information about the type of smoke development</w:t>
      </w:r>
      <w:r w:rsidR="004E66AA" w:rsidRPr="00EB5C89">
        <w:t xml:space="preserve"> based on the detected compounds – The composition of smoke by fire is different from that of oil mists</w:t>
      </w:r>
      <w:r w:rsidR="001D1574" w:rsidRPr="00EB5C89">
        <w:t xml:space="preserve"> – so either way</w:t>
      </w:r>
      <w:r w:rsidR="00971C1A" w:rsidRPr="00EB5C89">
        <w:t>,</w:t>
      </w:r>
      <w:r w:rsidR="001D1574" w:rsidRPr="00EB5C89">
        <w:t xml:space="preserve"> providing sensors to which the pilots can refer is necessary</w:t>
      </w:r>
      <w:r w:rsidR="00214660">
        <w:t xml:space="preserve"> and even prescribed in the EASA CS-25 guidelines for Large </w:t>
      </w:r>
      <w:r w:rsidR="00214660" w:rsidRPr="00944079">
        <w:t>Aeroplanes</w:t>
      </w:r>
      <w:r w:rsidR="001D1574" w:rsidRPr="00944079">
        <w:t>.</w:t>
      </w:r>
      <w:r w:rsidR="00944079" w:rsidRPr="00944079">
        <w:t xml:space="preserve"> “CS 25.1309(c) requires that information concerning unsafe system operating conditions must be provided to the crew to enable them to take appropriate corrective action”</w:t>
      </w:r>
      <w:r w:rsidR="00944079">
        <w:t xml:space="preserve"> (EASA 2012, p.591)</w:t>
      </w:r>
      <w:r w:rsidR="00CB6911">
        <w:t>.</w:t>
      </w:r>
      <w:r w:rsidR="00944079">
        <w:t xml:space="preserve"> </w:t>
      </w:r>
      <w:r w:rsidR="00CB6911">
        <w:t xml:space="preserve">Furthermore the CS-25 regulations state </w:t>
      </w:r>
      <w:r w:rsidR="00CB6911" w:rsidRPr="00CB6911">
        <w:t xml:space="preserve">that “Even if operation or performance is unaffected or insignificantly </w:t>
      </w:r>
      <w:r w:rsidR="00CB6911" w:rsidRPr="00CB6911">
        <w:lastRenderedPageBreak/>
        <w:t>affected at the time of failure, information to the crew is required if it is considered necessary for the crew to take any action or observe any precautions”</w:t>
      </w:r>
      <w:r w:rsidR="00CB6911">
        <w:t xml:space="preserve"> (EASA 2012, p.592).</w:t>
      </w:r>
      <w:r w:rsidR="00F43C1F">
        <w:t xml:space="preserve"> </w:t>
      </w:r>
      <w:r w:rsidR="00F43C1F">
        <w:rPr>
          <w:lang/>
        </w:rPr>
        <w:t xml:space="preserve">It has been proven that cabin air pollution can lead to serious health problems (see Day 2015). In addition, numerous </w:t>
      </w:r>
      <w:r w:rsidR="00163820">
        <w:rPr>
          <w:lang/>
        </w:rPr>
        <w:t xml:space="preserve">examples </w:t>
      </w:r>
      <w:r w:rsidR="00F43C1F">
        <w:rPr>
          <w:lang/>
        </w:rPr>
        <w:t xml:space="preserve">show that a CACE </w:t>
      </w:r>
      <w:r w:rsidR="00163820">
        <w:rPr>
          <w:lang/>
        </w:rPr>
        <w:t>cannot be prevented with certainty</w:t>
      </w:r>
      <w:r w:rsidR="00F43C1F">
        <w:rPr>
          <w:lang/>
        </w:rPr>
        <w:t xml:space="preserve"> (see SKYbrary 2019</w:t>
      </w:r>
      <w:r w:rsidR="00E10827">
        <w:rPr>
          <w:lang/>
        </w:rPr>
        <w:t>a</w:t>
      </w:r>
      <w:r w:rsidR="00F43C1F">
        <w:rPr>
          <w:lang/>
        </w:rPr>
        <w:t xml:space="preserve">), whereby the air conditioning system becomes a system in accordance with CS-25.1390, in which "unsafe system operating actions" </w:t>
      </w:r>
      <w:r w:rsidR="00163820">
        <w:rPr>
          <w:lang/>
        </w:rPr>
        <w:t xml:space="preserve">(EASA 2012, p.591) </w:t>
      </w:r>
      <w:r w:rsidR="00F43C1F">
        <w:rPr>
          <w:lang/>
        </w:rPr>
        <w:t>can occur and</w:t>
      </w:r>
      <w:r w:rsidR="00163820">
        <w:rPr>
          <w:lang/>
        </w:rPr>
        <w:t xml:space="preserve"> as a result</w:t>
      </w:r>
      <w:r w:rsidR="00F43C1F">
        <w:rPr>
          <w:lang/>
        </w:rPr>
        <w:t xml:space="preserve"> must be linked to an information system accordingly, which informs the crew about the malfunction.</w:t>
      </w:r>
    </w:p>
    <w:p w:rsidR="0000553A" w:rsidRDefault="0000553A" w:rsidP="00FC5B86">
      <w:pPr>
        <w:pStyle w:val="Dipl-Standard"/>
      </w:pPr>
    </w:p>
    <w:p w:rsidR="00CB6911" w:rsidRDefault="00CB6911" w:rsidP="00FC5B86">
      <w:pPr>
        <w:pStyle w:val="Dipl-Standard"/>
      </w:pPr>
    </w:p>
    <w:p w:rsidR="00CB6911" w:rsidRPr="00EB5C89" w:rsidRDefault="00CB6911" w:rsidP="00FC5B86">
      <w:pPr>
        <w:pStyle w:val="Dipl-Standard"/>
      </w:pPr>
    </w:p>
    <w:p w:rsidR="004E66AA" w:rsidRPr="00EB5C89" w:rsidRDefault="00013E7B" w:rsidP="00C314B1">
      <w:pPr>
        <w:pStyle w:val="Dipl-berschrift2"/>
      </w:pPr>
      <w:bookmarkStart w:id="24" w:name="_Toc47365725"/>
      <w:r w:rsidRPr="00EB5C89">
        <w:t>3.2</w:t>
      </w:r>
      <w:r w:rsidRPr="00EB5C89">
        <w:tab/>
      </w:r>
      <w:bookmarkEnd w:id="24"/>
      <w:r w:rsidR="006624A5">
        <w:t>Indicator Substances for CACEs</w:t>
      </w:r>
    </w:p>
    <w:p w:rsidR="0000553A" w:rsidRPr="00EB5C89" w:rsidRDefault="0000553A" w:rsidP="0000553A">
      <w:pPr>
        <w:pStyle w:val="Dipl-Standard"/>
      </w:pPr>
    </w:p>
    <w:p w:rsidR="00E418D3" w:rsidRDefault="001D1574" w:rsidP="00D677A9">
      <w:pPr>
        <w:pStyle w:val="Dipl-Standard"/>
      </w:pPr>
      <w:r w:rsidRPr="00EB5C89">
        <w:t xml:space="preserve">Sensors that </w:t>
      </w:r>
      <w:r w:rsidR="00025FB6" w:rsidRPr="00EB5C89">
        <w:t>can</w:t>
      </w:r>
      <w:r w:rsidRPr="00EB5C89">
        <w:t xml:space="preserve"> detect smell </w:t>
      </w:r>
      <w:r w:rsidR="007039A6">
        <w:t xml:space="preserve">and fume </w:t>
      </w:r>
      <w:r w:rsidRPr="00EB5C89">
        <w:t xml:space="preserve">events already </w:t>
      </w:r>
      <w:r w:rsidR="00025FB6" w:rsidRPr="00EB5C89">
        <w:t>exist but</w:t>
      </w:r>
      <w:r w:rsidRPr="00EB5C89">
        <w:t xml:space="preserve"> are currently not available as standard equipment on aircraft</w:t>
      </w:r>
      <w:r w:rsidR="009F5CC7">
        <w:t xml:space="preserve">. </w:t>
      </w:r>
      <w:r w:rsidR="009F5CC7" w:rsidRPr="00EB5C89">
        <w:t xml:space="preserve">Among others Scholz (2018) has already carried out research in this direction and addresses sensors in his lecture for the German Aerospace Congress 2018, which can be used as personal hand-held measuring devices for the pilots. In the lecture he uses a CO meter from </w:t>
      </w:r>
      <w:proofErr w:type="spellStart"/>
      <w:r w:rsidR="009F5CC7" w:rsidRPr="00EB5C89">
        <w:t>Kkmoon</w:t>
      </w:r>
      <w:proofErr w:type="spellEnd"/>
      <w:r w:rsidR="009F5CC7" w:rsidRPr="00EB5C89">
        <w:t xml:space="preserve"> for a test with exhaust gas on the ground but there are several possible sensors available on the marked since it’s a common technology which is not limited to the aircraft industry.</w:t>
      </w:r>
    </w:p>
    <w:p w:rsidR="00E418D3" w:rsidRDefault="00E418D3" w:rsidP="00D677A9">
      <w:pPr>
        <w:pStyle w:val="Dipl-Standard"/>
      </w:pPr>
    </w:p>
    <w:p w:rsidR="00E418D3" w:rsidRDefault="009F5CC7" w:rsidP="00D677A9">
      <w:pPr>
        <w:pStyle w:val="Dipl-Standard"/>
      </w:pPr>
      <w:r w:rsidRPr="00EB5C89">
        <w:t xml:space="preserve">In his lecture at the Aircraft Cabin Air Conference 2019 in London, Byron W. Jones </w:t>
      </w:r>
      <w:r>
        <w:t xml:space="preserve">(Jones 2019) </w:t>
      </w:r>
      <w:r w:rsidRPr="00EB5C89">
        <w:t xml:space="preserve">addresses the topic of </w:t>
      </w:r>
      <w:r>
        <w:t>bleed air</w:t>
      </w:r>
      <w:r w:rsidRPr="00EB5C89">
        <w:t xml:space="preserve"> contamination detection as well. Jones </w:t>
      </w:r>
      <w:r w:rsidR="00D677A9">
        <w:t xml:space="preserve">(2019) </w:t>
      </w:r>
      <w:r w:rsidRPr="00EB5C89">
        <w:t>refers to the research project VIPR, where amongst other things they injected oil into the compressor of a C17 transport aircraft engine (the same engine is used in the Boeing 757) and measured the contamination in the cabin air. In the project 1200</w:t>
      </w:r>
      <w:r w:rsidR="00D41A5C">
        <w:t xml:space="preserve"> </w:t>
      </w:r>
      <w:r w:rsidRPr="00EB5C89">
        <w:t>g of oil per hour was injected for an air flow of approximately 20</w:t>
      </w:r>
      <w:r w:rsidR="00D41A5C">
        <w:t xml:space="preserve"> </w:t>
      </w:r>
      <w:r w:rsidRPr="00EB5C89">
        <w:t>kg per second (about 17</w:t>
      </w:r>
      <w:r w:rsidR="00D41A5C">
        <w:t xml:space="preserve"> </w:t>
      </w:r>
      <w:r w:rsidRPr="00EB5C89">
        <w:t>ppm by mass) which was being associated with acute events. The measuring results show a rise of approximately 500</w:t>
      </w:r>
      <w:r w:rsidR="00D41A5C">
        <w:t xml:space="preserve"> </w:t>
      </w:r>
      <w:r w:rsidRPr="00EB5C89">
        <w:t>ppb of carbonmonoxy (CO) in the cabin, leading to the conclusion that an appropriate sensor device should provide a measurement resolution of at least 100ppb</w:t>
      </w:r>
      <w:r w:rsidR="00EB7198">
        <w:t xml:space="preserve"> in order to also detect low level events, below 17</w:t>
      </w:r>
      <w:r w:rsidR="00106F71">
        <w:t xml:space="preserve"> </w:t>
      </w:r>
      <w:r w:rsidR="00EB7198">
        <w:t>ppm by mass</w:t>
      </w:r>
      <w:r w:rsidRPr="00EB5C89">
        <w:t>. While these results do not change the conclusions by Prof. Scholz, it clearly states that sensors with industry standard are necessary, since common low-cost CO sensors do not provide such a high measurement resolution.</w:t>
      </w:r>
    </w:p>
    <w:p w:rsidR="00E418D3" w:rsidRDefault="00E418D3" w:rsidP="00D677A9">
      <w:pPr>
        <w:pStyle w:val="Dipl-Standard"/>
      </w:pPr>
    </w:p>
    <w:p w:rsidR="00490B0F" w:rsidRDefault="00EB7198" w:rsidP="00D677A9">
      <w:pPr>
        <w:pStyle w:val="Dipl-Standard"/>
        <w:rPr>
          <w:lang/>
        </w:rPr>
      </w:pPr>
      <w:r>
        <w:rPr>
          <w:lang/>
        </w:rPr>
        <w:t>In addition to the possibility of using CO as an indicator for CACEs, Jones</w:t>
      </w:r>
      <w:r w:rsidR="00D677A9">
        <w:rPr>
          <w:lang/>
        </w:rPr>
        <w:t xml:space="preserve"> (2019)</w:t>
      </w:r>
      <w:r>
        <w:rPr>
          <w:lang/>
        </w:rPr>
        <w:t xml:space="preserve"> also discusses other possible substances as indicators.</w:t>
      </w:r>
      <w:r w:rsidR="009F0786">
        <w:rPr>
          <w:lang/>
        </w:rPr>
        <w:t xml:space="preserve"> </w:t>
      </w:r>
      <w:r w:rsidR="00D677A9">
        <w:rPr>
          <w:lang/>
        </w:rPr>
        <w:t>D</w:t>
      </w:r>
      <w:r w:rsidR="009F0786">
        <w:rPr>
          <w:lang/>
        </w:rPr>
        <w:t>ue to the excessively high background level and various possible causes for an increase</w:t>
      </w:r>
      <w:r w:rsidR="00D677A9">
        <w:rPr>
          <w:lang/>
        </w:rPr>
        <w:t>, CO2 as a standalone solution</w:t>
      </w:r>
      <w:r w:rsidR="009F0786">
        <w:rPr>
          <w:lang/>
        </w:rPr>
        <w:t xml:space="preserve"> is out of the question as an effective indicator. According to Jones</w:t>
      </w:r>
      <w:r w:rsidR="00D677A9">
        <w:rPr>
          <w:lang/>
        </w:rPr>
        <w:t xml:space="preserve"> (2019)</w:t>
      </w:r>
      <w:r w:rsidR="009F0786">
        <w:rPr>
          <w:lang/>
        </w:rPr>
        <w:t xml:space="preserve">, however, a promising approach is the use of VOCs as indicators. He starts with </w:t>
      </w:r>
      <w:r w:rsidR="00E418D3">
        <w:rPr>
          <w:lang/>
        </w:rPr>
        <w:t>total VOC (</w:t>
      </w:r>
      <w:r w:rsidR="009F0786">
        <w:rPr>
          <w:lang/>
        </w:rPr>
        <w:t>TVOC</w:t>
      </w:r>
      <w:r w:rsidR="00E418D3">
        <w:rPr>
          <w:lang/>
        </w:rPr>
        <w:t xml:space="preserve">) </w:t>
      </w:r>
      <w:r w:rsidR="00687AF0">
        <w:rPr>
          <w:lang/>
        </w:rPr>
        <w:t>concentration measurements</w:t>
      </w:r>
      <w:r w:rsidR="009F0786">
        <w:rPr>
          <w:lang/>
        </w:rPr>
        <w:t xml:space="preserve">. During the tests, an increase of around 0.5 ppm by mass was measured for an acute event. From this, </w:t>
      </w:r>
      <w:r w:rsidR="00D677A9">
        <w:rPr>
          <w:lang/>
        </w:rPr>
        <w:t>he</w:t>
      </w:r>
      <w:r w:rsidR="009F0786">
        <w:rPr>
          <w:lang/>
        </w:rPr>
        <w:t xml:space="preserve"> concludes that TVOC can be used for acute events but could be </w:t>
      </w:r>
      <w:r w:rsidR="009F0786">
        <w:rPr>
          <w:lang/>
        </w:rPr>
        <w:lastRenderedPageBreak/>
        <w:t>problematic for low level events. In addition, the informative value on ground is questionable due to the high urban background levels.</w:t>
      </w:r>
    </w:p>
    <w:p w:rsidR="00490B0F" w:rsidRDefault="00490B0F" w:rsidP="00D677A9">
      <w:pPr>
        <w:pStyle w:val="Dipl-Standard"/>
        <w:rPr>
          <w:lang/>
        </w:rPr>
      </w:pPr>
    </w:p>
    <w:p w:rsidR="00AE430D" w:rsidRDefault="00D677A9" w:rsidP="00D677A9">
      <w:pPr>
        <w:pStyle w:val="Dipl-Standard"/>
        <w:rPr>
          <w:lang/>
        </w:rPr>
      </w:pPr>
      <w:r>
        <w:rPr>
          <w:lang/>
        </w:rPr>
        <w:t>T</w:t>
      </w:r>
      <w:r w:rsidR="00E17898">
        <w:rPr>
          <w:lang/>
        </w:rPr>
        <w:t xml:space="preserve">he most promising VOC substance </w:t>
      </w:r>
      <w:r>
        <w:rPr>
          <w:lang/>
        </w:rPr>
        <w:t>tend to be</w:t>
      </w:r>
      <w:r w:rsidR="00E17898">
        <w:rPr>
          <w:lang/>
        </w:rPr>
        <w:t xml:space="preserve"> formaldehyde, with measured values of 300 ppb increase over 17 ppm by mass oil. Although it is not possible to say without a doubt whether </w:t>
      </w:r>
      <w:r>
        <w:rPr>
          <w:lang/>
        </w:rPr>
        <w:t>the increased values are caused by</w:t>
      </w:r>
      <w:r w:rsidR="00E17898">
        <w:rPr>
          <w:lang/>
        </w:rPr>
        <w:t xml:space="preserve"> exhaust gas from the environment or oil from the engines</w:t>
      </w:r>
      <w:r w:rsidR="00971178">
        <w:rPr>
          <w:lang/>
        </w:rPr>
        <w:t xml:space="preserve"> when just using formaldehyde sensors</w:t>
      </w:r>
      <w:r w:rsidR="00E17898">
        <w:rPr>
          <w:lang/>
        </w:rPr>
        <w:t>, th</w:t>
      </w:r>
      <w:r>
        <w:rPr>
          <w:lang/>
        </w:rPr>
        <w:t>is</w:t>
      </w:r>
      <w:r w:rsidR="00E17898">
        <w:rPr>
          <w:lang/>
        </w:rPr>
        <w:t xml:space="preserve"> problem can be avoided by combining </w:t>
      </w:r>
      <w:r w:rsidR="00A759CA">
        <w:rPr>
          <w:lang/>
        </w:rPr>
        <w:t>the formaldehyde sensors</w:t>
      </w:r>
      <w:r w:rsidR="00E17898">
        <w:rPr>
          <w:lang/>
        </w:rPr>
        <w:t xml:space="preserve"> with CO</w:t>
      </w:r>
      <w:r w:rsidR="00E17898" w:rsidRPr="00D41A5C">
        <w:rPr>
          <w:vertAlign w:val="subscript"/>
          <w:lang/>
        </w:rPr>
        <w:t>2</w:t>
      </w:r>
      <w:r w:rsidR="00E17898">
        <w:rPr>
          <w:lang/>
        </w:rPr>
        <w:t xml:space="preserve"> sensors, as a simultaneous increase in CO</w:t>
      </w:r>
      <w:r w:rsidR="00E17898" w:rsidRPr="00D41A5C">
        <w:rPr>
          <w:vertAlign w:val="subscript"/>
          <w:lang/>
        </w:rPr>
        <w:t>2</w:t>
      </w:r>
      <w:r w:rsidR="00E17898">
        <w:rPr>
          <w:lang/>
        </w:rPr>
        <w:t xml:space="preserve"> values can be seen when </w:t>
      </w:r>
      <w:r w:rsidR="00A759CA">
        <w:rPr>
          <w:lang/>
        </w:rPr>
        <w:t xml:space="preserve">the formaldehyde </w:t>
      </w:r>
      <w:r w:rsidR="00E17898">
        <w:rPr>
          <w:lang/>
        </w:rPr>
        <w:t>values are increased due to exhaust gases.</w:t>
      </w:r>
      <w:r>
        <w:rPr>
          <w:lang/>
        </w:rPr>
        <w:t xml:space="preserve"> According to Jones</w:t>
      </w:r>
      <w:r w:rsidR="00C22547">
        <w:rPr>
          <w:lang/>
        </w:rPr>
        <w:t xml:space="preserve"> (2019)</w:t>
      </w:r>
      <w:r>
        <w:rPr>
          <w:lang/>
        </w:rPr>
        <w:t>, other VOCs can also provide usable information, but their efficiency and informative value tend to be below formaldehyde.</w:t>
      </w:r>
    </w:p>
    <w:p w:rsidR="00AE430D" w:rsidRDefault="00AE430D" w:rsidP="00D677A9">
      <w:pPr>
        <w:pStyle w:val="Dipl-Standard"/>
        <w:rPr>
          <w:lang/>
        </w:rPr>
      </w:pPr>
    </w:p>
    <w:p w:rsidR="00AE430D" w:rsidRDefault="00C8741A" w:rsidP="00D677A9">
      <w:pPr>
        <w:pStyle w:val="Dipl-Standard"/>
        <w:rPr>
          <w:lang/>
        </w:rPr>
      </w:pPr>
      <w:r>
        <w:rPr>
          <w:lang/>
        </w:rPr>
        <w:t>Anoth</w:t>
      </w:r>
      <w:r w:rsidR="006328B4">
        <w:rPr>
          <w:lang/>
        </w:rPr>
        <w:t>er</w:t>
      </w:r>
      <w:r>
        <w:rPr>
          <w:lang/>
        </w:rPr>
        <w:t xml:space="preserve"> promising attempt </w:t>
      </w:r>
      <w:r w:rsidR="006328B4">
        <w:rPr>
          <w:lang/>
        </w:rPr>
        <w:t>appears to be</w:t>
      </w:r>
      <w:r>
        <w:rPr>
          <w:lang/>
        </w:rPr>
        <w:t xml:space="preserve"> </w:t>
      </w:r>
      <w:r w:rsidR="006328B4">
        <w:rPr>
          <w:lang/>
        </w:rPr>
        <w:t xml:space="preserve">the use of ultrafine particles as indicator for contamination events. </w:t>
      </w:r>
      <w:r w:rsidR="008A58E9">
        <w:rPr>
          <w:lang/>
        </w:rPr>
        <w:t>Jones (2019) points out, that w</w:t>
      </w:r>
      <w:r w:rsidR="006328B4">
        <w:rPr>
          <w:lang/>
        </w:rPr>
        <w:t xml:space="preserve">hile the measurements of CO and VOC show measurable but </w:t>
      </w:r>
      <w:r w:rsidR="008A58E9">
        <w:rPr>
          <w:lang/>
        </w:rPr>
        <w:t xml:space="preserve">just </w:t>
      </w:r>
      <w:r w:rsidR="006328B4">
        <w:rPr>
          <w:lang/>
        </w:rPr>
        <w:t xml:space="preserve">little </w:t>
      </w:r>
      <w:r w:rsidR="008A58E9">
        <w:rPr>
          <w:lang/>
        </w:rPr>
        <w:t>increase</w:t>
      </w:r>
      <w:r w:rsidR="006328B4">
        <w:rPr>
          <w:lang/>
        </w:rPr>
        <w:t xml:space="preserve"> in case of contamination events, ultrafine particles show </w:t>
      </w:r>
      <w:r w:rsidR="008A58E9">
        <w:rPr>
          <w:lang/>
        </w:rPr>
        <w:t xml:space="preserve">four orders of magnitude increase between contaminated and clean air. Even if the engines are running a difference of two orders of magnitude increase can be measured, making ultrafine particles </w:t>
      </w:r>
      <w:r w:rsidR="00330C54">
        <w:rPr>
          <w:lang/>
        </w:rPr>
        <w:t>apparently</w:t>
      </w:r>
      <w:r w:rsidR="008A58E9">
        <w:rPr>
          <w:lang/>
        </w:rPr>
        <w:t xml:space="preserve"> </w:t>
      </w:r>
      <w:r w:rsidR="00330C54">
        <w:rPr>
          <w:lang/>
        </w:rPr>
        <w:t xml:space="preserve">the most suitable attempt for low level contamination events. The downside of ultrafine particles as indicators are the comparably expensive sensors, and it is still uncertain whether the efficiency is the same with other substances than oil, like hydraulics or anti-icing. </w:t>
      </w:r>
    </w:p>
    <w:p w:rsidR="00AE430D" w:rsidRDefault="00AE430D" w:rsidP="00D677A9">
      <w:pPr>
        <w:pStyle w:val="Dipl-Standard"/>
        <w:rPr>
          <w:lang/>
        </w:rPr>
      </w:pPr>
    </w:p>
    <w:p w:rsidR="00D64D97" w:rsidRDefault="00330C54" w:rsidP="00D64D97">
      <w:pPr>
        <w:pStyle w:val="Dipl-Standard"/>
        <w:rPr>
          <w:lang/>
        </w:rPr>
      </w:pPr>
      <w:r>
        <w:rPr>
          <w:lang/>
        </w:rPr>
        <w:t xml:space="preserve">Even if it is still unclear which approach is the most effective to detect CACEs, Jones </w:t>
      </w:r>
      <w:r w:rsidR="003642E7">
        <w:rPr>
          <w:lang/>
        </w:rPr>
        <w:t xml:space="preserve">(2019) </w:t>
      </w:r>
      <w:r>
        <w:rPr>
          <w:lang/>
        </w:rPr>
        <w:t xml:space="preserve">shows with his lecture that there are numerous possibilities to take a first step in the direction of a sensory monitoring of the cabin air and points out that a corresponding measurement does not need to be perfect in order to be </w:t>
      </w:r>
      <w:r w:rsidR="003642E7">
        <w:rPr>
          <w:lang/>
        </w:rPr>
        <w:t xml:space="preserve">useful. He concludes his lecture with the words </w:t>
      </w:r>
      <w:r w:rsidR="003642E7" w:rsidRPr="003642E7">
        <w:rPr>
          <w:lang/>
        </w:rPr>
        <w:t>"If you don't take the first step, you never get anywhere"</w:t>
      </w:r>
      <w:r w:rsidR="003642E7">
        <w:rPr>
          <w:lang/>
        </w:rPr>
        <w:t>(Jones 2019)</w:t>
      </w:r>
      <w:r w:rsidR="003607E1">
        <w:rPr>
          <w:lang/>
        </w:rPr>
        <w:t>.</w:t>
      </w:r>
      <w:r w:rsidR="00D64D97">
        <w:rPr>
          <w:lang/>
        </w:rPr>
        <w:t xml:space="preserve"> The following Table 3.1 shows a summary of the indicator compounds considered by Jones (2019) and his conclusions as to whether these are suitable.</w:t>
      </w:r>
    </w:p>
    <w:p w:rsidR="00D64D97" w:rsidRPr="00D64D97" w:rsidRDefault="00D64D97" w:rsidP="00D64D97">
      <w:pPr>
        <w:pStyle w:val="Dipl-Standard"/>
        <w:rPr>
          <w:lang/>
        </w:rPr>
      </w:pPr>
    </w:p>
    <w:p w:rsidR="00D64D97" w:rsidRDefault="00D64D97" w:rsidP="00763FB6">
      <w:pPr>
        <w:pStyle w:val="Dipl-BildTabelle"/>
      </w:pPr>
      <w:r w:rsidRPr="00763FB6">
        <w:rPr>
          <w:b/>
        </w:rPr>
        <w:t>Table 3.1</w:t>
      </w:r>
      <w:r>
        <w:tab/>
        <w:t>Conclusions on Indicator Compounds</w:t>
      </w:r>
      <w:r w:rsidR="00763FB6">
        <w:t>, Jones 2019</w:t>
      </w:r>
    </w:p>
    <w:tbl>
      <w:tblPr>
        <w:tblStyle w:val="TableGrid"/>
        <w:tblW w:w="0" w:type="auto"/>
        <w:tblLook w:val="04A0"/>
      </w:tblPr>
      <w:tblGrid>
        <w:gridCol w:w="1980"/>
        <w:gridCol w:w="855"/>
        <w:gridCol w:w="993"/>
        <w:gridCol w:w="1275"/>
        <w:gridCol w:w="1276"/>
        <w:gridCol w:w="2693"/>
      </w:tblGrid>
      <w:tr w:rsidR="00AE3F8B" w:rsidTr="00AE3F8B">
        <w:tc>
          <w:tcPr>
            <w:tcW w:w="1980" w:type="dxa"/>
            <w:tcBorders>
              <w:top w:val="nil"/>
              <w:left w:val="nil"/>
              <w:bottom w:val="single" w:sz="4" w:space="0" w:color="auto"/>
              <w:right w:val="nil"/>
            </w:tcBorders>
          </w:tcPr>
          <w:p w:rsidR="008A4BE1" w:rsidRDefault="008A4BE1" w:rsidP="008A4BE1">
            <w:pPr>
              <w:pStyle w:val="Dipl-Standard"/>
            </w:pPr>
            <w:r>
              <w:rPr>
                <w:rFonts w:cs="Arial"/>
                <w:sz w:val="20"/>
                <w:szCs w:val="20"/>
              </w:rPr>
              <w:t>Indicator compound</w:t>
            </w:r>
          </w:p>
        </w:tc>
        <w:tc>
          <w:tcPr>
            <w:tcW w:w="855" w:type="dxa"/>
            <w:tcBorders>
              <w:top w:val="nil"/>
              <w:left w:val="nil"/>
              <w:bottom w:val="single" w:sz="4" w:space="0" w:color="auto"/>
              <w:right w:val="single" w:sz="4" w:space="0" w:color="auto"/>
            </w:tcBorders>
          </w:tcPr>
          <w:p w:rsidR="008A4BE1" w:rsidRDefault="008A4BE1" w:rsidP="008A4BE1">
            <w:pPr>
              <w:pStyle w:val="Dipl-Standard"/>
              <w:jc w:val="left"/>
            </w:pPr>
          </w:p>
        </w:tc>
        <w:tc>
          <w:tcPr>
            <w:tcW w:w="993" w:type="dxa"/>
            <w:tcBorders>
              <w:top w:val="nil"/>
              <w:left w:val="single" w:sz="4" w:space="0" w:color="auto"/>
              <w:bottom w:val="single" w:sz="4" w:space="0" w:color="auto"/>
              <w:right w:val="nil"/>
            </w:tcBorders>
          </w:tcPr>
          <w:p w:rsidR="008A4BE1" w:rsidRDefault="008A4BE1" w:rsidP="008A4BE1">
            <w:pPr>
              <w:pStyle w:val="Dipl-Standard"/>
            </w:pPr>
            <w:r>
              <w:rPr>
                <w:rFonts w:cs="Arial"/>
                <w:sz w:val="20"/>
                <w:szCs w:val="20"/>
              </w:rPr>
              <w:t>Unit</w:t>
            </w:r>
          </w:p>
        </w:tc>
        <w:tc>
          <w:tcPr>
            <w:tcW w:w="1275" w:type="dxa"/>
            <w:tcBorders>
              <w:top w:val="nil"/>
              <w:left w:val="nil"/>
              <w:bottom w:val="single" w:sz="4" w:space="0" w:color="auto"/>
              <w:right w:val="nil"/>
            </w:tcBorders>
          </w:tcPr>
          <w:p w:rsidR="008A4BE1" w:rsidRDefault="008A4BE1" w:rsidP="008A4BE1">
            <w:pPr>
              <w:pStyle w:val="Dipl-Standard"/>
            </w:pPr>
            <w:r>
              <w:rPr>
                <w:rFonts w:cs="Arial"/>
                <w:sz w:val="20"/>
                <w:szCs w:val="20"/>
              </w:rPr>
              <w:t>Measured</w:t>
            </w:r>
            <w:r w:rsidR="00AE3F8B">
              <w:rPr>
                <w:rFonts w:cs="Arial"/>
                <w:sz w:val="20"/>
                <w:szCs w:val="20"/>
              </w:rPr>
              <w:br/>
            </w:r>
            <w:r>
              <w:rPr>
                <w:rFonts w:cs="Arial"/>
                <w:sz w:val="20"/>
                <w:szCs w:val="20"/>
              </w:rPr>
              <w:t>rise</w:t>
            </w:r>
          </w:p>
        </w:tc>
        <w:tc>
          <w:tcPr>
            <w:tcW w:w="1276" w:type="dxa"/>
            <w:tcBorders>
              <w:top w:val="nil"/>
              <w:left w:val="nil"/>
              <w:bottom w:val="single" w:sz="4" w:space="0" w:color="auto"/>
              <w:right w:val="nil"/>
            </w:tcBorders>
          </w:tcPr>
          <w:p w:rsidR="008A4BE1" w:rsidRDefault="008A4BE1" w:rsidP="008A4BE1">
            <w:pPr>
              <w:pStyle w:val="Dipl-Standard"/>
            </w:pPr>
            <w:r>
              <w:rPr>
                <w:rFonts w:cs="Arial"/>
                <w:sz w:val="20"/>
                <w:szCs w:val="20"/>
              </w:rPr>
              <w:t>Necessary</w:t>
            </w:r>
            <w:r w:rsidR="00AE3F8B">
              <w:rPr>
                <w:rFonts w:cs="Arial"/>
                <w:sz w:val="20"/>
                <w:szCs w:val="20"/>
              </w:rPr>
              <w:br/>
              <w:t>r</w:t>
            </w:r>
            <w:r>
              <w:rPr>
                <w:rFonts w:cs="Arial"/>
                <w:sz w:val="20"/>
                <w:szCs w:val="20"/>
              </w:rPr>
              <w:t>esolution</w:t>
            </w:r>
          </w:p>
        </w:tc>
        <w:tc>
          <w:tcPr>
            <w:tcW w:w="2693" w:type="dxa"/>
            <w:tcBorders>
              <w:top w:val="nil"/>
              <w:left w:val="nil"/>
              <w:bottom w:val="single" w:sz="4" w:space="0" w:color="auto"/>
              <w:right w:val="nil"/>
            </w:tcBorders>
          </w:tcPr>
          <w:p w:rsidR="008A4BE1" w:rsidRDefault="008A4BE1" w:rsidP="008A4BE1">
            <w:pPr>
              <w:pStyle w:val="Dipl-Standard"/>
            </w:pPr>
            <w:r>
              <w:t>Conclusion</w:t>
            </w:r>
          </w:p>
        </w:tc>
      </w:tr>
      <w:tr w:rsidR="00AE3F8B" w:rsidTr="00AE3F8B">
        <w:tc>
          <w:tcPr>
            <w:tcW w:w="1980" w:type="dxa"/>
            <w:tcBorders>
              <w:top w:val="single" w:sz="4" w:space="0" w:color="auto"/>
              <w:left w:val="nil"/>
              <w:bottom w:val="nil"/>
              <w:right w:val="single" w:sz="4" w:space="0" w:color="auto"/>
            </w:tcBorders>
          </w:tcPr>
          <w:p w:rsidR="008A4BE1" w:rsidRDefault="008A4BE1" w:rsidP="008A4BE1">
            <w:pPr>
              <w:pStyle w:val="Dipl-Standard"/>
            </w:pPr>
            <w:r>
              <w:rPr>
                <w:rFonts w:cs="Arial"/>
                <w:sz w:val="20"/>
                <w:szCs w:val="20"/>
              </w:rPr>
              <w:t>Carbon Dioxide</w:t>
            </w:r>
          </w:p>
        </w:tc>
        <w:tc>
          <w:tcPr>
            <w:tcW w:w="855" w:type="dxa"/>
            <w:tcBorders>
              <w:top w:val="single" w:sz="4" w:space="0" w:color="auto"/>
              <w:left w:val="single" w:sz="4" w:space="0" w:color="auto"/>
              <w:bottom w:val="nil"/>
              <w:right w:val="single" w:sz="4" w:space="0" w:color="auto"/>
            </w:tcBorders>
          </w:tcPr>
          <w:p w:rsidR="008A4BE1" w:rsidRDefault="008A4BE1" w:rsidP="008A4BE1">
            <w:pPr>
              <w:pStyle w:val="Dipl-Standard"/>
              <w:jc w:val="left"/>
            </w:pPr>
            <w:r>
              <w:rPr>
                <w:rFonts w:cs="Arial"/>
                <w:sz w:val="20"/>
                <w:szCs w:val="20"/>
              </w:rPr>
              <w:t>CO</w:t>
            </w:r>
            <w:r w:rsidRPr="008A4BE1">
              <w:rPr>
                <w:rFonts w:cs="Arial"/>
                <w:sz w:val="20"/>
                <w:szCs w:val="20"/>
                <w:vertAlign w:val="subscript"/>
              </w:rPr>
              <w:t>2</w:t>
            </w:r>
          </w:p>
        </w:tc>
        <w:tc>
          <w:tcPr>
            <w:tcW w:w="993" w:type="dxa"/>
            <w:tcBorders>
              <w:top w:val="single" w:sz="4" w:space="0" w:color="auto"/>
              <w:left w:val="single" w:sz="4" w:space="0" w:color="auto"/>
              <w:bottom w:val="nil"/>
              <w:right w:val="nil"/>
            </w:tcBorders>
          </w:tcPr>
          <w:p w:rsidR="008A4BE1" w:rsidRDefault="00B826DD" w:rsidP="008A4BE1">
            <w:pPr>
              <w:pStyle w:val="Dipl-Standard"/>
            </w:pPr>
            <w:r>
              <w:rPr>
                <w:rFonts w:cs="Arial"/>
                <w:sz w:val="20"/>
                <w:szCs w:val="20"/>
              </w:rPr>
              <w:t>ppb</w:t>
            </w:r>
          </w:p>
        </w:tc>
        <w:tc>
          <w:tcPr>
            <w:tcW w:w="1275" w:type="dxa"/>
            <w:tcBorders>
              <w:top w:val="single" w:sz="4" w:space="0" w:color="auto"/>
              <w:left w:val="nil"/>
              <w:bottom w:val="nil"/>
              <w:right w:val="nil"/>
            </w:tcBorders>
          </w:tcPr>
          <w:p w:rsidR="008A4BE1" w:rsidRDefault="00B826DD" w:rsidP="008A4BE1">
            <w:pPr>
              <w:pStyle w:val="Dipl-Standard"/>
            </w:pPr>
            <w:r>
              <w:rPr>
                <w:rFonts w:cs="Arial"/>
                <w:sz w:val="20"/>
                <w:szCs w:val="20"/>
              </w:rPr>
              <w:t>-</w:t>
            </w:r>
          </w:p>
        </w:tc>
        <w:tc>
          <w:tcPr>
            <w:tcW w:w="1276" w:type="dxa"/>
            <w:tcBorders>
              <w:top w:val="single" w:sz="4" w:space="0" w:color="auto"/>
              <w:left w:val="nil"/>
              <w:bottom w:val="nil"/>
              <w:right w:val="nil"/>
            </w:tcBorders>
          </w:tcPr>
          <w:p w:rsidR="008A4BE1" w:rsidRDefault="00AE3F8B" w:rsidP="008A4BE1">
            <w:pPr>
              <w:pStyle w:val="Dipl-Standard"/>
            </w:pPr>
            <w:r>
              <w:rPr>
                <w:rFonts w:cs="Arial"/>
                <w:sz w:val="20"/>
                <w:szCs w:val="20"/>
              </w:rPr>
              <w:t>-</w:t>
            </w:r>
          </w:p>
        </w:tc>
        <w:tc>
          <w:tcPr>
            <w:tcW w:w="2693" w:type="dxa"/>
            <w:tcBorders>
              <w:top w:val="single" w:sz="4" w:space="0" w:color="auto"/>
              <w:left w:val="nil"/>
              <w:bottom w:val="nil"/>
              <w:right w:val="nil"/>
            </w:tcBorders>
          </w:tcPr>
          <w:p w:rsidR="008A4BE1" w:rsidRDefault="00AE3F8B" w:rsidP="00AE3F8B">
            <w:pPr>
              <w:pStyle w:val="Dipl-Standard"/>
              <w:jc w:val="left"/>
            </w:pPr>
            <w:r>
              <w:rPr>
                <w:rFonts w:cs="Arial"/>
                <w:sz w:val="20"/>
                <w:szCs w:val="20"/>
              </w:rPr>
              <w:t>No</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rFonts w:cs="Arial"/>
                <w:sz w:val="20"/>
                <w:szCs w:val="20"/>
              </w:rPr>
              <w:t>Carbon Monoxide</w:t>
            </w:r>
          </w:p>
        </w:tc>
        <w:tc>
          <w:tcPr>
            <w:tcW w:w="855" w:type="dxa"/>
            <w:tcBorders>
              <w:top w:val="nil"/>
              <w:left w:val="single" w:sz="4" w:space="0" w:color="auto"/>
              <w:bottom w:val="nil"/>
              <w:right w:val="single" w:sz="4" w:space="0" w:color="auto"/>
            </w:tcBorders>
          </w:tcPr>
          <w:p w:rsidR="008A4BE1" w:rsidRDefault="008A4BE1" w:rsidP="008A4BE1">
            <w:pPr>
              <w:pStyle w:val="Dipl-Standard"/>
              <w:jc w:val="left"/>
            </w:pPr>
            <w:r>
              <w:rPr>
                <w:rFonts w:cs="Arial"/>
                <w:sz w:val="20"/>
                <w:szCs w:val="20"/>
              </w:rPr>
              <w:t>CO</w:t>
            </w:r>
          </w:p>
        </w:tc>
        <w:tc>
          <w:tcPr>
            <w:tcW w:w="993" w:type="dxa"/>
            <w:tcBorders>
              <w:top w:val="nil"/>
              <w:left w:val="single" w:sz="4" w:space="0" w:color="auto"/>
              <w:bottom w:val="nil"/>
              <w:right w:val="nil"/>
            </w:tcBorders>
          </w:tcPr>
          <w:p w:rsidR="008A4BE1" w:rsidRDefault="00B826DD" w:rsidP="008A4BE1">
            <w:pPr>
              <w:pStyle w:val="Dipl-Standard"/>
            </w:pPr>
            <w:r>
              <w:rPr>
                <w:rFonts w:cs="Arial"/>
                <w:sz w:val="20"/>
                <w:szCs w:val="20"/>
              </w:rPr>
              <w:t>ppb</w:t>
            </w:r>
          </w:p>
        </w:tc>
        <w:tc>
          <w:tcPr>
            <w:tcW w:w="1275" w:type="dxa"/>
            <w:tcBorders>
              <w:top w:val="nil"/>
              <w:left w:val="nil"/>
              <w:bottom w:val="nil"/>
              <w:right w:val="nil"/>
            </w:tcBorders>
          </w:tcPr>
          <w:p w:rsidR="008A4BE1" w:rsidRDefault="00AE3F8B" w:rsidP="008A4BE1">
            <w:pPr>
              <w:pStyle w:val="Dipl-Standard"/>
            </w:pPr>
            <w:r w:rsidRPr="00AE3F8B">
              <w:rPr>
                <w:rFonts w:cs="Arial"/>
                <w:sz w:val="20"/>
                <w:szCs w:val="20"/>
                <w:vertAlign w:val="subscript"/>
              </w:rPr>
              <w:t>~</w:t>
            </w:r>
            <w:r>
              <w:rPr>
                <w:rFonts w:cs="Arial"/>
                <w:sz w:val="20"/>
                <w:szCs w:val="20"/>
              </w:rPr>
              <w:t>500</w:t>
            </w:r>
          </w:p>
        </w:tc>
        <w:tc>
          <w:tcPr>
            <w:tcW w:w="1276" w:type="dxa"/>
            <w:tcBorders>
              <w:top w:val="nil"/>
              <w:left w:val="nil"/>
              <w:bottom w:val="nil"/>
              <w:right w:val="nil"/>
            </w:tcBorders>
          </w:tcPr>
          <w:p w:rsidR="008A4BE1" w:rsidRDefault="00AE3F8B" w:rsidP="008A4BE1">
            <w:pPr>
              <w:pStyle w:val="Dipl-Standard"/>
            </w:pPr>
            <w:r>
              <w:rPr>
                <w:rFonts w:cs="Arial"/>
                <w:sz w:val="20"/>
                <w:szCs w:val="20"/>
              </w:rPr>
              <w:t>100</w:t>
            </w:r>
          </w:p>
        </w:tc>
        <w:tc>
          <w:tcPr>
            <w:tcW w:w="2693" w:type="dxa"/>
            <w:tcBorders>
              <w:top w:val="nil"/>
              <w:left w:val="nil"/>
              <w:bottom w:val="nil"/>
              <w:right w:val="nil"/>
            </w:tcBorders>
          </w:tcPr>
          <w:p w:rsidR="008A4BE1" w:rsidRDefault="00AE3F8B" w:rsidP="00AE3F8B">
            <w:pPr>
              <w:pStyle w:val="Dipl-Standard"/>
              <w:jc w:val="left"/>
            </w:pPr>
            <w:r>
              <w:rPr>
                <w:rFonts w:cs="Arial"/>
                <w:sz w:val="20"/>
                <w:szCs w:val="20"/>
              </w:rPr>
              <w:t>Maybe</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sz w:val="20"/>
                <w:szCs w:val="20"/>
              </w:rPr>
              <w:t>Total Volatile</w:t>
            </w:r>
            <w:r w:rsidR="00B826DD">
              <w:rPr>
                <w:sz w:val="20"/>
                <w:szCs w:val="20"/>
              </w:rPr>
              <w:br/>
            </w:r>
            <w:r>
              <w:rPr>
                <w:sz w:val="20"/>
                <w:szCs w:val="20"/>
              </w:rPr>
              <w:t>Organic Compounds</w:t>
            </w:r>
          </w:p>
        </w:tc>
        <w:tc>
          <w:tcPr>
            <w:tcW w:w="855" w:type="dxa"/>
            <w:tcBorders>
              <w:top w:val="nil"/>
              <w:left w:val="single" w:sz="4" w:space="0" w:color="auto"/>
              <w:bottom w:val="nil"/>
              <w:right w:val="single" w:sz="4" w:space="0" w:color="auto"/>
            </w:tcBorders>
          </w:tcPr>
          <w:p w:rsidR="008A4BE1" w:rsidRDefault="008A4BE1" w:rsidP="008A4BE1">
            <w:pPr>
              <w:pStyle w:val="Dipl-Standard"/>
              <w:jc w:val="left"/>
            </w:pPr>
            <w:r>
              <w:rPr>
                <w:rFonts w:cs="Arial"/>
                <w:sz w:val="20"/>
                <w:szCs w:val="20"/>
              </w:rPr>
              <w:t>TVOC</w:t>
            </w:r>
          </w:p>
        </w:tc>
        <w:tc>
          <w:tcPr>
            <w:tcW w:w="993" w:type="dxa"/>
            <w:tcBorders>
              <w:top w:val="nil"/>
              <w:left w:val="single" w:sz="4" w:space="0" w:color="auto"/>
              <w:bottom w:val="nil"/>
              <w:right w:val="nil"/>
            </w:tcBorders>
          </w:tcPr>
          <w:p w:rsidR="008A4BE1" w:rsidRDefault="00B826DD" w:rsidP="008A4BE1">
            <w:pPr>
              <w:pStyle w:val="Dipl-Standard"/>
            </w:pPr>
            <w:r>
              <w:rPr>
                <w:rFonts w:cs="Arial"/>
                <w:sz w:val="20"/>
                <w:szCs w:val="20"/>
              </w:rPr>
              <w:t>ppb</w:t>
            </w:r>
          </w:p>
        </w:tc>
        <w:tc>
          <w:tcPr>
            <w:tcW w:w="1275" w:type="dxa"/>
            <w:tcBorders>
              <w:top w:val="nil"/>
              <w:left w:val="nil"/>
              <w:bottom w:val="nil"/>
              <w:right w:val="nil"/>
            </w:tcBorders>
          </w:tcPr>
          <w:p w:rsidR="008A4BE1" w:rsidRDefault="00AE3F8B" w:rsidP="008A4BE1">
            <w:pPr>
              <w:pStyle w:val="Dipl-Standard"/>
              <w:jc w:val="left"/>
            </w:pPr>
            <w:r w:rsidRPr="00AE3F8B">
              <w:rPr>
                <w:rFonts w:cs="Arial"/>
                <w:sz w:val="20"/>
                <w:szCs w:val="20"/>
                <w:vertAlign w:val="subscript"/>
              </w:rPr>
              <w:t>~</w:t>
            </w:r>
            <w:r>
              <w:rPr>
                <w:rFonts w:cs="Arial"/>
                <w:sz w:val="20"/>
                <w:szCs w:val="20"/>
              </w:rPr>
              <w:t>500</w:t>
            </w:r>
          </w:p>
        </w:tc>
        <w:tc>
          <w:tcPr>
            <w:tcW w:w="1276" w:type="dxa"/>
            <w:tcBorders>
              <w:top w:val="nil"/>
              <w:left w:val="nil"/>
              <w:bottom w:val="nil"/>
              <w:right w:val="nil"/>
            </w:tcBorders>
          </w:tcPr>
          <w:p w:rsidR="008A4BE1" w:rsidRPr="008A4BE1" w:rsidRDefault="00AE3F8B" w:rsidP="008A4BE1">
            <w:pPr>
              <w:pStyle w:val="Dipl-Standard"/>
              <w:jc w:val="left"/>
              <w:rPr>
                <w:rFonts w:cs="Arial"/>
                <w:sz w:val="20"/>
                <w:szCs w:val="20"/>
              </w:rPr>
            </w:pPr>
            <w:r>
              <w:rPr>
                <w:rFonts w:cs="Arial"/>
                <w:sz w:val="20"/>
                <w:szCs w:val="20"/>
              </w:rPr>
              <w:t>100</w:t>
            </w:r>
          </w:p>
        </w:tc>
        <w:tc>
          <w:tcPr>
            <w:tcW w:w="2693" w:type="dxa"/>
            <w:tcBorders>
              <w:top w:val="nil"/>
              <w:left w:val="nil"/>
              <w:bottom w:val="nil"/>
              <w:right w:val="nil"/>
            </w:tcBorders>
          </w:tcPr>
          <w:p w:rsidR="008A4BE1" w:rsidRDefault="00AE3F8B" w:rsidP="00AE3F8B">
            <w:pPr>
              <w:pStyle w:val="Dipl-Standard"/>
              <w:jc w:val="left"/>
            </w:pPr>
            <w:r>
              <w:rPr>
                <w:rFonts w:cs="Arial"/>
                <w:sz w:val="20"/>
                <w:szCs w:val="20"/>
              </w:rPr>
              <w:t>Maybe</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rFonts w:cs="Arial"/>
                <w:sz w:val="20"/>
                <w:szCs w:val="20"/>
              </w:rPr>
              <w:t>Formaldehyde</w:t>
            </w:r>
          </w:p>
        </w:tc>
        <w:tc>
          <w:tcPr>
            <w:tcW w:w="855" w:type="dxa"/>
            <w:tcBorders>
              <w:top w:val="nil"/>
              <w:left w:val="single" w:sz="4" w:space="0" w:color="auto"/>
              <w:bottom w:val="nil"/>
              <w:right w:val="single" w:sz="4" w:space="0" w:color="auto"/>
            </w:tcBorders>
          </w:tcPr>
          <w:p w:rsidR="008A4BE1" w:rsidRDefault="00B826DD" w:rsidP="008A4BE1">
            <w:pPr>
              <w:pStyle w:val="Dipl-Standard"/>
              <w:jc w:val="left"/>
            </w:pPr>
            <w:r>
              <w:rPr>
                <w:rFonts w:cs="Arial"/>
                <w:sz w:val="20"/>
                <w:szCs w:val="20"/>
              </w:rPr>
              <w:t>HCHO</w:t>
            </w:r>
          </w:p>
        </w:tc>
        <w:tc>
          <w:tcPr>
            <w:tcW w:w="993" w:type="dxa"/>
            <w:tcBorders>
              <w:top w:val="nil"/>
              <w:left w:val="single" w:sz="4" w:space="0" w:color="auto"/>
              <w:bottom w:val="nil"/>
              <w:right w:val="nil"/>
            </w:tcBorders>
          </w:tcPr>
          <w:p w:rsidR="008A4BE1" w:rsidRPr="00B826DD" w:rsidRDefault="00B826DD" w:rsidP="008A4BE1">
            <w:pPr>
              <w:pStyle w:val="Dipl-Standard"/>
              <w:rPr>
                <w:rFonts w:cs="Arial"/>
                <w:sz w:val="20"/>
                <w:szCs w:val="20"/>
              </w:rPr>
            </w:pPr>
            <w:r>
              <w:rPr>
                <w:rFonts w:cs="Arial"/>
                <w:sz w:val="20"/>
                <w:szCs w:val="20"/>
              </w:rPr>
              <w:t>ppb</w:t>
            </w:r>
          </w:p>
        </w:tc>
        <w:tc>
          <w:tcPr>
            <w:tcW w:w="1275" w:type="dxa"/>
            <w:tcBorders>
              <w:top w:val="nil"/>
              <w:left w:val="nil"/>
              <w:bottom w:val="nil"/>
              <w:right w:val="nil"/>
            </w:tcBorders>
          </w:tcPr>
          <w:p w:rsidR="008A4BE1" w:rsidRDefault="00AE3F8B" w:rsidP="008A4BE1">
            <w:pPr>
              <w:pStyle w:val="Dipl-Standard"/>
            </w:pPr>
            <w:r w:rsidRPr="00AE3F8B">
              <w:rPr>
                <w:rFonts w:cs="Arial"/>
                <w:sz w:val="20"/>
                <w:szCs w:val="20"/>
                <w:vertAlign w:val="subscript"/>
              </w:rPr>
              <w:t>~</w:t>
            </w:r>
            <w:r>
              <w:rPr>
                <w:rFonts w:cs="Arial"/>
                <w:sz w:val="20"/>
                <w:szCs w:val="20"/>
              </w:rPr>
              <w:t>300</w:t>
            </w:r>
          </w:p>
        </w:tc>
        <w:tc>
          <w:tcPr>
            <w:tcW w:w="1276" w:type="dxa"/>
            <w:tcBorders>
              <w:top w:val="nil"/>
              <w:left w:val="nil"/>
              <w:bottom w:val="nil"/>
              <w:right w:val="nil"/>
            </w:tcBorders>
          </w:tcPr>
          <w:p w:rsidR="008A4BE1" w:rsidRDefault="00AE3F8B" w:rsidP="008A4BE1">
            <w:pPr>
              <w:pStyle w:val="Dipl-Standard"/>
            </w:pPr>
            <w:r>
              <w:rPr>
                <w:rFonts w:cs="Arial"/>
                <w:sz w:val="20"/>
                <w:szCs w:val="20"/>
              </w:rPr>
              <w:t>100</w:t>
            </w:r>
          </w:p>
        </w:tc>
        <w:tc>
          <w:tcPr>
            <w:tcW w:w="2693" w:type="dxa"/>
            <w:tcBorders>
              <w:top w:val="nil"/>
              <w:left w:val="nil"/>
              <w:bottom w:val="nil"/>
              <w:right w:val="nil"/>
            </w:tcBorders>
          </w:tcPr>
          <w:p w:rsidR="008A4BE1" w:rsidRDefault="00AE3F8B" w:rsidP="00AE3F8B">
            <w:pPr>
              <w:pStyle w:val="Dipl-Standard"/>
              <w:jc w:val="left"/>
            </w:pPr>
            <w:r>
              <w:rPr>
                <w:rFonts w:cs="Arial"/>
                <w:sz w:val="20"/>
                <w:szCs w:val="20"/>
              </w:rPr>
              <w:t>Promising</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rFonts w:cs="Arial"/>
                <w:sz w:val="20"/>
                <w:szCs w:val="20"/>
              </w:rPr>
              <w:t>Acetaldehyde</w:t>
            </w:r>
          </w:p>
        </w:tc>
        <w:tc>
          <w:tcPr>
            <w:tcW w:w="855" w:type="dxa"/>
            <w:tcBorders>
              <w:top w:val="nil"/>
              <w:left w:val="single" w:sz="4" w:space="0" w:color="auto"/>
              <w:bottom w:val="nil"/>
              <w:right w:val="single" w:sz="4" w:space="0" w:color="auto"/>
            </w:tcBorders>
          </w:tcPr>
          <w:p w:rsidR="008A4BE1" w:rsidRDefault="00B826DD" w:rsidP="008A4BE1">
            <w:pPr>
              <w:pStyle w:val="Dipl-Standard"/>
              <w:jc w:val="left"/>
            </w:pPr>
            <w:r>
              <w:rPr>
                <w:rFonts w:cs="Arial"/>
                <w:sz w:val="20"/>
                <w:szCs w:val="20"/>
              </w:rPr>
              <w:t>C</w:t>
            </w:r>
            <w:r w:rsidRPr="00B826DD">
              <w:rPr>
                <w:rFonts w:cs="Arial"/>
                <w:sz w:val="20"/>
                <w:szCs w:val="20"/>
                <w:vertAlign w:val="subscript"/>
              </w:rPr>
              <w:t>2</w:t>
            </w:r>
            <w:r>
              <w:rPr>
                <w:rFonts w:cs="Arial"/>
                <w:sz w:val="20"/>
                <w:szCs w:val="20"/>
              </w:rPr>
              <w:t>H</w:t>
            </w:r>
            <w:r w:rsidRPr="00B826DD">
              <w:rPr>
                <w:rFonts w:cs="Arial"/>
                <w:sz w:val="20"/>
                <w:szCs w:val="20"/>
                <w:vertAlign w:val="subscript"/>
              </w:rPr>
              <w:t>4</w:t>
            </w:r>
            <w:r>
              <w:rPr>
                <w:rFonts w:cs="Arial"/>
                <w:sz w:val="20"/>
                <w:szCs w:val="20"/>
              </w:rPr>
              <w:t>O</w:t>
            </w:r>
          </w:p>
        </w:tc>
        <w:tc>
          <w:tcPr>
            <w:tcW w:w="993" w:type="dxa"/>
            <w:tcBorders>
              <w:top w:val="nil"/>
              <w:left w:val="single" w:sz="4" w:space="0" w:color="auto"/>
              <w:bottom w:val="nil"/>
              <w:right w:val="nil"/>
            </w:tcBorders>
          </w:tcPr>
          <w:p w:rsidR="008A4BE1" w:rsidRDefault="00B826DD" w:rsidP="008A4BE1">
            <w:pPr>
              <w:pStyle w:val="Dipl-Standard"/>
            </w:pPr>
            <w:r>
              <w:rPr>
                <w:rFonts w:cs="Arial"/>
                <w:sz w:val="20"/>
                <w:szCs w:val="20"/>
              </w:rPr>
              <w:t>ppb</w:t>
            </w:r>
          </w:p>
        </w:tc>
        <w:tc>
          <w:tcPr>
            <w:tcW w:w="1275" w:type="dxa"/>
            <w:tcBorders>
              <w:top w:val="nil"/>
              <w:left w:val="nil"/>
              <w:bottom w:val="nil"/>
              <w:right w:val="nil"/>
            </w:tcBorders>
          </w:tcPr>
          <w:p w:rsidR="008A4BE1" w:rsidRDefault="00AE3F8B" w:rsidP="008A4BE1">
            <w:pPr>
              <w:pStyle w:val="Dipl-Standard"/>
            </w:pPr>
            <w:r w:rsidRPr="00AE3F8B">
              <w:rPr>
                <w:rFonts w:cs="Arial"/>
                <w:sz w:val="20"/>
                <w:szCs w:val="20"/>
                <w:vertAlign w:val="subscript"/>
              </w:rPr>
              <w:t>~</w:t>
            </w:r>
            <w:r>
              <w:rPr>
                <w:rFonts w:cs="Arial"/>
                <w:sz w:val="20"/>
                <w:szCs w:val="20"/>
              </w:rPr>
              <w:t>200</w:t>
            </w:r>
          </w:p>
        </w:tc>
        <w:tc>
          <w:tcPr>
            <w:tcW w:w="1276" w:type="dxa"/>
            <w:tcBorders>
              <w:top w:val="nil"/>
              <w:left w:val="nil"/>
              <w:bottom w:val="nil"/>
              <w:right w:val="nil"/>
            </w:tcBorders>
          </w:tcPr>
          <w:p w:rsidR="008A4BE1" w:rsidRDefault="00AE3F8B" w:rsidP="008A4BE1">
            <w:pPr>
              <w:pStyle w:val="Dipl-Standard"/>
            </w:pPr>
            <w:r>
              <w:rPr>
                <w:rFonts w:cs="Arial"/>
                <w:sz w:val="20"/>
                <w:szCs w:val="20"/>
              </w:rPr>
              <w:t>100</w:t>
            </w:r>
          </w:p>
        </w:tc>
        <w:tc>
          <w:tcPr>
            <w:tcW w:w="2693" w:type="dxa"/>
            <w:tcBorders>
              <w:top w:val="nil"/>
              <w:left w:val="nil"/>
              <w:bottom w:val="nil"/>
              <w:right w:val="nil"/>
            </w:tcBorders>
          </w:tcPr>
          <w:p w:rsidR="008A4BE1" w:rsidRDefault="00AE3F8B" w:rsidP="00AE3F8B">
            <w:pPr>
              <w:pStyle w:val="Dipl-Standard"/>
              <w:jc w:val="left"/>
            </w:pPr>
            <w:r>
              <w:rPr>
                <w:rFonts w:cs="Arial"/>
                <w:sz w:val="20"/>
                <w:szCs w:val="20"/>
              </w:rPr>
              <w:t>Promising but Formaldehyde probably better</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rFonts w:cs="Arial"/>
                <w:sz w:val="20"/>
                <w:szCs w:val="20"/>
              </w:rPr>
              <w:t>Tricresyl Phosphate</w:t>
            </w:r>
          </w:p>
        </w:tc>
        <w:tc>
          <w:tcPr>
            <w:tcW w:w="855" w:type="dxa"/>
            <w:tcBorders>
              <w:top w:val="nil"/>
              <w:left w:val="single" w:sz="4" w:space="0" w:color="auto"/>
              <w:bottom w:val="nil"/>
              <w:right w:val="single" w:sz="4" w:space="0" w:color="auto"/>
            </w:tcBorders>
          </w:tcPr>
          <w:p w:rsidR="008A4BE1" w:rsidRDefault="008A4BE1" w:rsidP="008A4BE1">
            <w:pPr>
              <w:pStyle w:val="Dipl-Standard"/>
              <w:jc w:val="left"/>
            </w:pPr>
            <w:r>
              <w:rPr>
                <w:rFonts w:cs="Arial"/>
                <w:sz w:val="20"/>
                <w:szCs w:val="20"/>
              </w:rPr>
              <w:t>TCP</w:t>
            </w:r>
          </w:p>
        </w:tc>
        <w:tc>
          <w:tcPr>
            <w:tcW w:w="993" w:type="dxa"/>
            <w:tcBorders>
              <w:top w:val="nil"/>
              <w:left w:val="single" w:sz="4" w:space="0" w:color="auto"/>
              <w:bottom w:val="nil"/>
              <w:right w:val="nil"/>
            </w:tcBorders>
          </w:tcPr>
          <w:p w:rsidR="008A4BE1" w:rsidRDefault="00B826DD" w:rsidP="008A4BE1">
            <w:pPr>
              <w:pStyle w:val="Dipl-Standard"/>
            </w:pPr>
            <w:r>
              <w:rPr>
                <w:rFonts w:cs="Arial"/>
                <w:sz w:val="20"/>
                <w:szCs w:val="20"/>
              </w:rPr>
              <w:t>ppb</w:t>
            </w:r>
          </w:p>
        </w:tc>
        <w:tc>
          <w:tcPr>
            <w:tcW w:w="1275" w:type="dxa"/>
            <w:tcBorders>
              <w:top w:val="nil"/>
              <w:left w:val="nil"/>
              <w:bottom w:val="nil"/>
              <w:right w:val="nil"/>
            </w:tcBorders>
          </w:tcPr>
          <w:p w:rsidR="008A4BE1" w:rsidRDefault="00AE3F8B" w:rsidP="008A4BE1">
            <w:pPr>
              <w:pStyle w:val="Dipl-Standard"/>
            </w:pPr>
            <w:r w:rsidRPr="00AE3F8B">
              <w:rPr>
                <w:rFonts w:cs="Arial"/>
                <w:sz w:val="20"/>
                <w:szCs w:val="20"/>
                <w:vertAlign w:val="subscript"/>
              </w:rPr>
              <w:t>~</w:t>
            </w:r>
            <w:r>
              <w:rPr>
                <w:rFonts w:cs="Arial"/>
                <w:sz w:val="20"/>
                <w:szCs w:val="20"/>
              </w:rPr>
              <w:t>1</w:t>
            </w:r>
          </w:p>
        </w:tc>
        <w:tc>
          <w:tcPr>
            <w:tcW w:w="1276" w:type="dxa"/>
            <w:tcBorders>
              <w:top w:val="nil"/>
              <w:left w:val="nil"/>
              <w:bottom w:val="nil"/>
              <w:right w:val="nil"/>
            </w:tcBorders>
          </w:tcPr>
          <w:p w:rsidR="008A4BE1" w:rsidRDefault="00AE3F8B" w:rsidP="008A4BE1">
            <w:pPr>
              <w:pStyle w:val="Dipl-Standard"/>
            </w:pPr>
            <w:r>
              <w:rPr>
                <w:rFonts w:cs="Arial"/>
                <w:sz w:val="20"/>
                <w:szCs w:val="20"/>
              </w:rPr>
              <w:t>1</w:t>
            </w:r>
          </w:p>
        </w:tc>
        <w:tc>
          <w:tcPr>
            <w:tcW w:w="2693" w:type="dxa"/>
            <w:tcBorders>
              <w:top w:val="nil"/>
              <w:left w:val="nil"/>
              <w:bottom w:val="nil"/>
              <w:right w:val="nil"/>
            </w:tcBorders>
          </w:tcPr>
          <w:p w:rsidR="008A4BE1" w:rsidRDefault="00AE3F8B" w:rsidP="00AE3F8B">
            <w:pPr>
              <w:pStyle w:val="Dipl-Standard"/>
              <w:jc w:val="left"/>
            </w:pPr>
            <w:r>
              <w:rPr>
                <w:rFonts w:cs="Arial"/>
                <w:sz w:val="20"/>
                <w:szCs w:val="20"/>
              </w:rPr>
              <w:t>No</w:t>
            </w:r>
          </w:p>
        </w:tc>
      </w:tr>
      <w:tr w:rsidR="00AE3F8B" w:rsidTr="00AE3F8B">
        <w:tc>
          <w:tcPr>
            <w:tcW w:w="1980" w:type="dxa"/>
            <w:tcBorders>
              <w:top w:val="nil"/>
              <w:left w:val="nil"/>
              <w:bottom w:val="nil"/>
              <w:right w:val="single" w:sz="4" w:space="0" w:color="auto"/>
            </w:tcBorders>
          </w:tcPr>
          <w:p w:rsidR="008A4BE1" w:rsidRDefault="008A4BE1" w:rsidP="008A4BE1">
            <w:pPr>
              <w:pStyle w:val="Dipl-Standard"/>
            </w:pPr>
            <w:r>
              <w:rPr>
                <w:sz w:val="20"/>
                <w:szCs w:val="20"/>
              </w:rPr>
              <w:t>Ultrafine Particles</w:t>
            </w:r>
          </w:p>
        </w:tc>
        <w:tc>
          <w:tcPr>
            <w:tcW w:w="855" w:type="dxa"/>
            <w:tcBorders>
              <w:top w:val="nil"/>
              <w:left w:val="single" w:sz="4" w:space="0" w:color="auto"/>
              <w:bottom w:val="nil"/>
              <w:right w:val="single" w:sz="4" w:space="0" w:color="auto"/>
            </w:tcBorders>
          </w:tcPr>
          <w:p w:rsidR="008A4BE1" w:rsidRDefault="00B826DD" w:rsidP="008A4BE1">
            <w:pPr>
              <w:pStyle w:val="Dipl-Standard"/>
              <w:jc w:val="left"/>
            </w:pPr>
            <w:r>
              <w:rPr>
                <w:rFonts w:cs="Arial"/>
                <w:sz w:val="20"/>
                <w:szCs w:val="20"/>
              </w:rPr>
              <w:t>UFP</w:t>
            </w:r>
          </w:p>
        </w:tc>
        <w:tc>
          <w:tcPr>
            <w:tcW w:w="993" w:type="dxa"/>
            <w:tcBorders>
              <w:top w:val="nil"/>
              <w:left w:val="single" w:sz="4" w:space="0" w:color="auto"/>
              <w:bottom w:val="nil"/>
              <w:right w:val="nil"/>
            </w:tcBorders>
          </w:tcPr>
          <w:p w:rsidR="008A4BE1" w:rsidRDefault="007C13E0" w:rsidP="008A4BE1">
            <w:pPr>
              <w:pStyle w:val="Dipl-Standard"/>
            </w:pPr>
            <m:oMath>
              <m:f>
                <m:fPr>
                  <m:ctrlPr>
                    <w:rPr>
                      <w:rFonts w:ascii="Cambria Math" w:hAnsi="Cambria Math" w:cstheme="minorHAnsi"/>
                      <w:sz w:val="20"/>
                      <w:szCs w:val="20"/>
                    </w:rPr>
                  </m:ctrlPr>
                </m:fPr>
                <m:num>
                  <m:r>
                    <m:rPr>
                      <m:sty m:val="p"/>
                    </m:rPr>
                    <w:rPr>
                      <w:rFonts w:ascii="Cambria Math" w:hAnsi="Cambria Math" w:cstheme="minorHAnsi"/>
                      <w:sz w:val="20"/>
                      <w:szCs w:val="20"/>
                    </w:rPr>
                    <m:t>Particles</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cm</m:t>
                      </m:r>
                    </m:e>
                    <m:sup>
                      <m:r>
                        <m:rPr>
                          <m:sty m:val="p"/>
                        </m:rPr>
                        <w:rPr>
                          <w:rFonts w:ascii="Cambria Math" w:hAnsi="Cambria Math" w:cstheme="minorHAnsi"/>
                          <w:sz w:val="20"/>
                          <w:szCs w:val="20"/>
                        </w:rPr>
                        <m:t>3</m:t>
                      </m:r>
                    </m:sup>
                  </m:sSup>
                </m:den>
              </m:f>
            </m:oMath>
            <w:r w:rsidR="00B826DD">
              <w:rPr>
                <w:sz w:val="20"/>
                <w:szCs w:val="20"/>
              </w:rPr>
              <w:t xml:space="preserve"> </w:t>
            </w:r>
          </w:p>
        </w:tc>
        <w:tc>
          <w:tcPr>
            <w:tcW w:w="1275" w:type="dxa"/>
            <w:tcBorders>
              <w:top w:val="nil"/>
              <w:left w:val="nil"/>
              <w:bottom w:val="nil"/>
              <w:right w:val="nil"/>
            </w:tcBorders>
          </w:tcPr>
          <w:p w:rsidR="008A4BE1" w:rsidRPr="00B826DD" w:rsidRDefault="008A4BE1" w:rsidP="00B826DD">
            <w:pPr>
              <w:pStyle w:val="Dipl-Standard"/>
              <w:jc w:val="left"/>
              <w:rPr>
                <w:rFonts w:cs="Arial"/>
                <w:sz w:val="20"/>
                <w:szCs w:val="20"/>
              </w:rPr>
            </w:pPr>
            <w:r>
              <w:rPr>
                <w:rFonts w:cs="Arial"/>
                <w:sz w:val="20"/>
                <w:szCs w:val="20"/>
              </w:rPr>
              <w:t>1</w:t>
            </w:r>
            <w:r w:rsidR="00AE3F8B">
              <w:rPr>
                <w:rFonts w:cs="Arial"/>
                <w:sz w:val="20"/>
                <w:szCs w:val="20"/>
              </w:rPr>
              <w:t>0</w:t>
            </w:r>
            <w:r w:rsidR="00AE3F8B" w:rsidRPr="00AE3F8B">
              <w:rPr>
                <w:rFonts w:cs="Arial"/>
                <w:sz w:val="20"/>
                <w:szCs w:val="20"/>
                <w:vertAlign w:val="superscript"/>
              </w:rPr>
              <w:t>2</w:t>
            </w:r>
            <w:r w:rsidR="00AE3F8B">
              <w:rPr>
                <w:rFonts w:cs="Arial"/>
                <w:sz w:val="20"/>
                <w:szCs w:val="20"/>
              </w:rPr>
              <w:t xml:space="preserve"> to 10</w:t>
            </w:r>
            <w:r w:rsidR="00AE3F8B" w:rsidRPr="00AE3F8B">
              <w:rPr>
                <w:rFonts w:cs="Arial"/>
                <w:sz w:val="20"/>
                <w:szCs w:val="20"/>
                <w:vertAlign w:val="superscript"/>
              </w:rPr>
              <w:t>4</w:t>
            </w:r>
          </w:p>
        </w:tc>
        <w:tc>
          <w:tcPr>
            <w:tcW w:w="1276" w:type="dxa"/>
            <w:tcBorders>
              <w:top w:val="nil"/>
              <w:left w:val="nil"/>
              <w:bottom w:val="nil"/>
              <w:right w:val="nil"/>
            </w:tcBorders>
          </w:tcPr>
          <w:p w:rsidR="008A4BE1" w:rsidRDefault="00AE3F8B" w:rsidP="00B826DD">
            <w:pPr>
              <w:pStyle w:val="Dipl-Standard"/>
              <w:jc w:val="left"/>
            </w:pPr>
            <w:r>
              <w:rPr>
                <w:rFonts w:cs="Arial"/>
                <w:sz w:val="20"/>
                <w:szCs w:val="20"/>
              </w:rPr>
              <w:t>-</w:t>
            </w:r>
          </w:p>
        </w:tc>
        <w:tc>
          <w:tcPr>
            <w:tcW w:w="2693" w:type="dxa"/>
            <w:tcBorders>
              <w:top w:val="nil"/>
              <w:left w:val="nil"/>
              <w:bottom w:val="nil"/>
              <w:right w:val="nil"/>
            </w:tcBorders>
          </w:tcPr>
          <w:p w:rsidR="008A4BE1" w:rsidRDefault="00AE3F8B" w:rsidP="00AE3F8B">
            <w:pPr>
              <w:pStyle w:val="Dipl-Standard"/>
              <w:jc w:val="left"/>
            </w:pPr>
            <w:r>
              <w:rPr>
                <w:sz w:val="20"/>
                <w:szCs w:val="20"/>
              </w:rPr>
              <w:t>Very promising if suitable sensors become available</w:t>
            </w:r>
          </w:p>
        </w:tc>
      </w:tr>
    </w:tbl>
    <w:p w:rsidR="00AE430D" w:rsidRDefault="00AE430D" w:rsidP="00D677A9">
      <w:pPr>
        <w:pStyle w:val="Dipl-Standard"/>
        <w:rPr>
          <w:lang/>
        </w:rPr>
      </w:pPr>
    </w:p>
    <w:p w:rsidR="00330C54" w:rsidRDefault="00964401" w:rsidP="00D677A9">
      <w:pPr>
        <w:pStyle w:val="Dipl-Standard"/>
        <w:rPr>
          <w:lang/>
        </w:rPr>
      </w:pPr>
      <w:r w:rsidRPr="00964401">
        <w:rPr>
          <w:lang/>
        </w:rPr>
        <w:t xml:space="preserve">The ANSI / ASHRAE Standard 161-2013, published by the international organization ASHRAE, also deals with the issue of cabin air quality in commercial aircraft. The requirements for the indicator substances are formulated </w:t>
      </w:r>
      <w:r>
        <w:rPr>
          <w:lang/>
        </w:rPr>
        <w:t xml:space="preserve">in that standard </w:t>
      </w:r>
      <w:r w:rsidRPr="00964401">
        <w:rPr>
          <w:lang/>
        </w:rPr>
        <w:t>as follows:</w:t>
      </w:r>
    </w:p>
    <w:p w:rsidR="00737FC3" w:rsidRPr="00330C54" w:rsidRDefault="008D21D5" w:rsidP="00964401">
      <w:pPr>
        <w:pStyle w:val="Dipl-Zitat"/>
        <w:rPr>
          <w:lang/>
        </w:rPr>
      </w:pPr>
      <w:r>
        <w:t>“</w:t>
      </w:r>
      <w:r w:rsidR="00737FC3" w:rsidRPr="00737FC3">
        <w:t>The indicator substance(s) shall (1) be shown to</w:t>
      </w:r>
      <w:r w:rsidR="00737FC3">
        <w:t xml:space="preserve"> </w:t>
      </w:r>
      <w:r w:rsidR="00737FC3" w:rsidRPr="00737FC3">
        <w:t xml:space="preserve">be associated with the presence of partly or fully </w:t>
      </w:r>
      <w:proofErr w:type="spellStart"/>
      <w:r w:rsidR="00737FC3" w:rsidRPr="00737FC3">
        <w:t>pyrolized</w:t>
      </w:r>
      <w:proofErr w:type="spellEnd"/>
      <w:r w:rsidR="00737FC3">
        <w:t xml:space="preserve"> </w:t>
      </w:r>
      <w:r w:rsidR="00737FC3" w:rsidRPr="00737FC3">
        <w:t>engine oil and hydraulic fluid; (2) have a sufficiently low</w:t>
      </w:r>
      <w:r w:rsidR="00737FC3">
        <w:t xml:space="preserve"> </w:t>
      </w:r>
      <w:r w:rsidR="00737FC3" w:rsidRPr="00737FC3">
        <w:t>background level that its presence can be reliably attributed to</w:t>
      </w:r>
      <w:r w:rsidR="00737FC3">
        <w:t xml:space="preserve"> </w:t>
      </w:r>
      <w:r w:rsidR="00737FC3" w:rsidRPr="00737FC3">
        <w:t>these contaminants; and (3) be measured with sufficient sensitivity to reliably detect the occurrence of these contamination events</w:t>
      </w:r>
      <w:r w:rsidR="00964401">
        <w:t>.</w:t>
      </w:r>
      <w:r>
        <w:t>”</w:t>
      </w:r>
      <w:r w:rsidR="00964401">
        <w:t xml:space="preserve"> (ASHRAE 2013, p.6)</w:t>
      </w:r>
    </w:p>
    <w:p w:rsidR="00A0322B" w:rsidRDefault="00A0322B" w:rsidP="0080280A">
      <w:pPr>
        <w:pStyle w:val="Dipl-Standard"/>
        <w:rPr>
          <w:bCs w:val="0"/>
          <w:color w:val="000000"/>
          <w:lang/>
        </w:rPr>
      </w:pPr>
    </w:p>
    <w:p w:rsidR="006624A5" w:rsidRDefault="006624A5" w:rsidP="0080280A">
      <w:pPr>
        <w:pStyle w:val="Dipl-Standard"/>
        <w:rPr>
          <w:bCs w:val="0"/>
          <w:color w:val="000000"/>
          <w:lang/>
        </w:rPr>
      </w:pPr>
    </w:p>
    <w:p w:rsidR="006624A5" w:rsidRDefault="006624A5" w:rsidP="0080280A">
      <w:pPr>
        <w:pStyle w:val="Dipl-Standard"/>
        <w:rPr>
          <w:bCs w:val="0"/>
          <w:color w:val="000000"/>
          <w:lang/>
        </w:rPr>
      </w:pPr>
    </w:p>
    <w:p w:rsidR="00D70A8A" w:rsidRDefault="00D70A8A" w:rsidP="00D70A8A">
      <w:pPr>
        <w:pStyle w:val="Dipl-berschrift2"/>
      </w:pPr>
      <w:r>
        <w:t>3.3</w:t>
      </w:r>
      <w:r>
        <w:tab/>
        <w:t>Measurement Approach</w:t>
      </w:r>
    </w:p>
    <w:p w:rsidR="00D70A8A" w:rsidRDefault="00D70A8A" w:rsidP="0080280A">
      <w:pPr>
        <w:pStyle w:val="Dipl-Standard"/>
        <w:rPr>
          <w:bCs w:val="0"/>
          <w:color w:val="000000"/>
          <w:lang/>
        </w:rPr>
      </w:pPr>
    </w:p>
    <w:p w:rsidR="001D2561" w:rsidRDefault="000C58FB" w:rsidP="000D130E">
      <w:pPr>
        <w:pStyle w:val="Dipl-Standard"/>
        <w:rPr>
          <w:lang/>
        </w:rPr>
      </w:pPr>
      <w:r>
        <w:rPr>
          <w:lang/>
        </w:rPr>
        <w:t>The question of the right indicator compounds is crucial, but not the only one. It is important to consider how a measurement of the cabin air quality (CAQ) can generally run and how it is structured. As part of the EASA (2020) Workshop on future Cabin Air Quality Research from January 30</w:t>
      </w:r>
      <w:r w:rsidRPr="000C58FB">
        <w:rPr>
          <w:vertAlign w:val="superscript"/>
          <w:lang/>
        </w:rPr>
        <w:t>th</w:t>
      </w:r>
      <w:r>
        <w:rPr>
          <w:lang/>
        </w:rPr>
        <w:t xml:space="preserve"> to </w:t>
      </w:r>
      <w:r w:rsidR="00D32591">
        <w:rPr>
          <w:lang/>
        </w:rPr>
        <w:t>31</w:t>
      </w:r>
      <w:r w:rsidR="00D32591" w:rsidRPr="000C58FB">
        <w:rPr>
          <w:vertAlign w:val="superscript"/>
          <w:lang/>
        </w:rPr>
        <w:t>st</w:t>
      </w:r>
      <w:r>
        <w:rPr>
          <w:lang/>
        </w:rPr>
        <w:t xml:space="preserve">, </w:t>
      </w:r>
      <w:r w:rsidR="00D32591">
        <w:rPr>
          <w:lang/>
        </w:rPr>
        <w:t>a</w:t>
      </w:r>
      <w:r>
        <w:rPr>
          <w:lang/>
        </w:rPr>
        <w:t xml:space="preserve"> </w:t>
      </w:r>
      <w:r w:rsidR="00D32591">
        <w:rPr>
          <w:lang/>
        </w:rPr>
        <w:t>“</w:t>
      </w:r>
      <w:r>
        <w:rPr>
          <w:lang/>
        </w:rPr>
        <w:t>routine and dedicated CAQ monitoring methods</w:t>
      </w:r>
      <w:r w:rsidR="00D32591">
        <w:rPr>
          <w:lang/>
        </w:rPr>
        <w:t>” (</w:t>
      </w:r>
      <w:r w:rsidR="00AF66AE">
        <w:rPr>
          <w:lang/>
        </w:rPr>
        <w:t>Stranger</w:t>
      </w:r>
      <w:r w:rsidR="00D32591">
        <w:rPr>
          <w:lang/>
        </w:rPr>
        <w:t xml:space="preserve"> 2020, p.146)</w:t>
      </w:r>
      <w:r>
        <w:rPr>
          <w:lang/>
        </w:rPr>
        <w:t xml:space="preserve"> are </w:t>
      </w:r>
      <w:r w:rsidR="00D32591">
        <w:rPr>
          <w:lang/>
        </w:rPr>
        <w:t>therefore defined</w:t>
      </w:r>
      <w:r w:rsidR="0074701D">
        <w:rPr>
          <w:lang/>
        </w:rPr>
        <w:t xml:space="preserve"> consisting of four components</w:t>
      </w:r>
      <w:r w:rsidR="00D32591">
        <w:rPr>
          <w:lang/>
        </w:rPr>
        <w:t>.</w:t>
      </w:r>
    </w:p>
    <w:p w:rsidR="001D2561" w:rsidRDefault="001D2561" w:rsidP="000D130E">
      <w:pPr>
        <w:pStyle w:val="Dipl-Standard"/>
        <w:rPr>
          <w:lang/>
        </w:rPr>
      </w:pPr>
    </w:p>
    <w:p w:rsidR="001D2561" w:rsidRDefault="00D32591" w:rsidP="001D2561">
      <w:pPr>
        <w:pStyle w:val="Dipl-Standard"/>
        <w:numPr>
          <w:ilvl w:val="0"/>
          <w:numId w:val="28"/>
        </w:numPr>
        <w:rPr>
          <w:bCs w:val="0"/>
          <w:color w:val="000000"/>
          <w:lang/>
        </w:rPr>
      </w:pPr>
      <w:r>
        <w:rPr>
          <w:bCs w:val="0"/>
          <w:color w:val="000000"/>
          <w:lang/>
        </w:rPr>
        <w:t xml:space="preserve">The first </w:t>
      </w:r>
      <w:r w:rsidR="0074701D">
        <w:rPr>
          <w:bCs w:val="0"/>
          <w:color w:val="000000"/>
          <w:lang/>
        </w:rPr>
        <w:t>component</w:t>
      </w:r>
      <w:r>
        <w:rPr>
          <w:bCs w:val="0"/>
          <w:color w:val="000000"/>
          <w:lang/>
        </w:rPr>
        <w:t xml:space="preserve"> are the indicator compounds “identified by means of chemical screening of CAQ” (</w:t>
      </w:r>
      <w:r w:rsidR="00AF66AE">
        <w:rPr>
          <w:bCs w:val="0"/>
          <w:color w:val="000000"/>
          <w:lang/>
        </w:rPr>
        <w:t>Stranger</w:t>
      </w:r>
      <w:r>
        <w:rPr>
          <w:bCs w:val="0"/>
          <w:color w:val="000000"/>
          <w:lang/>
        </w:rPr>
        <w:t xml:space="preserve"> 2020, p.146), as already examined in section 3.2.</w:t>
      </w:r>
    </w:p>
    <w:p w:rsidR="001D2561" w:rsidRDefault="0074701D" w:rsidP="001D2561">
      <w:pPr>
        <w:pStyle w:val="Dipl-Standard"/>
        <w:numPr>
          <w:ilvl w:val="0"/>
          <w:numId w:val="28"/>
        </w:numPr>
        <w:rPr>
          <w:lang/>
        </w:rPr>
      </w:pPr>
      <w:r>
        <w:rPr>
          <w:lang/>
        </w:rPr>
        <w:t>The second component sets</w:t>
      </w:r>
      <w:r w:rsidR="00586495">
        <w:rPr>
          <w:lang/>
        </w:rPr>
        <w:t xml:space="preserve"> the general conditions for the sensors in terms of shape and size. A "miniature-type sensor box"(</w:t>
      </w:r>
      <w:r w:rsidR="00AF66AE">
        <w:rPr>
          <w:lang/>
        </w:rPr>
        <w:t>Stranger</w:t>
      </w:r>
      <w:r w:rsidR="00586495">
        <w:rPr>
          <w:lang/>
        </w:rPr>
        <w:t xml:space="preserve"> 2020</w:t>
      </w:r>
      <w:r w:rsidR="008313F3">
        <w:rPr>
          <w:lang/>
        </w:rPr>
        <w:t>, p.146</w:t>
      </w:r>
      <w:r w:rsidR="00586495">
        <w:rPr>
          <w:lang/>
        </w:rPr>
        <w:t xml:space="preserve">) is to be built into the air conditioning system as a kind of proxy in order to ensure a continuous assessment of the indicator compounds. Similar to a computer network, where the proxy server is between the sender and receiver and forwards and can filter the network traffic, a proxy configuration of the sensor box means that the fresh air is first passed through the sensor box before it enters the cabin. </w:t>
      </w:r>
    </w:p>
    <w:p w:rsidR="001D2561" w:rsidRDefault="00586495" w:rsidP="001D2561">
      <w:pPr>
        <w:pStyle w:val="Dipl-Standard"/>
        <w:numPr>
          <w:ilvl w:val="0"/>
          <w:numId w:val="28"/>
        </w:numPr>
        <w:rPr>
          <w:lang/>
        </w:rPr>
      </w:pPr>
      <w:r>
        <w:rPr>
          <w:lang/>
        </w:rPr>
        <w:t xml:space="preserve">The third </w:t>
      </w:r>
      <w:r w:rsidR="0074701D">
        <w:rPr>
          <w:lang/>
        </w:rPr>
        <w:t>component is the sensor itself and thereby its</w:t>
      </w:r>
      <w:r>
        <w:rPr>
          <w:lang/>
        </w:rPr>
        <w:t xml:space="preserve"> operating principal. Several possibilities come into question, which will be discussed in more detail later. In the EASA (2020) workshop, the functional principle of an electrical nose is chosen, which is characterized by pattern recognition.</w:t>
      </w:r>
    </w:p>
    <w:p w:rsidR="000D130E" w:rsidRDefault="00FE1177" w:rsidP="001D2561">
      <w:pPr>
        <w:pStyle w:val="Dipl-Standard"/>
        <w:numPr>
          <w:ilvl w:val="0"/>
          <w:numId w:val="28"/>
        </w:numPr>
        <w:rPr>
          <w:lang/>
        </w:rPr>
      </w:pPr>
      <w:r>
        <w:rPr>
          <w:lang/>
        </w:rPr>
        <w:t xml:space="preserve">Since for such a sensor system calibrations and validations </w:t>
      </w:r>
      <w:r w:rsidR="0074701D">
        <w:rPr>
          <w:lang/>
        </w:rPr>
        <w:t>need to be done, the last component is a “Gas generation system for complex ga</w:t>
      </w:r>
      <w:r w:rsidR="008149E1">
        <w:rPr>
          <w:lang/>
        </w:rPr>
        <w:t>s</w:t>
      </w:r>
      <w:r w:rsidR="0074701D">
        <w:rPr>
          <w:lang/>
        </w:rPr>
        <w:t xml:space="preserve"> mixtures in order to test, calibrate &amp; validate” (</w:t>
      </w:r>
      <w:r w:rsidR="00AF66AE">
        <w:rPr>
          <w:lang/>
        </w:rPr>
        <w:t>Stranger</w:t>
      </w:r>
      <w:r w:rsidR="0074701D">
        <w:rPr>
          <w:lang/>
        </w:rPr>
        <w:t xml:space="preserve"> 2020</w:t>
      </w:r>
      <w:r w:rsidR="001F5615">
        <w:rPr>
          <w:lang/>
        </w:rPr>
        <w:t>, p. 146</w:t>
      </w:r>
      <w:r w:rsidR="0074701D">
        <w:rPr>
          <w:lang/>
        </w:rPr>
        <w:t xml:space="preserve">) </w:t>
      </w:r>
      <w:r w:rsidR="00A24E3C">
        <w:rPr>
          <w:lang/>
        </w:rPr>
        <w:t>the sensor data under realistic conditions.</w:t>
      </w:r>
    </w:p>
    <w:p w:rsidR="000D130E" w:rsidRDefault="000D130E" w:rsidP="000D130E">
      <w:pPr>
        <w:pStyle w:val="Dipl-Standard"/>
        <w:rPr>
          <w:lang/>
        </w:rPr>
      </w:pPr>
    </w:p>
    <w:p w:rsidR="001D2561" w:rsidRDefault="000D130E" w:rsidP="0080280A">
      <w:pPr>
        <w:pStyle w:val="Dipl-Standard"/>
        <w:rPr>
          <w:lang/>
        </w:rPr>
      </w:pPr>
      <w:r>
        <w:rPr>
          <w:lang/>
        </w:rPr>
        <w:t>As already mentioned, there are different approaches for measuring cabin air pollution</w:t>
      </w:r>
      <w:r w:rsidR="00743A72">
        <w:rPr>
          <w:lang/>
        </w:rPr>
        <w:t xml:space="preserve"> which can be mainly differentiated in two categories</w:t>
      </w:r>
      <w:r>
        <w:rPr>
          <w:lang/>
        </w:rPr>
        <w:t>.</w:t>
      </w:r>
    </w:p>
    <w:p w:rsidR="001D2561" w:rsidRDefault="001D2561" w:rsidP="0080280A">
      <w:pPr>
        <w:pStyle w:val="Dipl-Standard"/>
        <w:rPr>
          <w:lang/>
        </w:rPr>
      </w:pPr>
    </w:p>
    <w:p w:rsidR="00643CB4" w:rsidRDefault="000D130E" w:rsidP="00643CB4">
      <w:pPr>
        <w:pStyle w:val="Dipl-Standard"/>
        <w:numPr>
          <w:ilvl w:val="0"/>
          <w:numId w:val="29"/>
        </w:numPr>
        <w:rPr>
          <w:lang/>
        </w:rPr>
      </w:pPr>
      <w:r>
        <w:rPr>
          <w:lang/>
        </w:rPr>
        <w:t>The first and simplest variant is to measure the concentration of individual previously defined indicator compounds. This approach enables the detection of potentially undesirable and harmful substances, but the interpretation of the corresponding values is relatively imprecise. As Jones</w:t>
      </w:r>
      <w:r w:rsidR="00BF138A">
        <w:rPr>
          <w:lang/>
        </w:rPr>
        <w:t xml:space="preserve"> (2019)</w:t>
      </w:r>
      <w:r>
        <w:rPr>
          <w:lang/>
        </w:rPr>
        <w:t xml:space="preserve"> already pointed out, there are substances that </w:t>
      </w:r>
      <w:r>
        <w:rPr>
          <w:lang/>
        </w:rPr>
        <w:lastRenderedPageBreak/>
        <w:t>indicate a problem with a relatively high degree of certainty, but individual components can be contained in a large number of substances, so that the cause cannot always be identified unequivocally.</w:t>
      </w:r>
    </w:p>
    <w:p w:rsidR="00743A72" w:rsidRDefault="00743A72" w:rsidP="00643CB4">
      <w:pPr>
        <w:pStyle w:val="Dipl-Standard"/>
        <w:numPr>
          <w:ilvl w:val="0"/>
          <w:numId w:val="29"/>
        </w:numPr>
      </w:pPr>
      <w:r>
        <w:rPr>
          <w:lang/>
        </w:rPr>
        <w:t xml:space="preserve">The second and more promising attempt is to take the odor as a sum of compounds and only look for patterns. This variant is not just used as basis of the routine described in the EASA (2020) Workshop, but also in several other research projects, like the </w:t>
      </w:r>
      <w:r w:rsidRPr="00EB5C89">
        <w:t>EU-funded DOCA project</w:t>
      </w:r>
      <w:r>
        <w:t xml:space="preserve"> as well as the </w:t>
      </w:r>
      <w:r w:rsidRPr="00EB5C89">
        <w:t>“</w:t>
      </w:r>
      <w:proofErr w:type="spellStart"/>
      <w:r w:rsidRPr="00EB5C89">
        <w:t>PUREcabin</w:t>
      </w:r>
      <w:proofErr w:type="spellEnd"/>
      <w:r w:rsidRPr="00EB5C89">
        <w:t>” technology</w:t>
      </w:r>
      <w:r>
        <w:t xml:space="preserve"> </w:t>
      </w:r>
      <w:r w:rsidRPr="00EB5C89">
        <w:t>(</w:t>
      </w:r>
      <w:proofErr w:type="spellStart"/>
      <w:r w:rsidRPr="00EB5C89">
        <w:t>M</w:t>
      </w:r>
      <w:r>
        <w:t>lcak</w:t>
      </w:r>
      <w:proofErr w:type="spellEnd"/>
      <w:r w:rsidRPr="00EB5C89">
        <w:t xml:space="preserve"> 2019)</w:t>
      </w:r>
      <w:r>
        <w:t xml:space="preserve"> developed by PALL Aerospace. </w:t>
      </w:r>
      <w:r w:rsidR="00D669E9">
        <w:t xml:space="preserve">In his lecture for </w:t>
      </w:r>
      <w:r w:rsidR="00D669E9" w:rsidRPr="00D669E9">
        <w:t xml:space="preserve">the </w:t>
      </w:r>
      <w:r w:rsidR="00D669E9" w:rsidRPr="00D669E9">
        <w:rPr>
          <w:rFonts w:asciiTheme="majorBidi" w:hAnsiTheme="majorBidi" w:cstheme="majorBidi"/>
          <w:color w:val="000000"/>
        </w:rPr>
        <w:t>International Aircraft Cabin Air Conference</w:t>
      </w:r>
      <w:r w:rsidR="00D669E9">
        <w:rPr>
          <w:rFonts w:asciiTheme="majorBidi" w:hAnsiTheme="majorBidi" w:cstheme="majorBidi"/>
          <w:color w:val="000000"/>
        </w:rPr>
        <w:t xml:space="preserve"> in</w:t>
      </w:r>
      <w:r w:rsidR="00D669E9" w:rsidRPr="00EB5C89">
        <w:rPr>
          <w:rFonts w:asciiTheme="majorBidi" w:hAnsiTheme="majorBidi" w:cstheme="majorBidi"/>
          <w:color w:val="000000"/>
        </w:rPr>
        <w:t xml:space="preserve"> London</w:t>
      </w:r>
      <w:r w:rsidR="00D669E9">
        <w:rPr>
          <w:rFonts w:asciiTheme="majorBidi" w:hAnsiTheme="majorBidi" w:cstheme="majorBidi"/>
          <w:color w:val="000000"/>
        </w:rPr>
        <w:t xml:space="preserve"> Rick </w:t>
      </w:r>
      <w:proofErr w:type="spellStart"/>
      <w:r w:rsidR="00D669E9">
        <w:rPr>
          <w:rFonts w:asciiTheme="majorBidi" w:hAnsiTheme="majorBidi" w:cstheme="majorBidi"/>
          <w:color w:val="000000"/>
        </w:rPr>
        <w:t>Mlcak</w:t>
      </w:r>
      <w:proofErr w:type="spellEnd"/>
      <w:r w:rsidR="00D669E9">
        <w:rPr>
          <w:rFonts w:asciiTheme="majorBidi" w:hAnsiTheme="majorBidi" w:cstheme="majorBidi"/>
          <w:color w:val="000000"/>
        </w:rPr>
        <w:t xml:space="preserve"> (2019) explains the operational principal behind that method by using an apple as example, and the way human smell it. When human</w:t>
      </w:r>
      <w:r w:rsidR="00C66534">
        <w:rPr>
          <w:rFonts w:asciiTheme="majorBidi" w:hAnsiTheme="majorBidi" w:cstheme="majorBidi"/>
          <w:color w:val="000000"/>
        </w:rPr>
        <w:t>s</w:t>
      </w:r>
      <w:r w:rsidR="00D669E9">
        <w:rPr>
          <w:rFonts w:asciiTheme="majorBidi" w:hAnsiTheme="majorBidi" w:cstheme="majorBidi"/>
          <w:color w:val="000000"/>
        </w:rPr>
        <w:t xml:space="preserve"> smell an apple, they recognize that it is an apple not because the human nose senses the concentrations of the individual chemical compounds in it, but because of the sum of these compounds and the</w:t>
      </w:r>
      <w:r w:rsidR="00C66534">
        <w:rPr>
          <w:rFonts w:asciiTheme="majorBidi" w:hAnsiTheme="majorBidi" w:cstheme="majorBidi"/>
          <w:color w:val="000000"/>
        </w:rPr>
        <w:t>ir</w:t>
      </w:r>
      <w:r w:rsidR="00D669E9">
        <w:rPr>
          <w:rFonts w:asciiTheme="majorBidi" w:hAnsiTheme="majorBidi" w:cstheme="majorBidi"/>
          <w:color w:val="000000"/>
        </w:rPr>
        <w:t xml:space="preserve"> combination. Because of that basic functional principal humans are able to not only recognize one specific </w:t>
      </w:r>
      <w:r w:rsidR="00D71178">
        <w:rPr>
          <w:rFonts w:asciiTheme="majorBidi" w:hAnsiTheme="majorBidi" w:cstheme="majorBidi"/>
          <w:color w:val="000000"/>
        </w:rPr>
        <w:t>brand of apples with its exact chemical concentrations but apples as a hole</w:t>
      </w:r>
      <w:r w:rsidR="00C66534">
        <w:rPr>
          <w:rFonts w:asciiTheme="majorBidi" w:hAnsiTheme="majorBidi" w:cstheme="majorBidi"/>
          <w:color w:val="000000"/>
        </w:rPr>
        <w:t xml:space="preserve"> category</w:t>
      </w:r>
      <w:r w:rsidR="00D71178">
        <w:rPr>
          <w:rFonts w:asciiTheme="majorBidi" w:hAnsiTheme="majorBidi" w:cstheme="majorBidi"/>
          <w:color w:val="000000"/>
        </w:rPr>
        <w:t xml:space="preserve">, since besides small variations in the exact </w:t>
      </w:r>
      <w:r w:rsidR="00C66534">
        <w:rPr>
          <w:rFonts w:asciiTheme="majorBidi" w:hAnsiTheme="majorBidi" w:cstheme="majorBidi"/>
          <w:color w:val="000000"/>
        </w:rPr>
        <w:t xml:space="preserve">chemical </w:t>
      </w:r>
      <w:r w:rsidR="00D71178">
        <w:rPr>
          <w:rFonts w:asciiTheme="majorBidi" w:hAnsiTheme="majorBidi" w:cstheme="majorBidi"/>
          <w:color w:val="000000"/>
        </w:rPr>
        <w:t xml:space="preserve">compound concentrations, apples always have a similar pattern of </w:t>
      </w:r>
      <w:r w:rsidR="00C66534">
        <w:rPr>
          <w:rFonts w:asciiTheme="majorBidi" w:hAnsiTheme="majorBidi" w:cstheme="majorBidi"/>
          <w:color w:val="000000"/>
        </w:rPr>
        <w:t xml:space="preserve">chemical </w:t>
      </w:r>
      <w:r w:rsidR="00D71178">
        <w:rPr>
          <w:rFonts w:asciiTheme="majorBidi" w:hAnsiTheme="majorBidi" w:cstheme="majorBidi"/>
          <w:color w:val="000000"/>
        </w:rPr>
        <w:t>components.</w:t>
      </w:r>
      <w:r w:rsidR="00C66534">
        <w:rPr>
          <w:rFonts w:asciiTheme="majorBidi" w:hAnsiTheme="majorBidi" w:cstheme="majorBidi"/>
          <w:color w:val="000000"/>
        </w:rPr>
        <w:t xml:space="preserve"> The same goes for contaminants in the cabin air.</w:t>
      </w:r>
    </w:p>
    <w:p w:rsidR="00743A72" w:rsidRPr="00743A72" w:rsidRDefault="00743A72" w:rsidP="0080280A">
      <w:pPr>
        <w:pStyle w:val="Dipl-Standard"/>
      </w:pPr>
    </w:p>
    <w:p w:rsidR="00D70A8A" w:rsidRDefault="00D70A8A" w:rsidP="0080280A">
      <w:pPr>
        <w:pStyle w:val="Dipl-Standard"/>
        <w:rPr>
          <w:bCs w:val="0"/>
          <w:color w:val="000000"/>
          <w:lang/>
        </w:rPr>
      </w:pPr>
    </w:p>
    <w:p w:rsidR="00D70A8A" w:rsidRPr="008A58E9" w:rsidRDefault="00D70A8A" w:rsidP="0080280A">
      <w:pPr>
        <w:pStyle w:val="Dipl-Standard"/>
        <w:rPr>
          <w:bCs w:val="0"/>
          <w:color w:val="000000"/>
          <w:lang/>
        </w:rPr>
      </w:pPr>
    </w:p>
    <w:p w:rsidR="0000553A" w:rsidRPr="006624A5" w:rsidRDefault="006624A5" w:rsidP="006624A5">
      <w:pPr>
        <w:pStyle w:val="Dipl-berschrift2"/>
      </w:pPr>
      <w:r w:rsidRPr="00EB5C89">
        <w:t>3.</w:t>
      </w:r>
      <w:r w:rsidR="00AB3182">
        <w:t>4</w:t>
      </w:r>
      <w:r w:rsidRPr="00EB5C89">
        <w:tab/>
        <w:t>State of the Art Sensors</w:t>
      </w:r>
    </w:p>
    <w:p w:rsidR="0000553A" w:rsidRDefault="0000553A" w:rsidP="0080280A">
      <w:pPr>
        <w:pStyle w:val="Dipl-Standard"/>
        <w:rPr>
          <w:bCs w:val="0"/>
          <w:color w:val="000000"/>
        </w:rPr>
      </w:pPr>
    </w:p>
    <w:p w:rsidR="00F9120F" w:rsidRDefault="006227D3" w:rsidP="008D21D5">
      <w:pPr>
        <w:pStyle w:val="Dipl-Standard"/>
      </w:pPr>
      <w:r w:rsidRPr="007235CB">
        <w:t xml:space="preserve">Having the measurement methods and indicator compounds examined in sections 3.2. and 3.3 the </w:t>
      </w:r>
      <w:r w:rsidR="005A5D80" w:rsidRPr="007235CB">
        <w:t>points that still remain from the “routine and dedicated CAQ monitoring methods” (</w:t>
      </w:r>
      <w:r w:rsidR="00AF66AE">
        <w:t>Stranger</w:t>
      </w:r>
      <w:r w:rsidR="005A5D80" w:rsidRPr="007235CB">
        <w:t xml:space="preserve"> 2020, p.146) in section 3.3 are the sensors themselves.</w:t>
      </w:r>
      <w:r w:rsidR="008D21D5">
        <w:t xml:space="preserve"> The ASHRAE (2013) Standard states:</w:t>
      </w:r>
    </w:p>
    <w:p w:rsidR="008D21D5" w:rsidRDefault="008D21D5" w:rsidP="008D21D5">
      <w:pPr>
        <w:pStyle w:val="Dipl-Standard"/>
      </w:pPr>
    </w:p>
    <w:p w:rsidR="008D21D5" w:rsidRDefault="008D21D5" w:rsidP="008D21D5">
      <w:pPr>
        <w:pStyle w:val="Dipl-Zitat"/>
      </w:pPr>
      <w:r>
        <w:t>“The trigger point is defined as a concentration that may not be high enough to be associated with a negative health impact on its own but rather indicates the presence of partly or fully pyrolyzed oils or hydraulic fluids. The trigger point shall be high enough above background levels to indicate contamination but not so high above background levels to miss events.” (ASHRAE 2013, pp.6-7)</w:t>
      </w:r>
    </w:p>
    <w:p w:rsidR="00F9120F" w:rsidRDefault="00F9120F" w:rsidP="007235CB">
      <w:pPr>
        <w:pStyle w:val="Dipl-Standard"/>
      </w:pPr>
    </w:p>
    <w:p w:rsidR="005A27EC" w:rsidRDefault="005A27EC" w:rsidP="005A27EC">
      <w:pPr>
        <w:pStyle w:val="Dipl-Standard"/>
        <w:rPr>
          <w:lang/>
        </w:rPr>
      </w:pPr>
      <w:r>
        <w:rPr>
          <w:lang/>
        </w:rPr>
        <w:t>It must be noted that a "trigger point" should only be used as a support measure to indicate to the pilot by means of a signal that a critical level of an indicator substance has been reached. It is no substitute for the display of the specific value.</w:t>
      </w:r>
      <w:r w:rsidR="001364F3">
        <w:rPr>
          <w:lang/>
        </w:rPr>
        <w:t xml:space="preserve"> CFR §91.3 in the FAAs General Operating and Flight Rules states:</w:t>
      </w:r>
    </w:p>
    <w:p w:rsidR="001364F3" w:rsidRDefault="001364F3" w:rsidP="005A27EC">
      <w:pPr>
        <w:pStyle w:val="Dipl-Standard"/>
        <w:rPr>
          <w:lang/>
        </w:rPr>
      </w:pPr>
    </w:p>
    <w:p w:rsidR="001364F3" w:rsidRPr="001364F3" w:rsidRDefault="001364F3" w:rsidP="001364F3">
      <w:pPr>
        <w:pStyle w:val="Dipl-Zitat"/>
      </w:pPr>
      <w:r w:rsidRPr="001364F3">
        <w:t xml:space="preserve">(a) The pilot in command of an aircraft is directly responsible for, and is the final authority as to, the operation of that aircraft. </w:t>
      </w:r>
    </w:p>
    <w:p w:rsidR="001364F3" w:rsidRDefault="001364F3" w:rsidP="001364F3">
      <w:pPr>
        <w:pStyle w:val="Dipl-Zitat"/>
      </w:pPr>
      <w:r w:rsidRPr="001364F3">
        <w:t xml:space="preserve">(b) In an in-flight emergency requiring immediate action, the pilot in command may deviate from any rule of this part to the extent required to meet that emergency. </w:t>
      </w:r>
    </w:p>
    <w:p w:rsidR="001364F3" w:rsidRPr="001364F3" w:rsidRDefault="001364F3" w:rsidP="001364F3">
      <w:pPr>
        <w:pStyle w:val="Dipl-Zitat"/>
      </w:pPr>
      <w:r>
        <w:t>(FAA 2021)</w:t>
      </w:r>
    </w:p>
    <w:p w:rsidR="005A27EC" w:rsidRDefault="005A27EC" w:rsidP="005A27EC">
      <w:pPr>
        <w:pStyle w:val="Dipl-Standard"/>
        <w:rPr>
          <w:lang/>
        </w:rPr>
      </w:pPr>
    </w:p>
    <w:p w:rsidR="005A27EC" w:rsidRPr="001364F3" w:rsidRDefault="005A27EC" w:rsidP="005A27EC">
      <w:pPr>
        <w:pStyle w:val="Dipl-Standard"/>
        <w:rPr>
          <w:lang/>
        </w:rPr>
      </w:pPr>
      <w:r>
        <w:rPr>
          <w:lang/>
        </w:rPr>
        <w:lastRenderedPageBreak/>
        <w:t>In order to be able to make a well-founded decision in an emergency and for efficient troubleshooting, it is necessary for the pilot to have a real-time display of the corresponding values.</w:t>
      </w:r>
      <w:r w:rsidR="001364F3">
        <w:rPr>
          <w:lang/>
        </w:rPr>
        <w:t xml:space="preserve"> </w:t>
      </w:r>
      <w:r>
        <w:rPr>
          <w:lang/>
        </w:rPr>
        <w:t>When in doubt, the decision to act lies with the pilot and not with a warning light</w:t>
      </w:r>
      <w:r w:rsidR="001364F3">
        <w:rPr>
          <w:lang/>
        </w:rPr>
        <w:t>.</w:t>
      </w:r>
    </w:p>
    <w:p w:rsidR="005A27EC" w:rsidRDefault="005A27EC" w:rsidP="0056335D">
      <w:pPr>
        <w:pStyle w:val="Dipl-Standard"/>
      </w:pPr>
    </w:p>
    <w:p w:rsidR="0056335D" w:rsidRDefault="008D21D5" w:rsidP="0056335D">
      <w:pPr>
        <w:pStyle w:val="Dipl-Standard"/>
      </w:pPr>
      <w:r>
        <w:t xml:space="preserve">By that means and considering the findings provided by Jones (2019) </w:t>
      </w:r>
      <w:r w:rsidR="0056335D">
        <w:t>i</w:t>
      </w:r>
      <w:r w:rsidR="0056335D" w:rsidRPr="0056335D">
        <w:t>t is certain that sensors with a measurement resolution of industry grade are required to measure the selected indicator substances. The requirement for a correspondingly high resolution and a low sensor measuring range restricts the selection of suitable sensors and drives up the price, but some of the corresponding sensors are already available or in development.</w:t>
      </w:r>
    </w:p>
    <w:p w:rsidR="0056335D" w:rsidRDefault="0056335D" w:rsidP="0056335D">
      <w:pPr>
        <w:pStyle w:val="Dipl-Standard"/>
      </w:pPr>
    </w:p>
    <w:p w:rsidR="00E47B7B" w:rsidRPr="00E47B7B" w:rsidRDefault="00106859" w:rsidP="00C301B6">
      <w:pPr>
        <w:pStyle w:val="Dipl-Standard"/>
        <w:rPr>
          <w:lang w:val="en-GB"/>
        </w:rPr>
      </w:pPr>
      <w:r w:rsidRPr="007235CB">
        <w:t>In Mai 2018 the Joint Research Program (JRP) Future Sky Safety (FSS) released the “On-board air quality – Final report</w:t>
      </w:r>
      <w:r w:rsidR="007235CB">
        <w:t xml:space="preserve"> </w:t>
      </w:r>
      <w:r w:rsidRPr="007235CB">
        <w:t>on the effect of new materials” (FSS 2018). In the study “the state of the art and developments, including related technologies, in cabin air quality, societal trends in air quality, and competitiveness for industry offered by cabin air quality” (FSS 2018</w:t>
      </w:r>
      <w:r w:rsidR="004C6CE1">
        <w:t>, p.8</w:t>
      </w:r>
      <w:r w:rsidRPr="007235CB">
        <w:t xml:space="preserve">) is being investigated. </w:t>
      </w:r>
      <w:r w:rsidR="007235CB" w:rsidRPr="007235CB">
        <w:t>Among other things, the sensors for monitoring the cabin air quality are considered in terms of size, type and location</w:t>
      </w:r>
      <w:r w:rsidR="007235CB">
        <w:t>.</w:t>
      </w:r>
      <w:r w:rsidR="004633E9">
        <w:t xml:space="preserve"> One of the study’s goals is the identification of the best monitoring equipment and methodology and </w:t>
      </w:r>
      <w:r w:rsidR="004633E9" w:rsidRPr="004633E9">
        <w:t>their adaptation to aviation requirements</w:t>
      </w:r>
      <w:r w:rsidR="004633E9">
        <w:t xml:space="preserve">. </w:t>
      </w:r>
      <w:r w:rsidR="00996A8C">
        <w:t xml:space="preserve">In order to do so the study takes various </w:t>
      </w:r>
      <w:r w:rsidR="00996A8C" w:rsidRPr="00996A8C">
        <w:t>commercial off</w:t>
      </w:r>
      <w:r w:rsidR="00996A8C">
        <w:t xml:space="preserve"> </w:t>
      </w:r>
      <w:r w:rsidR="00996A8C" w:rsidRPr="00996A8C">
        <w:t xml:space="preserve">the-shelf sensor (COTS) </w:t>
      </w:r>
      <w:r w:rsidR="00996A8C">
        <w:t xml:space="preserve">into account, as well as </w:t>
      </w:r>
      <w:r w:rsidR="00C301B6">
        <w:t>new and more complex sensor concepts, which are “</w:t>
      </w:r>
      <w:r w:rsidR="00C301B6" w:rsidRPr="00C301B6">
        <w:t xml:space="preserve">mainly </w:t>
      </w:r>
      <w:r w:rsidR="00C301B6" w:rsidRPr="00C301B6">
        <w:rPr>
          <w:lang w:val="en-GB"/>
        </w:rPr>
        <w:t>focused on miniaturization of whole</w:t>
      </w:r>
      <w:r w:rsidR="00C301B6" w:rsidRPr="00C301B6">
        <w:t xml:space="preserve"> </w:t>
      </w:r>
      <w:r w:rsidR="00C301B6" w:rsidRPr="00C301B6">
        <w:rPr>
          <w:lang w:val="en-GB"/>
        </w:rPr>
        <w:t>sensing technologies that are currently too large to be portable e.g. creation of handheld Ion Mobility</w:t>
      </w:r>
      <w:r w:rsidR="00C301B6" w:rsidRPr="00C301B6">
        <w:t xml:space="preserve"> </w:t>
      </w:r>
      <w:r w:rsidR="00C301B6" w:rsidRPr="00C301B6">
        <w:rPr>
          <w:lang w:val="en-GB"/>
        </w:rPr>
        <w:t>Spectrometry (IMS), or manufacturing tailored sub-components to remove the limiting operational factors</w:t>
      </w:r>
      <w:r w:rsidR="00C301B6" w:rsidRPr="00C301B6">
        <w:t xml:space="preserve"> </w:t>
      </w:r>
      <w:r w:rsidR="00C301B6" w:rsidRPr="00C301B6">
        <w:rPr>
          <w:lang w:val="en-GB"/>
        </w:rPr>
        <w:t>in current COTS sensors</w:t>
      </w:r>
      <w:r w:rsidR="00C301B6">
        <w:rPr>
          <w:lang w:val="en-GB"/>
        </w:rPr>
        <w:t>” (FSS 2018</w:t>
      </w:r>
      <w:r w:rsidR="00954BB9">
        <w:rPr>
          <w:lang w:val="en-GB"/>
        </w:rPr>
        <w:t>, p.36</w:t>
      </w:r>
      <w:r w:rsidR="00C301B6">
        <w:rPr>
          <w:lang w:val="en-GB"/>
        </w:rPr>
        <w:t>).</w:t>
      </w:r>
      <w:r w:rsidR="00E47B7B">
        <w:rPr>
          <w:lang w:val="en-GB"/>
        </w:rPr>
        <w:t xml:space="preserve"> </w:t>
      </w:r>
      <w:r w:rsidR="00E47B7B">
        <w:rPr>
          <w:lang/>
        </w:rPr>
        <w:t xml:space="preserve">Basically, the sensors that can be used for measurement can be divided into two categories. On the one hand, hand-held </w:t>
      </w:r>
      <w:r w:rsidR="00913DBF">
        <w:rPr>
          <w:lang/>
        </w:rPr>
        <w:t>sensors,</w:t>
      </w:r>
      <w:r w:rsidR="00E47B7B">
        <w:rPr>
          <w:lang/>
        </w:rPr>
        <w:t xml:space="preserve"> and fixed sensors, whereby the hand-held sensors are only of limited informative value due to their location in the cabin and the cockpit.</w:t>
      </w:r>
    </w:p>
    <w:p w:rsidR="006227D3" w:rsidRDefault="006227D3" w:rsidP="0080280A">
      <w:pPr>
        <w:pStyle w:val="Dipl-Standard"/>
        <w:rPr>
          <w:bCs w:val="0"/>
          <w:color w:val="000000"/>
        </w:rPr>
      </w:pPr>
    </w:p>
    <w:p w:rsidR="006227D3" w:rsidRDefault="006227D3" w:rsidP="0080280A">
      <w:pPr>
        <w:pStyle w:val="Dipl-Standard"/>
        <w:rPr>
          <w:bCs w:val="0"/>
          <w:color w:val="000000"/>
        </w:rPr>
      </w:pPr>
    </w:p>
    <w:p w:rsidR="006227D3" w:rsidRPr="00EB5C89" w:rsidRDefault="006227D3" w:rsidP="0080280A">
      <w:pPr>
        <w:pStyle w:val="Dipl-Standard"/>
        <w:rPr>
          <w:bCs w:val="0"/>
          <w:color w:val="000000"/>
        </w:rPr>
      </w:pPr>
    </w:p>
    <w:p w:rsidR="002C52C0" w:rsidRPr="00EB5C89" w:rsidRDefault="00013E7B" w:rsidP="00013E7B">
      <w:pPr>
        <w:pStyle w:val="Dipl-berschrift3"/>
      </w:pPr>
      <w:r w:rsidRPr="00EB5C89">
        <w:t>3.</w:t>
      </w:r>
      <w:r w:rsidR="00AB3182">
        <w:t>4</w:t>
      </w:r>
      <w:r w:rsidRPr="00EB5C89">
        <w:t>.1</w:t>
      </w:r>
      <w:r w:rsidRPr="00EB5C89">
        <w:tab/>
      </w:r>
      <w:r w:rsidR="002C52C0" w:rsidRPr="00EB5C89">
        <w:t>Hand-</w:t>
      </w:r>
      <w:r w:rsidR="006F7CC0" w:rsidRPr="00EB5C89">
        <w:t>H</w:t>
      </w:r>
      <w:r w:rsidR="002C52C0" w:rsidRPr="00EB5C89">
        <w:t xml:space="preserve">eld </w:t>
      </w:r>
      <w:r w:rsidR="006F7CC0" w:rsidRPr="00EB5C89">
        <w:t>D</w:t>
      </w:r>
      <w:r w:rsidR="002C52C0" w:rsidRPr="00EB5C89">
        <w:t>evices</w:t>
      </w:r>
    </w:p>
    <w:p w:rsidR="005322AA" w:rsidRDefault="005322AA" w:rsidP="00386E16">
      <w:pPr>
        <w:pStyle w:val="Dipl-Standard"/>
      </w:pPr>
    </w:p>
    <w:p w:rsidR="00051A37" w:rsidRDefault="008D6190" w:rsidP="00664700">
      <w:pPr>
        <w:pStyle w:val="Dipl-Standard"/>
      </w:pPr>
      <w:r>
        <w:rPr>
          <w:lang/>
        </w:rPr>
        <w:t>Air quality sensors are not only used in commercial aviation, but also in other industries. For this reason, there are already some COTS sensors that can be transferred to the requirements of commercial aviation. Many of these COTS sensors are hand-held sensor systems, some of which can measure individual indicator substances, but some of them are also able to detect several different substances.</w:t>
      </w:r>
      <w:r w:rsidR="00664700">
        <w:rPr>
          <w:lang/>
        </w:rPr>
        <w:t xml:space="preserve"> </w:t>
      </w:r>
      <w:r w:rsidR="00E47B7B" w:rsidRPr="00EB5C89">
        <w:t xml:space="preserve">While being a good thing to begin with, hand-held measuring devices might not be sufficient for the pilots to be able to respond to cabin air contamination reliably and in adequate time. There are several reasons for this. First of all, the measurement would only take place in the </w:t>
      </w:r>
      <w:r>
        <w:t xml:space="preserve">cabin and the </w:t>
      </w:r>
      <w:r w:rsidR="00E47B7B" w:rsidRPr="00EB5C89">
        <w:t xml:space="preserve">cockpit, resulting in an extensive and time-consuming troubleshooting process, since the origin is by then yet unclear. Another critical aspect when it comes to the troubleshooting process arises from the chemical nature of </w:t>
      </w:r>
      <w:r>
        <w:t xml:space="preserve">possible contaminants like </w:t>
      </w:r>
      <w:r w:rsidR="00E47B7B" w:rsidRPr="00EB5C89">
        <w:t>an oil mist.</w:t>
      </w:r>
    </w:p>
    <w:p w:rsidR="00051A37" w:rsidRDefault="00051A37" w:rsidP="00664700">
      <w:pPr>
        <w:pStyle w:val="Dipl-Standard"/>
      </w:pPr>
    </w:p>
    <w:p w:rsidR="00664700" w:rsidRDefault="008D6190" w:rsidP="00664700">
      <w:pPr>
        <w:pStyle w:val="Dipl-Standard"/>
      </w:pPr>
      <w:r>
        <w:rPr>
          <w:lang/>
        </w:rPr>
        <w:lastRenderedPageBreak/>
        <w:t xml:space="preserve">One substance for which a large number of hand-held sensors are available is CO. If these sensors are now used as an example, it should be noted that </w:t>
      </w:r>
      <w:r>
        <w:t>i</w:t>
      </w:r>
      <w:r w:rsidR="00E47B7B" w:rsidRPr="00EB5C89">
        <w:t>f an increased CO concentration is measured, and even if the origin is found, the reason for the increased measurement has not yet been determined. An increased proportion of CO in the cabin is not necessarily due to a leak in the bleed air supply. For example, it can also be caused by a fire. Surely that would be a critical event, but the necessary measures to be taken are not the same.</w:t>
      </w:r>
      <w:r w:rsidR="00664700">
        <w:t xml:space="preserve"> </w:t>
      </w:r>
      <w:r w:rsidR="00664700" w:rsidRPr="00EB5C89">
        <w:t xml:space="preserve">Prof. Scholz also addressed these portable measuring devices in his letter to Ms. </w:t>
      </w:r>
      <w:proofErr w:type="spellStart"/>
      <w:r w:rsidR="00664700" w:rsidRPr="00EB5C89">
        <w:t>Dröge</w:t>
      </w:r>
      <w:proofErr w:type="spellEnd"/>
      <w:r w:rsidR="00664700" w:rsidRPr="00EB5C89">
        <w:t xml:space="preserve"> and Mr. Kindler from the German Bundestag fraction </w:t>
      </w:r>
      <w:proofErr w:type="spellStart"/>
      <w:r w:rsidR="00664700" w:rsidRPr="00EB5C89">
        <w:t>Bündnis</w:t>
      </w:r>
      <w:proofErr w:type="spellEnd"/>
      <w:r w:rsidR="00664700" w:rsidRPr="00EB5C89">
        <w:t xml:space="preserve"> 90 die </w:t>
      </w:r>
      <w:proofErr w:type="spellStart"/>
      <w:r w:rsidR="00664700" w:rsidRPr="00EB5C89">
        <w:t>Grünen</w:t>
      </w:r>
      <w:proofErr w:type="spellEnd"/>
      <w:r w:rsidR="00664700" w:rsidRPr="00EB5C89">
        <w:t xml:space="preserve"> from May 3, 2020, in which he demands “portable measuring devices for every pilot for use in the cockpit!” (S</w:t>
      </w:r>
      <w:r w:rsidR="00664700">
        <w:t>cholz</w:t>
      </w:r>
      <w:r w:rsidR="00664700" w:rsidRPr="00EB5C89">
        <w:t xml:space="preserve"> 2020</w:t>
      </w:r>
      <w:r w:rsidR="00664700">
        <w:t>a</w:t>
      </w:r>
      <w:r w:rsidR="00664700" w:rsidRPr="00EB5C89">
        <w:t>, p.1). Prof. Scholz specifies this requirement by adding “Lufthansa procures (simple, portable) measuring devices (CO, CH</w:t>
      </w:r>
      <w:r w:rsidR="00664700" w:rsidRPr="00106F71">
        <w:rPr>
          <w:vertAlign w:val="subscript"/>
        </w:rPr>
        <w:t>2</w:t>
      </w:r>
      <w:r w:rsidR="00664700" w:rsidRPr="00EB5C89">
        <w:t>O, UFP, or ...) in consultation with the findings from the working group FHE</w:t>
      </w:r>
      <w:r w:rsidR="00664700">
        <w:t xml:space="preserve"> [of the German pilot union '</w:t>
      </w:r>
      <w:proofErr w:type="spellStart"/>
      <w:r w:rsidR="00664700">
        <w:t>Vereinigung</w:t>
      </w:r>
      <w:proofErr w:type="spellEnd"/>
      <w:r w:rsidR="00664700">
        <w:t xml:space="preserve"> Cockpit' VC]</w:t>
      </w:r>
      <w:r w:rsidR="00664700" w:rsidRPr="00EB5C89">
        <w:t>” (S</w:t>
      </w:r>
      <w:r w:rsidR="00664700">
        <w:t>cholz</w:t>
      </w:r>
      <w:r w:rsidR="00664700" w:rsidRPr="00EB5C89">
        <w:t xml:space="preserve"> 2020</w:t>
      </w:r>
      <w:r w:rsidR="00664700">
        <w:t>a</w:t>
      </w:r>
      <w:r w:rsidR="00664700" w:rsidRPr="00EB5C89">
        <w:t>, p.1).</w:t>
      </w:r>
      <w:r w:rsidR="00664700">
        <w:t xml:space="preserve"> </w:t>
      </w:r>
      <w:r w:rsidR="00664700">
        <w:rPr>
          <w:lang/>
        </w:rPr>
        <w:t xml:space="preserve">In order to make the use of hand-held sensors accordingly sensible, it is necessary to consider the simultaneous measurement of several indicator substances in order to be able to clearly assign the occurrence of increased measured values to a specific problem. </w:t>
      </w:r>
      <w:r w:rsidR="00664700" w:rsidRPr="00EB5C89">
        <w:t>Another reason for the insufficiency of handheld devices is that most of these measuring devices work battery operated, which greatly reduces reliability. The fact that such a device does not have a fixed position in the cockpit can also result in a critical measurement not being noticed at all or being noticed too late.</w:t>
      </w:r>
    </w:p>
    <w:p w:rsidR="00664700" w:rsidRDefault="00664700" w:rsidP="00664700">
      <w:pPr>
        <w:pStyle w:val="Dipl-Standard"/>
      </w:pPr>
    </w:p>
    <w:p w:rsidR="00664700" w:rsidRDefault="00664700" w:rsidP="00664700">
      <w:pPr>
        <w:pStyle w:val="Dipl-Standard"/>
      </w:pPr>
      <w:r>
        <w:t>Despite all the potential insufficiencies, w</w:t>
      </w:r>
      <w:r w:rsidRPr="00EB5C89">
        <w:t>ith the introduction of hand</w:t>
      </w:r>
      <w:r>
        <w:t>-</w:t>
      </w:r>
      <w:r w:rsidRPr="00EB5C89">
        <w:t>held measuring devices for the detection of CO</w:t>
      </w:r>
      <w:r>
        <w:t xml:space="preserve"> and other indicator compounds</w:t>
      </w:r>
      <w:r w:rsidRPr="00EB5C89">
        <w:t>, the first step would be taken towards the detection of a CACE and thus an opportunity to react early and appropriate to possible malfunctions in the air supply, but the implementation of these requirements is still pending.</w:t>
      </w:r>
    </w:p>
    <w:p w:rsidR="00664700" w:rsidRDefault="00664700" w:rsidP="00386E16">
      <w:pPr>
        <w:pStyle w:val="Dipl-Standard"/>
      </w:pPr>
    </w:p>
    <w:p w:rsidR="000A6635" w:rsidRPr="00362ABA" w:rsidRDefault="00FE7FF4" w:rsidP="00362ABA">
      <w:pPr>
        <w:pStyle w:val="Dipl-Standard"/>
      </w:pPr>
      <w:r w:rsidRPr="00EB5C89">
        <w:t xml:space="preserve">The following </w:t>
      </w:r>
      <w:r w:rsidR="00D64D97">
        <w:t>T</w:t>
      </w:r>
      <w:r w:rsidRPr="00EB5C89">
        <w:t>able</w:t>
      </w:r>
      <w:r w:rsidR="00D64D97">
        <w:t xml:space="preserve"> 3.2</w:t>
      </w:r>
      <w:r w:rsidRPr="00EB5C89">
        <w:t xml:space="preserve"> provides a list of applicable sensors which could be used as hand-held devices for pilots.</w:t>
      </w:r>
      <w:r w:rsidR="000A6635">
        <w:t xml:space="preserve"> </w:t>
      </w:r>
      <w:r w:rsidR="000A6635">
        <w:rPr>
          <w:lang/>
        </w:rPr>
        <w:t>The sensors listed in the table have a high level of accuracy, but their efficiency still needs to be assessed, with regard to possibly too high background levels and reactions to fluctuating framework conditions such as ambient pressure, temperature</w:t>
      </w:r>
      <w:r w:rsidR="00214660">
        <w:rPr>
          <w:lang/>
        </w:rPr>
        <w:t>,</w:t>
      </w:r>
      <w:r w:rsidR="000A6635">
        <w:rPr>
          <w:lang/>
        </w:rPr>
        <w:t xml:space="preserve"> and others.</w:t>
      </w:r>
    </w:p>
    <w:p w:rsidR="003C201C" w:rsidRPr="00EB5C89" w:rsidRDefault="003C201C" w:rsidP="003C201C">
      <w:pPr>
        <w:pStyle w:val="Dipl-Standard"/>
      </w:pPr>
    </w:p>
    <w:p w:rsidR="00033FE5" w:rsidRPr="00EB5C89" w:rsidRDefault="00033FE5" w:rsidP="000D1636">
      <w:pPr>
        <w:pStyle w:val="Dipl-BildTabelle"/>
      </w:pPr>
      <w:r w:rsidRPr="00EB5C89">
        <w:rPr>
          <w:b/>
        </w:rPr>
        <w:t>Table 3.</w:t>
      </w:r>
      <w:r w:rsidR="00D64D97">
        <w:rPr>
          <w:b/>
        </w:rPr>
        <w:t>2</w:t>
      </w:r>
      <w:r w:rsidRPr="00EB5C89">
        <w:tab/>
        <w:t>Handheld CO</w:t>
      </w:r>
      <w:r w:rsidR="00D23FDE">
        <w:t>TS</w:t>
      </w:r>
      <w:r w:rsidRPr="00EB5C89">
        <w:t xml:space="preserve"> measuring devices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1"/>
        <w:gridCol w:w="1590"/>
        <w:gridCol w:w="1312"/>
        <w:gridCol w:w="1508"/>
        <w:gridCol w:w="1511"/>
      </w:tblGrid>
      <w:tr w:rsidR="0074282C" w:rsidRPr="00EB5C89" w:rsidTr="003E1BA6">
        <w:tc>
          <w:tcPr>
            <w:tcW w:w="3151" w:type="dxa"/>
            <w:tcBorders>
              <w:top w:val="single" w:sz="2" w:space="0" w:color="auto"/>
              <w:bottom w:val="single" w:sz="2" w:space="0" w:color="auto"/>
              <w:right w:val="single" w:sz="8" w:space="0" w:color="auto"/>
            </w:tcBorders>
          </w:tcPr>
          <w:p w:rsidR="0074282C" w:rsidRPr="00EB5C89" w:rsidRDefault="0074282C" w:rsidP="00033FE5">
            <w:pPr>
              <w:pStyle w:val="Dipl-Standard"/>
              <w:rPr>
                <w:rFonts w:cs="Arial"/>
                <w:sz w:val="20"/>
                <w:szCs w:val="20"/>
              </w:rPr>
            </w:pPr>
            <w:r w:rsidRPr="00EB5C89">
              <w:rPr>
                <w:rFonts w:cs="Arial"/>
                <w:sz w:val="20"/>
                <w:szCs w:val="20"/>
              </w:rPr>
              <w:t>Model</w:t>
            </w:r>
          </w:p>
        </w:tc>
        <w:tc>
          <w:tcPr>
            <w:tcW w:w="1590" w:type="dxa"/>
            <w:tcBorders>
              <w:top w:val="single" w:sz="2" w:space="0" w:color="auto"/>
              <w:left w:val="single" w:sz="8" w:space="0" w:color="auto"/>
              <w:bottom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Manufacturer</w:t>
            </w:r>
          </w:p>
        </w:tc>
        <w:tc>
          <w:tcPr>
            <w:tcW w:w="1312" w:type="dxa"/>
            <w:tcBorders>
              <w:top w:val="single" w:sz="2" w:space="0" w:color="auto"/>
              <w:bottom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Range</w:t>
            </w:r>
          </w:p>
          <w:p w:rsidR="0074282C" w:rsidRDefault="0074282C" w:rsidP="00033FE5">
            <w:pPr>
              <w:pStyle w:val="Dipl-Standard"/>
              <w:rPr>
                <w:rFonts w:cs="Arial"/>
                <w:sz w:val="20"/>
                <w:szCs w:val="20"/>
              </w:rPr>
            </w:pPr>
          </w:p>
          <w:p w:rsidR="0074282C" w:rsidRPr="00EB5C89" w:rsidRDefault="0074282C" w:rsidP="00033FE5">
            <w:pPr>
              <w:pStyle w:val="Dipl-Standard"/>
              <w:rPr>
                <w:rFonts w:cs="Arial"/>
                <w:sz w:val="20"/>
                <w:szCs w:val="20"/>
              </w:rPr>
            </w:pPr>
            <w:r w:rsidRPr="00EB5C89">
              <w:rPr>
                <w:rFonts w:cs="Arial"/>
                <w:sz w:val="20"/>
                <w:szCs w:val="20"/>
              </w:rPr>
              <w:t>(ppm)</w:t>
            </w:r>
          </w:p>
        </w:tc>
        <w:tc>
          <w:tcPr>
            <w:tcW w:w="1508" w:type="dxa"/>
            <w:tcBorders>
              <w:top w:val="single" w:sz="2" w:space="0" w:color="auto"/>
              <w:bottom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Resolution</w:t>
            </w:r>
          </w:p>
          <w:p w:rsidR="0074282C" w:rsidRDefault="0074282C" w:rsidP="00033FE5">
            <w:pPr>
              <w:pStyle w:val="Dipl-Standard"/>
              <w:rPr>
                <w:rFonts w:cs="Arial"/>
                <w:sz w:val="20"/>
                <w:szCs w:val="20"/>
              </w:rPr>
            </w:pPr>
          </w:p>
          <w:p w:rsidR="0074282C" w:rsidRPr="00EB5C89" w:rsidRDefault="0074282C" w:rsidP="00033FE5">
            <w:pPr>
              <w:pStyle w:val="Dipl-Standard"/>
              <w:rPr>
                <w:rFonts w:cs="Arial"/>
                <w:sz w:val="20"/>
                <w:szCs w:val="20"/>
              </w:rPr>
            </w:pPr>
            <w:r w:rsidRPr="00EB5C89">
              <w:rPr>
                <w:rFonts w:cs="Arial"/>
                <w:sz w:val="20"/>
                <w:szCs w:val="20"/>
              </w:rPr>
              <w:t>(ppm)</w:t>
            </w:r>
          </w:p>
        </w:tc>
        <w:tc>
          <w:tcPr>
            <w:tcW w:w="1511" w:type="dxa"/>
            <w:tcBorders>
              <w:top w:val="single" w:sz="2" w:space="0" w:color="auto"/>
              <w:bottom w:val="single" w:sz="2" w:space="0" w:color="auto"/>
            </w:tcBorders>
          </w:tcPr>
          <w:p w:rsidR="0074282C" w:rsidRPr="00EB5C89" w:rsidRDefault="0074282C" w:rsidP="00033FE5">
            <w:pPr>
              <w:pStyle w:val="Dipl-Standard"/>
              <w:rPr>
                <w:rFonts w:cs="Arial"/>
                <w:sz w:val="20"/>
                <w:szCs w:val="20"/>
              </w:rPr>
            </w:pPr>
            <w:r>
              <w:rPr>
                <w:rFonts w:cs="Arial"/>
                <w:sz w:val="20"/>
                <w:szCs w:val="20"/>
              </w:rPr>
              <w:t>Indicator compound</w:t>
            </w:r>
            <w:r>
              <w:rPr>
                <w:rFonts w:cs="Arial"/>
                <w:sz w:val="20"/>
                <w:szCs w:val="20"/>
              </w:rPr>
              <w:br/>
            </w:r>
          </w:p>
        </w:tc>
      </w:tr>
      <w:tr w:rsidR="0074282C" w:rsidRPr="00EB5C89" w:rsidTr="003E1BA6">
        <w:tc>
          <w:tcPr>
            <w:tcW w:w="3151" w:type="dxa"/>
            <w:tcBorders>
              <w:top w:val="single" w:sz="2" w:space="0" w:color="auto"/>
              <w:right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testo 315-3 without Bluetooth (TESTO 2020a)</w:t>
            </w:r>
          </w:p>
        </w:tc>
        <w:tc>
          <w:tcPr>
            <w:tcW w:w="1590" w:type="dxa"/>
            <w:tcBorders>
              <w:top w:val="single" w:sz="2" w:space="0" w:color="auto"/>
              <w:left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Testo</w:t>
            </w:r>
          </w:p>
        </w:tc>
        <w:tc>
          <w:tcPr>
            <w:tcW w:w="1312" w:type="dxa"/>
            <w:tcBorders>
              <w:top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0…100</w:t>
            </w:r>
          </w:p>
        </w:tc>
        <w:tc>
          <w:tcPr>
            <w:tcW w:w="1508" w:type="dxa"/>
            <w:tcBorders>
              <w:top w:val="single" w:sz="2" w:space="0" w:color="auto"/>
            </w:tcBorders>
          </w:tcPr>
          <w:p w:rsidR="0074282C" w:rsidRPr="00EB5C89" w:rsidRDefault="0074282C" w:rsidP="00033FE5">
            <w:pPr>
              <w:pStyle w:val="Dipl-Standard"/>
              <w:rPr>
                <w:rFonts w:cs="Arial"/>
                <w:sz w:val="20"/>
                <w:szCs w:val="20"/>
              </w:rPr>
            </w:pPr>
            <w:r w:rsidRPr="00EB5C89">
              <w:rPr>
                <w:rFonts w:cs="Arial"/>
                <w:sz w:val="20"/>
                <w:szCs w:val="20"/>
              </w:rPr>
              <w:t>0.5</w:t>
            </w:r>
          </w:p>
        </w:tc>
        <w:tc>
          <w:tcPr>
            <w:tcW w:w="1511" w:type="dxa"/>
            <w:tcBorders>
              <w:top w:val="single" w:sz="2" w:space="0" w:color="auto"/>
            </w:tcBorders>
          </w:tcPr>
          <w:p w:rsidR="0074282C" w:rsidRPr="00EB5C89" w:rsidRDefault="0074282C" w:rsidP="00033FE5">
            <w:pPr>
              <w:pStyle w:val="Dipl-Standard"/>
              <w:rPr>
                <w:rFonts w:cs="Arial"/>
                <w:sz w:val="20"/>
                <w:szCs w:val="20"/>
              </w:rPr>
            </w:pPr>
            <w:r>
              <w:rPr>
                <w:rFonts w:cs="Arial"/>
                <w:sz w:val="20"/>
                <w:szCs w:val="20"/>
              </w:rPr>
              <w:t>CO</w:t>
            </w:r>
          </w:p>
        </w:tc>
      </w:tr>
      <w:tr w:rsidR="0074282C" w:rsidRPr="00EB5C89" w:rsidTr="003E1BA6">
        <w:tc>
          <w:tcPr>
            <w:tcW w:w="3151" w:type="dxa"/>
            <w:tcBorders>
              <w:right w:val="single" w:sz="8" w:space="0" w:color="auto"/>
            </w:tcBorders>
          </w:tcPr>
          <w:p w:rsidR="0074282C" w:rsidRPr="00EB5C89" w:rsidRDefault="0074282C" w:rsidP="00033FE5">
            <w:pPr>
              <w:pStyle w:val="Dipl-Standard"/>
              <w:rPr>
                <w:rFonts w:cs="Arial"/>
                <w:sz w:val="20"/>
                <w:szCs w:val="20"/>
              </w:rPr>
            </w:pPr>
            <w:r w:rsidRPr="00EB5C89">
              <w:rPr>
                <w:rFonts w:cs="Arial"/>
                <w:sz w:val="20"/>
                <w:szCs w:val="20"/>
              </w:rPr>
              <w:t xml:space="preserve">CO probe (digital) - with Bluetooth </w:t>
            </w:r>
            <w:r w:rsidRPr="00EB5C89">
              <w:rPr>
                <w:rFonts w:cs="Arial"/>
                <w:sz w:val="20"/>
                <w:szCs w:val="20"/>
                <w:vertAlign w:val="superscript"/>
              </w:rPr>
              <w:t>a</w:t>
            </w:r>
            <w:r w:rsidRPr="00EB5C89">
              <w:rPr>
                <w:rFonts w:cs="Arial"/>
                <w:sz w:val="20"/>
                <w:szCs w:val="20"/>
              </w:rPr>
              <w:t xml:space="preserve"> (TESTO 2020b)</w:t>
            </w:r>
          </w:p>
        </w:tc>
        <w:tc>
          <w:tcPr>
            <w:tcW w:w="1590" w:type="dxa"/>
            <w:tcBorders>
              <w:left w:val="single" w:sz="8" w:space="0" w:color="auto"/>
            </w:tcBorders>
          </w:tcPr>
          <w:p w:rsidR="0074282C" w:rsidRPr="00EB5C89" w:rsidRDefault="0074282C" w:rsidP="00033FE5">
            <w:pPr>
              <w:pStyle w:val="Dipl-Standard"/>
              <w:rPr>
                <w:rFonts w:cs="Arial"/>
                <w:sz w:val="20"/>
                <w:szCs w:val="20"/>
              </w:rPr>
            </w:pPr>
            <w:r w:rsidRPr="00EB5C89">
              <w:rPr>
                <w:rFonts w:cs="Arial"/>
                <w:sz w:val="20"/>
                <w:szCs w:val="20"/>
              </w:rPr>
              <w:t>Testo</w:t>
            </w:r>
          </w:p>
        </w:tc>
        <w:tc>
          <w:tcPr>
            <w:tcW w:w="1312" w:type="dxa"/>
          </w:tcPr>
          <w:p w:rsidR="0074282C" w:rsidRPr="00EB5C89" w:rsidRDefault="0074282C" w:rsidP="00033FE5">
            <w:pPr>
              <w:pStyle w:val="Dipl-Standard"/>
              <w:rPr>
                <w:rFonts w:cs="Arial"/>
                <w:sz w:val="20"/>
                <w:szCs w:val="20"/>
              </w:rPr>
            </w:pPr>
            <w:r w:rsidRPr="00EB5C89">
              <w:rPr>
                <w:rFonts w:cs="Arial"/>
                <w:sz w:val="20"/>
                <w:szCs w:val="20"/>
              </w:rPr>
              <w:t>0…100</w:t>
            </w:r>
          </w:p>
        </w:tc>
        <w:tc>
          <w:tcPr>
            <w:tcW w:w="1508" w:type="dxa"/>
          </w:tcPr>
          <w:p w:rsidR="0074282C" w:rsidRPr="00EB5C89" w:rsidRDefault="0074282C" w:rsidP="00033FE5">
            <w:pPr>
              <w:pStyle w:val="Dipl-Standard"/>
              <w:rPr>
                <w:rFonts w:cs="Arial"/>
                <w:sz w:val="20"/>
                <w:szCs w:val="20"/>
              </w:rPr>
            </w:pPr>
            <w:r w:rsidRPr="00EB5C89">
              <w:rPr>
                <w:rFonts w:cs="Arial"/>
                <w:sz w:val="20"/>
                <w:szCs w:val="20"/>
              </w:rPr>
              <w:t>0.1</w:t>
            </w:r>
          </w:p>
        </w:tc>
        <w:tc>
          <w:tcPr>
            <w:tcW w:w="1511" w:type="dxa"/>
          </w:tcPr>
          <w:p w:rsidR="0074282C" w:rsidRPr="00EB5C89" w:rsidRDefault="0074282C" w:rsidP="00033FE5">
            <w:pPr>
              <w:pStyle w:val="Dipl-Standard"/>
              <w:rPr>
                <w:rFonts w:cs="Arial"/>
                <w:sz w:val="20"/>
                <w:szCs w:val="20"/>
              </w:rPr>
            </w:pPr>
            <w:r>
              <w:rPr>
                <w:rFonts w:cs="Arial"/>
                <w:sz w:val="20"/>
                <w:szCs w:val="20"/>
              </w:rPr>
              <w:t>CO</w:t>
            </w:r>
          </w:p>
        </w:tc>
      </w:tr>
      <w:tr w:rsidR="0074282C" w:rsidRPr="00EB5C89" w:rsidTr="003E1BA6">
        <w:tc>
          <w:tcPr>
            <w:tcW w:w="3151" w:type="dxa"/>
            <w:tcBorders>
              <w:right w:val="single" w:sz="4" w:space="0" w:color="auto"/>
            </w:tcBorders>
          </w:tcPr>
          <w:p w:rsidR="0074282C" w:rsidRPr="0074282C" w:rsidRDefault="0074282C" w:rsidP="0074282C">
            <w:pPr>
              <w:pStyle w:val="Heading1"/>
              <w:numPr>
                <w:ilvl w:val="0"/>
                <w:numId w:val="0"/>
              </w:numPr>
              <w:outlineLvl w:val="0"/>
              <w:rPr>
                <w:rFonts w:cs="Arial"/>
                <w:b w:val="0"/>
                <w:kern w:val="0"/>
                <w:sz w:val="20"/>
                <w:szCs w:val="20"/>
                <w:lang w:val="en-US"/>
              </w:rPr>
            </w:pPr>
            <w:r w:rsidRPr="0074282C">
              <w:rPr>
                <w:rFonts w:cs="Arial"/>
                <w:b w:val="0"/>
                <w:kern w:val="0"/>
                <w:sz w:val="20"/>
                <w:szCs w:val="20"/>
                <w:lang w:val="en-US"/>
              </w:rPr>
              <w:t xml:space="preserve">HCHO / TVOC </w:t>
            </w:r>
            <w:r>
              <w:rPr>
                <w:rFonts w:cs="Arial"/>
                <w:b w:val="0"/>
                <w:kern w:val="0"/>
                <w:sz w:val="20"/>
                <w:szCs w:val="20"/>
                <w:lang w:val="en-US"/>
              </w:rPr>
              <w:t>measuring device</w:t>
            </w:r>
            <w:r w:rsidRPr="0074282C">
              <w:rPr>
                <w:rFonts w:cs="Arial"/>
                <w:b w:val="0"/>
                <w:kern w:val="0"/>
                <w:sz w:val="20"/>
                <w:szCs w:val="20"/>
                <w:lang w:val="en-US"/>
              </w:rPr>
              <w:t xml:space="preserve"> BQ16</w:t>
            </w:r>
            <w:r>
              <w:rPr>
                <w:rFonts w:cs="Arial"/>
                <w:b w:val="0"/>
                <w:kern w:val="0"/>
                <w:sz w:val="20"/>
                <w:szCs w:val="20"/>
                <w:lang w:val="en-US"/>
              </w:rPr>
              <w:t xml:space="preserve"> (</w:t>
            </w:r>
            <w:proofErr w:type="spellStart"/>
            <w:r>
              <w:rPr>
                <w:rFonts w:cs="Arial"/>
                <w:b w:val="0"/>
                <w:kern w:val="0"/>
                <w:sz w:val="20"/>
                <w:szCs w:val="20"/>
                <w:lang w:val="en-US"/>
              </w:rPr>
              <w:t>Trotec</w:t>
            </w:r>
            <w:proofErr w:type="spellEnd"/>
            <w:r>
              <w:rPr>
                <w:rFonts w:cs="Arial"/>
                <w:b w:val="0"/>
                <w:kern w:val="0"/>
                <w:sz w:val="20"/>
                <w:szCs w:val="20"/>
                <w:lang w:val="en-US"/>
              </w:rPr>
              <w:t xml:space="preserve"> 2020)</w:t>
            </w:r>
          </w:p>
          <w:p w:rsidR="0074282C" w:rsidRPr="00EB5C89" w:rsidRDefault="0074282C" w:rsidP="00033FE5">
            <w:pPr>
              <w:pStyle w:val="Dipl-Standard"/>
              <w:rPr>
                <w:rFonts w:cs="Arial"/>
                <w:sz w:val="20"/>
                <w:szCs w:val="20"/>
              </w:rPr>
            </w:pPr>
          </w:p>
        </w:tc>
        <w:tc>
          <w:tcPr>
            <w:tcW w:w="1590" w:type="dxa"/>
            <w:tcBorders>
              <w:left w:val="single" w:sz="4" w:space="0" w:color="auto"/>
            </w:tcBorders>
          </w:tcPr>
          <w:p w:rsidR="0074282C" w:rsidRPr="00EB5C89" w:rsidRDefault="0074282C" w:rsidP="00033FE5">
            <w:pPr>
              <w:pStyle w:val="Dipl-Standard"/>
              <w:rPr>
                <w:rFonts w:cs="Arial"/>
                <w:sz w:val="20"/>
                <w:szCs w:val="20"/>
              </w:rPr>
            </w:pPr>
            <w:proofErr w:type="spellStart"/>
            <w:r>
              <w:rPr>
                <w:rFonts w:cs="Arial"/>
                <w:sz w:val="20"/>
                <w:szCs w:val="20"/>
              </w:rPr>
              <w:t>Trotec</w:t>
            </w:r>
            <w:proofErr w:type="spellEnd"/>
          </w:p>
        </w:tc>
        <w:tc>
          <w:tcPr>
            <w:tcW w:w="1312" w:type="dxa"/>
          </w:tcPr>
          <w:p w:rsidR="0074282C" w:rsidRDefault="0074282C" w:rsidP="00033FE5">
            <w:pPr>
              <w:pStyle w:val="Dipl-Standard"/>
              <w:rPr>
                <w:rFonts w:cs="Arial"/>
                <w:sz w:val="20"/>
                <w:szCs w:val="20"/>
              </w:rPr>
            </w:pPr>
            <w:r>
              <w:rPr>
                <w:rFonts w:cs="Arial"/>
                <w:sz w:val="20"/>
                <w:szCs w:val="20"/>
              </w:rPr>
              <w:t>0…5</w:t>
            </w:r>
          </w:p>
          <w:p w:rsidR="0074282C" w:rsidRDefault="0074282C" w:rsidP="00033FE5">
            <w:pPr>
              <w:pStyle w:val="Dipl-Standard"/>
              <w:rPr>
                <w:rFonts w:cs="Arial"/>
                <w:sz w:val="20"/>
                <w:szCs w:val="20"/>
              </w:rPr>
            </w:pPr>
          </w:p>
          <w:p w:rsidR="0074282C" w:rsidRPr="00EB5C89" w:rsidRDefault="0074282C" w:rsidP="00033FE5">
            <w:pPr>
              <w:pStyle w:val="Dipl-Standard"/>
              <w:rPr>
                <w:rFonts w:cs="Arial"/>
                <w:sz w:val="20"/>
                <w:szCs w:val="20"/>
              </w:rPr>
            </w:pPr>
            <w:r>
              <w:rPr>
                <w:rFonts w:cs="Arial"/>
                <w:sz w:val="20"/>
                <w:szCs w:val="20"/>
              </w:rPr>
              <w:t>0…9.99</w:t>
            </w:r>
          </w:p>
        </w:tc>
        <w:tc>
          <w:tcPr>
            <w:tcW w:w="1508" w:type="dxa"/>
          </w:tcPr>
          <w:p w:rsidR="0074282C" w:rsidRDefault="0074282C" w:rsidP="00033FE5">
            <w:pPr>
              <w:pStyle w:val="Dipl-Standard"/>
              <w:rPr>
                <w:rFonts w:cs="Arial"/>
                <w:sz w:val="20"/>
                <w:szCs w:val="20"/>
              </w:rPr>
            </w:pPr>
            <w:r>
              <w:rPr>
                <w:rFonts w:cs="Arial"/>
                <w:sz w:val="20"/>
                <w:szCs w:val="20"/>
              </w:rPr>
              <w:t>0.01</w:t>
            </w:r>
          </w:p>
          <w:p w:rsidR="0074282C" w:rsidRDefault="0074282C" w:rsidP="00033FE5">
            <w:pPr>
              <w:pStyle w:val="Dipl-Standard"/>
              <w:rPr>
                <w:rFonts w:cs="Arial"/>
                <w:sz w:val="20"/>
                <w:szCs w:val="20"/>
              </w:rPr>
            </w:pPr>
          </w:p>
          <w:p w:rsidR="0074282C" w:rsidRPr="00EB5C89" w:rsidRDefault="0074282C" w:rsidP="00033FE5">
            <w:pPr>
              <w:pStyle w:val="Dipl-Standard"/>
              <w:rPr>
                <w:rFonts w:cs="Arial"/>
                <w:sz w:val="20"/>
                <w:szCs w:val="20"/>
              </w:rPr>
            </w:pPr>
            <w:r>
              <w:rPr>
                <w:rFonts w:cs="Arial"/>
                <w:sz w:val="20"/>
                <w:szCs w:val="20"/>
              </w:rPr>
              <w:t>0.01</w:t>
            </w:r>
          </w:p>
        </w:tc>
        <w:tc>
          <w:tcPr>
            <w:tcW w:w="1511" w:type="dxa"/>
          </w:tcPr>
          <w:p w:rsidR="0074282C" w:rsidRDefault="0074282C" w:rsidP="00033FE5">
            <w:pPr>
              <w:pStyle w:val="Dipl-Standard"/>
              <w:rPr>
                <w:rFonts w:cs="Arial"/>
                <w:sz w:val="20"/>
                <w:szCs w:val="20"/>
              </w:rPr>
            </w:pPr>
            <w:r w:rsidRPr="0074282C">
              <w:rPr>
                <w:rFonts w:cs="Arial"/>
                <w:sz w:val="20"/>
                <w:szCs w:val="20"/>
              </w:rPr>
              <w:t>HCHO (Formaldehyd</w:t>
            </w:r>
            <w:r>
              <w:rPr>
                <w:rFonts w:cs="Arial"/>
                <w:sz w:val="20"/>
                <w:szCs w:val="20"/>
              </w:rPr>
              <w:t>e</w:t>
            </w:r>
            <w:r w:rsidRPr="0074282C">
              <w:rPr>
                <w:rFonts w:cs="Arial"/>
                <w:sz w:val="20"/>
                <w:szCs w:val="20"/>
              </w:rPr>
              <w:t>)</w:t>
            </w:r>
          </w:p>
          <w:p w:rsidR="0074282C" w:rsidRDefault="0074282C" w:rsidP="00033FE5">
            <w:pPr>
              <w:pStyle w:val="Dipl-Standard"/>
              <w:rPr>
                <w:rFonts w:cs="Arial"/>
                <w:sz w:val="20"/>
                <w:szCs w:val="20"/>
              </w:rPr>
            </w:pPr>
            <w:r w:rsidRPr="0074282C">
              <w:rPr>
                <w:rFonts w:cs="Arial"/>
                <w:sz w:val="20"/>
                <w:szCs w:val="20"/>
              </w:rPr>
              <w:t>TVOC</w:t>
            </w:r>
          </w:p>
        </w:tc>
      </w:tr>
      <w:tr w:rsidR="0074282C" w:rsidRPr="00EB5C89" w:rsidTr="003E1BA6">
        <w:tc>
          <w:tcPr>
            <w:tcW w:w="3151" w:type="dxa"/>
            <w:tcBorders>
              <w:bottom w:val="single" w:sz="2" w:space="0" w:color="auto"/>
              <w:right w:val="single" w:sz="8" w:space="0" w:color="auto"/>
            </w:tcBorders>
          </w:tcPr>
          <w:p w:rsidR="0074282C" w:rsidRPr="00BD1714" w:rsidRDefault="003E1BA6" w:rsidP="003E1BA6">
            <w:pPr>
              <w:pStyle w:val="Dipl-Standard"/>
              <w:jc w:val="left"/>
              <w:rPr>
                <w:rFonts w:cs="Arial"/>
                <w:sz w:val="20"/>
                <w:szCs w:val="20"/>
              </w:rPr>
            </w:pPr>
            <w:r>
              <w:rPr>
                <w:rFonts w:cs="Arial"/>
                <w:sz w:val="20"/>
                <w:szCs w:val="20"/>
              </w:rPr>
              <w:t xml:space="preserve">Fluke 985 </w:t>
            </w:r>
            <w:r>
              <w:rPr>
                <w:rFonts w:cs="Arial"/>
                <w:sz w:val="20"/>
                <w:szCs w:val="20"/>
                <w:vertAlign w:val="superscript"/>
              </w:rPr>
              <w:t>b</w:t>
            </w:r>
            <w:r w:rsidR="00BD1714">
              <w:rPr>
                <w:rFonts w:cs="Arial"/>
                <w:sz w:val="20"/>
                <w:szCs w:val="20"/>
                <w:vertAlign w:val="superscript"/>
              </w:rPr>
              <w:t xml:space="preserve"> </w:t>
            </w:r>
            <w:r w:rsidR="00BD1714">
              <w:rPr>
                <w:rFonts w:cs="Arial"/>
                <w:sz w:val="20"/>
                <w:szCs w:val="20"/>
              </w:rPr>
              <w:t>(Fluke 2020)</w:t>
            </w:r>
          </w:p>
        </w:tc>
        <w:tc>
          <w:tcPr>
            <w:tcW w:w="1590" w:type="dxa"/>
            <w:tcBorders>
              <w:left w:val="single" w:sz="8" w:space="0" w:color="auto"/>
              <w:bottom w:val="single" w:sz="2" w:space="0" w:color="auto"/>
            </w:tcBorders>
          </w:tcPr>
          <w:p w:rsidR="0074282C" w:rsidRPr="00EB5C89" w:rsidRDefault="003E1BA6" w:rsidP="00033FE5">
            <w:pPr>
              <w:pStyle w:val="Dipl-Standard"/>
              <w:rPr>
                <w:rFonts w:cs="Arial"/>
                <w:sz w:val="20"/>
                <w:szCs w:val="20"/>
              </w:rPr>
            </w:pPr>
            <w:r>
              <w:rPr>
                <w:rFonts w:cs="Arial"/>
                <w:sz w:val="20"/>
                <w:szCs w:val="20"/>
              </w:rPr>
              <w:t>Fluke</w:t>
            </w:r>
          </w:p>
        </w:tc>
        <w:tc>
          <w:tcPr>
            <w:tcW w:w="1312" w:type="dxa"/>
            <w:tcBorders>
              <w:bottom w:val="single" w:sz="2" w:space="0" w:color="auto"/>
            </w:tcBorders>
          </w:tcPr>
          <w:p w:rsidR="0074282C" w:rsidRPr="00EB5C89" w:rsidRDefault="003E1BA6" w:rsidP="00033FE5">
            <w:pPr>
              <w:pStyle w:val="Dipl-Standard"/>
              <w:rPr>
                <w:rFonts w:cs="Arial"/>
                <w:sz w:val="20"/>
                <w:szCs w:val="20"/>
              </w:rPr>
            </w:pPr>
            <w:r>
              <w:rPr>
                <w:rFonts w:cs="Arial"/>
                <w:sz w:val="20"/>
                <w:szCs w:val="20"/>
              </w:rPr>
              <w:t>-</w:t>
            </w:r>
          </w:p>
        </w:tc>
        <w:tc>
          <w:tcPr>
            <w:tcW w:w="1508" w:type="dxa"/>
            <w:tcBorders>
              <w:bottom w:val="single" w:sz="2" w:space="0" w:color="auto"/>
            </w:tcBorders>
          </w:tcPr>
          <w:p w:rsidR="0074282C" w:rsidRPr="00EB5C89" w:rsidRDefault="003E1BA6" w:rsidP="00033FE5">
            <w:pPr>
              <w:pStyle w:val="Dipl-Standard"/>
              <w:rPr>
                <w:rFonts w:cs="Arial"/>
                <w:sz w:val="20"/>
                <w:szCs w:val="20"/>
              </w:rPr>
            </w:pPr>
            <w:r>
              <w:rPr>
                <w:rFonts w:cs="Arial"/>
                <w:sz w:val="20"/>
                <w:szCs w:val="20"/>
              </w:rPr>
              <w:t>-</w:t>
            </w:r>
          </w:p>
        </w:tc>
        <w:tc>
          <w:tcPr>
            <w:tcW w:w="1511" w:type="dxa"/>
            <w:tcBorders>
              <w:bottom w:val="single" w:sz="2" w:space="0" w:color="auto"/>
            </w:tcBorders>
          </w:tcPr>
          <w:p w:rsidR="0074282C" w:rsidRDefault="003E1BA6" w:rsidP="00033FE5">
            <w:pPr>
              <w:pStyle w:val="Dipl-Standard"/>
              <w:rPr>
                <w:rFonts w:cs="Arial"/>
                <w:sz w:val="20"/>
                <w:szCs w:val="20"/>
              </w:rPr>
            </w:pPr>
            <w:r>
              <w:rPr>
                <w:rFonts w:cs="Arial"/>
                <w:sz w:val="20"/>
                <w:szCs w:val="20"/>
              </w:rPr>
              <w:t>UFP</w:t>
            </w:r>
          </w:p>
        </w:tc>
      </w:tr>
    </w:tbl>
    <w:p w:rsidR="00362ABA" w:rsidRDefault="00530E57" w:rsidP="00530E57">
      <w:pPr>
        <w:pStyle w:val="Dipl-BildTabelle"/>
      </w:pPr>
      <w:proofErr w:type="spellStart"/>
      <w:r w:rsidRPr="00530E57">
        <w:rPr>
          <w:vertAlign w:val="superscript"/>
        </w:rPr>
        <w:lastRenderedPageBreak/>
        <w:t>a</w:t>
      </w:r>
      <w:proofErr w:type="spellEnd"/>
      <w:r>
        <w:t xml:space="preserve"> </w:t>
      </w:r>
      <w:r>
        <w:tab/>
      </w:r>
      <w:r w:rsidRPr="00EB5C89">
        <w:t>It is just a sensor, a measuring device like the “testo 440 – climate meter” (TESTO 2020b) is needed</w:t>
      </w:r>
      <w:r>
        <w:t xml:space="preserve"> </w:t>
      </w:r>
      <w:r w:rsidRPr="00EB5C89">
        <w:t>for evaluation</w:t>
      </w:r>
    </w:p>
    <w:p w:rsidR="00530E57" w:rsidRDefault="00530E57" w:rsidP="00530E57">
      <w:pPr>
        <w:pStyle w:val="Dipl-BildTabelle"/>
      </w:pPr>
      <w:r w:rsidRPr="00530E57">
        <w:rPr>
          <w:vertAlign w:val="superscript"/>
        </w:rPr>
        <w:t>b</w:t>
      </w:r>
      <w:r>
        <w:tab/>
        <w:t>The resolution is not measured in ppm but the size of the particles – six channels</w:t>
      </w:r>
      <w:r>
        <w:br/>
      </w:r>
      <w:r w:rsidRPr="003E1BA6">
        <w:t>0</w:t>
      </w:r>
      <w:r>
        <w:t>.</w:t>
      </w:r>
      <w:r w:rsidRPr="003E1BA6">
        <w:t>3</w:t>
      </w:r>
      <w:r>
        <w:t xml:space="preserve"> </w:t>
      </w:r>
      <w:proofErr w:type="spellStart"/>
      <w:r w:rsidRPr="003E1BA6">
        <w:t>μm</w:t>
      </w:r>
      <w:proofErr w:type="spellEnd"/>
      <w:r w:rsidRPr="003E1BA6">
        <w:t>, 0</w:t>
      </w:r>
      <w:r>
        <w:t>.</w:t>
      </w:r>
      <w:r w:rsidRPr="003E1BA6">
        <w:t>5</w:t>
      </w:r>
      <w:r>
        <w:t xml:space="preserve"> </w:t>
      </w:r>
      <w:proofErr w:type="spellStart"/>
      <w:r w:rsidRPr="003E1BA6">
        <w:t>μm</w:t>
      </w:r>
      <w:proofErr w:type="spellEnd"/>
      <w:r w:rsidRPr="003E1BA6">
        <w:t>, 1</w:t>
      </w:r>
      <w:r>
        <w:t>.</w:t>
      </w:r>
      <w:r w:rsidRPr="003E1BA6">
        <w:t>0</w:t>
      </w:r>
      <w:r>
        <w:t xml:space="preserve"> </w:t>
      </w:r>
      <w:proofErr w:type="spellStart"/>
      <w:r w:rsidRPr="003E1BA6">
        <w:t>μm</w:t>
      </w:r>
      <w:proofErr w:type="spellEnd"/>
      <w:r w:rsidRPr="003E1BA6">
        <w:t>, 2</w:t>
      </w:r>
      <w:r>
        <w:t>.</w:t>
      </w:r>
      <w:r w:rsidRPr="003E1BA6">
        <w:t>0</w:t>
      </w:r>
      <w:r>
        <w:t xml:space="preserve"> </w:t>
      </w:r>
      <w:proofErr w:type="spellStart"/>
      <w:r w:rsidRPr="003E1BA6">
        <w:t>μm</w:t>
      </w:r>
      <w:proofErr w:type="spellEnd"/>
      <w:r w:rsidRPr="003E1BA6">
        <w:t>, 5</w:t>
      </w:r>
      <w:r>
        <w:t>.</w:t>
      </w:r>
      <w:r w:rsidRPr="003E1BA6">
        <w:t>0</w:t>
      </w:r>
      <w:r>
        <w:t xml:space="preserve"> </w:t>
      </w:r>
      <w:proofErr w:type="spellStart"/>
      <w:r w:rsidRPr="003E1BA6">
        <w:t>μm</w:t>
      </w:r>
      <w:proofErr w:type="spellEnd"/>
      <w:r w:rsidRPr="003E1BA6">
        <w:t>, 10</w:t>
      </w:r>
      <w:r>
        <w:t>.</w:t>
      </w:r>
      <w:r w:rsidRPr="003E1BA6">
        <w:t>0</w:t>
      </w:r>
      <w:r>
        <w:t xml:space="preserve"> </w:t>
      </w:r>
      <w:proofErr w:type="spellStart"/>
      <w:r w:rsidRPr="003E1BA6">
        <w:t>μm</w:t>
      </w:r>
      <w:proofErr w:type="spellEnd"/>
    </w:p>
    <w:p w:rsidR="00530E57" w:rsidRPr="00EB5C89" w:rsidRDefault="00530E57" w:rsidP="00A80B6D">
      <w:pPr>
        <w:pStyle w:val="Dipl-Standard"/>
      </w:pPr>
    </w:p>
    <w:p w:rsidR="00EE47CA" w:rsidRPr="00EE47CA" w:rsidRDefault="0087537F" w:rsidP="00EE47CA">
      <w:pPr>
        <w:pStyle w:val="Dipl-Standard"/>
      </w:pPr>
      <w:r>
        <w:rPr>
          <w:lang/>
        </w:rPr>
        <w:t>With regard to the above-mentioned device for measuring UFPs (Fluke 2020), it is not only important to note that it may not be considered due to the unit price of just under 5000 €. It is also important here to examine the corresponding measuring range with the requirements for measuring accuracy, which has not yet been done at this point.</w:t>
      </w:r>
      <w:r w:rsidR="00EE47CA">
        <w:rPr>
          <w:lang/>
        </w:rPr>
        <w:t xml:space="preserve"> Another problem is the individual and sometimes confusing display of the measurement results, which neither give concrete information about what the individual measurements mean, nor interact with measuring devices that may be used simultaneously for other indicator substances.</w:t>
      </w:r>
    </w:p>
    <w:p w:rsidR="00EE47CA" w:rsidRDefault="00EE47CA" w:rsidP="00A80B6D">
      <w:pPr>
        <w:pStyle w:val="Dipl-Standard"/>
      </w:pPr>
    </w:p>
    <w:p w:rsidR="0087537F" w:rsidRPr="00EB5C89" w:rsidRDefault="0087537F" w:rsidP="00A80B6D">
      <w:pPr>
        <w:pStyle w:val="Dipl-Standard"/>
      </w:pPr>
    </w:p>
    <w:p w:rsidR="0000553A" w:rsidRPr="00EB5C89" w:rsidRDefault="0000553A" w:rsidP="00A80B6D">
      <w:pPr>
        <w:pStyle w:val="Dipl-Standard"/>
      </w:pPr>
    </w:p>
    <w:p w:rsidR="002C52C0" w:rsidRPr="00EB5C89" w:rsidRDefault="00013E7B" w:rsidP="00013E7B">
      <w:pPr>
        <w:pStyle w:val="Dipl-berschrift3"/>
      </w:pPr>
      <w:r w:rsidRPr="00EB5C89">
        <w:t>3.</w:t>
      </w:r>
      <w:r w:rsidR="00AB3182">
        <w:t>4</w:t>
      </w:r>
      <w:r w:rsidRPr="00EB5C89">
        <w:t>.2</w:t>
      </w:r>
      <w:r w:rsidRPr="00EB5C89">
        <w:tab/>
      </w:r>
      <w:r w:rsidR="002C52C0" w:rsidRPr="00EB5C89">
        <w:t xml:space="preserve">Fixed </w:t>
      </w:r>
      <w:r w:rsidR="006F7CC0" w:rsidRPr="00EB5C89">
        <w:t>D</w:t>
      </w:r>
      <w:r w:rsidR="002C52C0" w:rsidRPr="00EB5C89">
        <w:t>evices</w:t>
      </w:r>
    </w:p>
    <w:p w:rsidR="0000553A" w:rsidRPr="00EB5C89" w:rsidRDefault="0000553A" w:rsidP="0000553A">
      <w:pPr>
        <w:pStyle w:val="Dipl-Standard"/>
      </w:pPr>
    </w:p>
    <w:p w:rsidR="00B75D90" w:rsidRPr="00B75D90" w:rsidRDefault="00C35A37" w:rsidP="00B75D90">
      <w:pPr>
        <w:pStyle w:val="Dipl-Standard"/>
      </w:pPr>
      <w:r w:rsidRPr="00EB5C89">
        <w:t>A sensor system integrated into the aircraft electronics, which gives the pilot a message on the screens located in the field of vision, is much more efficient and more fail-safe due to the onboard power supply.</w:t>
      </w:r>
      <w:r w:rsidR="00B75D90">
        <w:t xml:space="preserve"> </w:t>
      </w:r>
      <w:r w:rsidR="00B75D90">
        <w:rPr>
          <w:lang/>
        </w:rPr>
        <w:t>The FSS (2018) study explains that there are many systems for real-time analyzes using sampling tubes, which, like the hand-held devices mentioned above, measure individual indicator substances. However, these are not yet realistically usable at the moment, as the conclusion of the FSS (2018) study shows:</w:t>
      </w:r>
    </w:p>
    <w:p w:rsidR="00B75D90" w:rsidRDefault="00B75D90" w:rsidP="00F17F16">
      <w:pPr>
        <w:pStyle w:val="Dipl-Standard"/>
      </w:pPr>
    </w:p>
    <w:p w:rsidR="00B75D90" w:rsidRDefault="00B75D90" w:rsidP="00B75D90">
      <w:pPr>
        <w:pStyle w:val="Dipl-Zitat"/>
      </w:pPr>
      <w:r>
        <w:t>“</w:t>
      </w:r>
      <w:r w:rsidRPr="00B75D90">
        <w:t>It was noted that over time, some sensors could be subject to drift and that maintaining</w:t>
      </w:r>
      <w:r>
        <w:t xml:space="preserve"> </w:t>
      </w:r>
      <w:r w:rsidRPr="00B75D90">
        <w:t>calibration could be a challenge e.g. pressure changes could affect the reading. As a methodology, a</w:t>
      </w:r>
      <w:r>
        <w:t xml:space="preserve"> </w:t>
      </w:r>
      <w:r w:rsidRPr="00B75D90">
        <w:t>manifold of COTS sensors could conceivably be an option for cabin air monitoring however they would</w:t>
      </w:r>
      <w:r>
        <w:t xml:space="preserve"> </w:t>
      </w:r>
      <w:r w:rsidRPr="00B75D90">
        <w:t>need further adaptation to the aircraft environment, in terms of size, cost and resilience to cabin air</w:t>
      </w:r>
      <w:r>
        <w:t xml:space="preserve"> </w:t>
      </w:r>
      <w:r w:rsidRPr="00B75D90">
        <w:t>changes during the flight phases.</w:t>
      </w:r>
      <w:r>
        <w:t>” (FSS 2018, p.34)</w:t>
      </w:r>
    </w:p>
    <w:p w:rsidR="00A53772" w:rsidRDefault="00A53772" w:rsidP="00F17F16">
      <w:pPr>
        <w:pStyle w:val="Dipl-Standard"/>
      </w:pPr>
    </w:p>
    <w:p w:rsidR="003069CE" w:rsidRPr="00EB5C89" w:rsidRDefault="00B75D90" w:rsidP="00F17F16">
      <w:pPr>
        <w:pStyle w:val="Dipl-Standard"/>
      </w:pPr>
      <w:r>
        <w:rPr>
          <w:lang/>
        </w:rPr>
        <w:t>This consideration took into account results from other studies, such as the "Aircraft Cabin Air Sampling Study" (Crump 2011). In this study, a photo-ionization detector (PID) was used to detect VOC and TVOC, as well as a gas monitor (electrochemical sensor) and P-Trak ultrafine particle counter to measure CO and UFP values (Crump 2011).</w:t>
      </w:r>
      <w:r w:rsidR="00790752">
        <w:rPr>
          <w:lang/>
        </w:rPr>
        <w:t xml:space="preserve"> </w:t>
      </w:r>
      <w:r w:rsidR="00F17F16" w:rsidRPr="00EB5C89">
        <w:t xml:space="preserve">The following </w:t>
      </w:r>
      <w:r w:rsidR="00495BFF">
        <w:t>T</w:t>
      </w:r>
      <w:r w:rsidR="00F17F16" w:rsidRPr="00EB5C89">
        <w:t xml:space="preserve">able </w:t>
      </w:r>
      <w:r w:rsidR="00AD5F3E" w:rsidRPr="00EB5C89">
        <w:t>3.</w:t>
      </w:r>
      <w:r w:rsidR="00D64D97">
        <w:t>3</w:t>
      </w:r>
      <w:r w:rsidR="00AD5F3E" w:rsidRPr="00EB5C89">
        <w:t xml:space="preserve"> </w:t>
      </w:r>
      <w:r w:rsidR="00F17F16" w:rsidRPr="00EB5C89">
        <w:t>provides an overview of some stationary CO</w:t>
      </w:r>
      <w:r w:rsidR="00FE2780">
        <w:t>TS</w:t>
      </w:r>
      <w:r w:rsidR="00F17F16" w:rsidRPr="00EB5C89">
        <w:t xml:space="preserve"> Sensors available on the marke</w:t>
      </w:r>
      <w:r w:rsidR="00470154">
        <w:t>t</w:t>
      </w:r>
      <w:r w:rsidR="00AE350F" w:rsidRPr="00EB5C89">
        <w:t>,</w:t>
      </w:r>
      <w:r w:rsidR="00F17F16" w:rsidRPr="00EB5C89">
        <w:t xml:space="preserve"> which could be integrated into </w:t>
      </w:r>
      <w:r w:rsidR="00AE350F" w:rsidRPr="00EB5C89">
        <w:t>the</w:t>
      </w:r>
      <w:r w:rsidR="00F17F16" w:rsidRPr="00EB5C89">
        <w:t xml:space="preserve"> onboard systems</w:t>
      </w:r>
      <w:r w:rsidR="00AE350F" w:rsidRPr="00EB5C89">
        <w:t>.</w:t>
      </w:r>
    </w:p>
    <w:p w:rsidR="00013E7B" w:rsidRPr="00EB5C89" w:rsidRDefault="00013E7B" w:rsidP="00F819ED">
      <w:pPr>
        <w:pStyle w:val="Dipl-Standard"/>
      </w:pPr>
    </w:p>
    <w:p w:rsidR="00F819ED" w:rsidRPr="00EB5C89" w:rsidRDefault="00F819ED" w:rsidP="000D1636">
      <w:pPr>
        <w:pStyle w:val="Dipl-BildTabelle"/>
      </w:pPr>
      <w:r w:rsidRPr="00EB5C89">
        <w:rPr>
          <w:b/>
        </w:rPr>
        <w:t>Table 3.</w:t>
      </w:r>
      <w:r w:rsidR="00D64D97">
        <w:rPr>
          <w:b/>
        </w:rPr>
        <w:t>3</w:t>
      </w:r>
      <w:r w:rsidRPr="00EB5C89">
        <w:tab/>
        <w:t>Stationary CO</w:t>
      </w:r>
      <w:r w:rsidR="00D23FDE">
        <w:t>TS</w:t>
      </w:r>
      <w:r w:rsidRPr="00EB5C89">
        <w:t xml:space="preserve"> </w:t>
      </w:r>
      <w:r w:rsidR="002437DC" w:rsidRPr="00EB5C89">
        <w:t>sensors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1788"/>
        <w:gridCol w:w="1246"/>
        <w:gridCol w:w="1805"/>
        <w:gridCol w:w="1539"/>
      </w:tblGrid>
      <w:tr w:rsidR="0074282C" w:rsidRPr="00EB5C89" w:rsidTr="0074282C">
        <w:tc>
          <w:tcPr>
            <w:tcW w:w="2694" w:type="dxa"/>
            <w:tcBorders>
              <w:top w:val="single" w:sz="2" w:space="0" w:color="auto"/>
              <w:bottom w:val="single" w:sz="2" w:space="0" w:color="auto"/>
              <w:right w:val="single" w:sz="8" w:space="0" w:color="auto"/>
            </w:tcBorders>
          </w:tcPr>
          <w:p w:rsidR="0074282C" w:rsidRPr="00EB5C89" w:rsidRDefault="0074282C" w:rsidP="00F26FC7">
            <w:pPr>
              <w:pStyle w:val="Dipl-Standard"/>
              <w:rPr>
                <w:rFonts w:cs="Arial"/>
                <w:sz w:val="20"/>
                <w:szCs w:val="20"/>
              </w:rPr>
            </w:pPr>
            <w:r w:rsidRPr="00EB5C89">
              <w:rPr>
                <w:rFonts w:cs="Arial"/>
                <w:sz w:val="20"/>
                <w:szCs w:val="20"/>
              </w:rPr>
              <w:t>Model</w:t>
            </w:r>
          </w:p>
        </w:tc>
        <w:tc>
          <w:tcPr>
            <w:tcW w:w="1788" w:type="dxa"/>
            <w:tcBorders>
              <w:top w:val="single" w:sz="2" w:space="0" w:color="auto"/>
              <w:left w:val="single" w:sz="8" w:space="0" w:color="auto"/>
              <w:bottom w:val="single" w:sz="2" w:space="0" w:color="auto"/>
            </w:tcBorders>
          </w:tcPr>
          <w:p w:rsidR="0074282C" w:rsidRPr="00EB5C89" w:rsidRDefault="0074282C" w:rsidP="00F26FC7">
            <w:pPr>
              <w:pStyle w:val="Dipl-Standard"/>
              <w:rPr>
                <w:rFonts w:cs="Arial"/>
                <w:sz w:val="20"/>
                <w:szCs w:val="20"/>
              </w:rPr>
            </w:pPr>
            <w:r w:rsidRPr="00EB5C89">
              <w:rPr>
                <w:rFonts w:cs="Arial"/>
                <w:sz w:val="20"/>
                <w:szCs w:val="20"/>
              </w:rPr>
              <w:t>Manufacturer</w:t>
            </w:r>
          </w:p>
        </w:tc>
        <w:tc>
          <w:tcPr>
            <w:tcW w:w="1246" w:type="dxa"/>
            <w:tcBorders>
              <w:top w:val="single" w:sz="2" w:space="0" w:color="auto"/>
              <w:bottom w:val="single" w:sz="2" w:space="0" w:color="auto"/>
            </w:tcBorders>
          </w:tcPr>
          <w:p w:rsidR="0074282C" w:rsidRDefault="0074282C" w:rsidP="00F26FC7">
            <w:pPr>
              <w:pStyle w:val="Dipl-Standard"/>
              <w:rPr>
                <w:rFonts w:cs="Arial"/>
                <w:sz w:val="20"/>
                <w:szCs w:val="20"/>
              </w:rPr>
            </w:pPr>
            <w:r w:rsidRPr="00EB5C89">
              <w:rPr>
                <w:rFonts w:cs="Arial"/>
                <w:sz w:val="20"/>
                <w:szCs w:val="20"/>
              </w:rPr>
              <w:t>Range</w:t>
            </w:r>
          </w:p>
          <w:p w:rsidR="0074282C" w:rsidRPr="00EB5C89" w:rsidRDefault="0074282C" w:rsidP="00F26FC7">
            <w:pPr>
              <w:pStyle w:val="Dipl-Standard"/>
              <w:rPr>
                <w:rFonts w:cs="Arial"/>
                <w:sz w:val="20"/>
                <w:szCs w:val="20"/>
              </w:rPr>
            </w:pPr>
          </w:p>
          <w:p w:rsidR="0074282C" w:rsidRPr="00EB5C89" w:rsidRDefault="0074282C" w:rsidP="00F26FC7">
            <w:pPr>
              <w:pStyle w:val="Dipl-Standard"/>
              <w:rPr>
                <w:rFonts w:cs="Arial"/>
                <w:sz w:val="20"/>
                <w:szCs w:val="20"/>
              </w:rPr>
            </w:pPr>
            <w:r w:rsidRPr="00EB5C89">
              <w:rPr>
                <w:rFonts w:cs="Arial"/>
                <w:sz w:val="20"/>
                <w:szCs w:val="20"/>
              </w:rPr>
              <w:t>(</w:t>
            </w:r>
            <w:proofErr w:type="spellStart"/>
            <w:r w:rsidRPr="00EB5C89">
              <w:rPr>
                <w:rFonts w:cs="Arial"/>
                <w:sz w:val="20"/>
                <w:szCs w:val="20"/>
              </w:rPr>
              <w:t>ppm</w:t>
            </w:r>
            <w:proofErr w:type="spellEnd"/>
            <w:r w:rsidR="00005799">
              <w:rPr>
                <w:rFonts w:cs="Arial"/>
                <w:sz w:val="20"/>
                <w:szCs w:val="20"/>
              </w:rPr>
              <w:t xml:space="preserve"> </w:t>
            </w:r>
            <w:r w:rsidR="00A83191">
              <w:rPr>
                <w:rFonts w:cs="Arial"/>
                <w:sz w:val="20"/>
                <w:szCs w:val="20"/>
              </w:rPr>
              <w:t>|</w:t>
            </w:r>
            <w:r w:rsidR="00005799">
              <w:rPr>
                <w:rFonts w:cs="Arial"/>
                <w:sz w:val="20"/>
                <w:szCs w:val="20"/>
              </w:rPr>
              <w:t xml:space="preserve"> </w:t>
            </w:r>
            <w:proofErr w:type="spellStart"/>
            <w:r w:rsidR="00005799" w:rsidRPr="00C175B8">
              <w:rPr>
                <w:rFonts w:asciiTheme="minorHAnsi" w:hAnsiTheme="minorHAnsi" w:cstheme="minorHAnsi"/>
                <w:sz w:val="20"/>
                <w:szCs w:val="20"/>
              </w:rPr>
              <w:t>μm</w:t>
            </w:r>
            <w:proofErr w:type="spellEnd"/>
            <w:r w:rsidRPr="00EB5C89">
              <w:rPr>
                <w:rFonts w:cs="Arial"/>
                <w:sz w:val="20"/>
                <w:szCs w:val="20"/>
              </w:rPr>
              <w:t>)</w:t>
            </w:r>
          </w:p>
        </w:tc>
        <w:tc>
          <w:tcPr>
            <w:tcW w:w="1805" w:type="dxa"/>
            <w:tcBorders>
              <w:top w:val="single" w:sz="2" w:space="0" w:color="auto"/>
              <w:bottom w:val="single" w:sz="2" w:space="0" w:color="auto"/>
            </w:tcBorders>
          </w:tcPr>
          <w:p w:rsidR="0074282C" w:rsidRDefault="0074282C" w:rsidP="00F26FC7">
            <w:pPr>
              <w:pStyle w:val="Dipl-Standard"/>
              <w:rPr>
                <w:rFonts w:cs="Arial"/>
                <w:sz w:val="20"/>
                <w:szCs w:val="20"/>
              </w:rPr>
            </w:pPr>
            <w:r w:rsidRPr="00EB5C89">
              <w:rPr>
                <w:rFonts w:cs="Arial"/>
                <w:sz w:val="20"/>
                <w:szCs w:val="20"/>
              </w:rPr>
              <w:t>Resolution</w:t>
            </w:r>
          </w:p>
          <w:p w:rsidR="0074282C" w:rsidRPr="00EB5C89" w:rsidRDefault="0074282C" w:rsidP="00F26FC7">
            <w:pPr>
              <w:pStyle w:val="Dipl-Standard"/>
              <w:rPr>
                <w:rFonts w:cs="Arial"/>
                <w:sz w:val="20"/>
                <w:szCs w:val="20"/>
              </w:rPr>
            </w:pPr>
          </w:p>
          <w:p w:rsidR="0074282C" w:rsidRPr="00EB5C89" w:rsidRDefault="0074282C" w:rsidP="00F26FC7">
            <w:pPr>
              <w:pStyle w:val="Dipl-Standard"/>
              <w:rPr>
                <w:rFonts w:cs="Arial"/>
                <w:sz w:val="20"/>
                <w:szCs w:val="20"/>
              </w:rPr>
            </w:pPr>
            <w:r w:rsidRPr="00EB5C89">
              <w:rPr>
                <w:rFonts w:cs="Arial"/>
                <w:sz w:val="20"/>
                <w:szCs w:val="20"/>
              </w:rPr>
              <w:t>(</w:t>
            </w:r>
            <w:proofErr w:type="spellStart"/>
            <w:r w:rsidRPr="00EB5C89">
              <w:rPr>
                <w:rFonts w:cs="Arial"/>
                <w:sz w:val="20"/>
                <w:szCs w:val="20"/>
              </w:rPr>
              <w:t>ppm</w:t>
            </w:r>
            <w:proofErr w:type="spellEnd"/>
            <w:r w:rsidR="00005799">
              <w:rPr>
                <w:rFonts w:cs="Arial"/>
                <w:sz w:val="20"/>
                <w:szCs w:val="20"/>
              </w:rPr>
              <w:t xml:space="preserve"> </w:t>
            </w:r>
            <w:r w:rsidR="00A83191">
              <w:rPr>
                <w:rFonts w:cs="Arial"/>
                <w:sz w:val="20"/>
                <w:szCs w:val="20"/>
              </w:rPr>
              <w:t>|</w:t>
            </w:r>
            <w:r w:rsidR="00005799">
              <w:rPr>
                <w:rFonts w:cs="Arial"/>
                <w:sz w:val="20"/>
                <w:szCs w:val="20"/>
              </w:rPr>
              <w:t xml:space="preserve"> </w:t>
            </w:r>
            <w:proofErr w:type="spellStart"/>
            <w:r w:rsidR="00005799" w:rsidRPr="00C175B8">
              <w:rPr>
                <w:rFonts w:asciiTheme="minorHAnsi" w:hAnsiTheme="minorHAnsi" w:cstheme="minorHAnsi"/>
                <w:sz w:val="20"/>
                <w:szCs w:val="20"/>
              </w:rPr>
              <w:t>μ</w:t>
            </w:r>
            <w:r w:rsidR="00A83191">
              <w:rPr>
                <w:rFonts w:asciiTheme="minorHAnsi" w:hAnsiTheme="minorHAnsi" w:cstheme="minorHAnsi"/>
                <w:sz w:val="20"/>
                <w:szCs w:val="20"/>
              </w:rPr>
              <w:t>g</w:t>
            </w:r>
            <w:proofErr w:type="spellEnd"/>
            <w:r w:rsidR="00A83191">
              <w:rPr>
                <w:rFonts w:asciiTheme="minorHAnsi" w:hAnsiTheme="minorHAnsi" w:cstheme="minorHAnsi"/>
                <w:sz w:val="20"/>
                <w:szCs w:val="20"/>
              </w:rPr>
              <w:t>/</w:t>
            </w:r>
            <w:r w:rsidR="00005799" w:rsidRPr="00C175B8">
              <w:rPr>
                <w:rFonts w:asciiTheme="minorHAnsi" w:hAnsiTheme="minorHAnsi" w:cstheme="minorHAnsi"/>
                <w:sz w:val="20"/>
                <w:szCs w:val="20"/>
              </w:rPr>
              <w:t>m</w:t>
            </w:r>
            <w:r w:rsidR="00A83191">
              <w:rPr>
                <w:rFonts w:asciiTheme="minorHAnsi" w:hAnsiTheme="minorHAnsi" w:cstheme="minorHAnsi"/>
                <w:sz w:val="20"/>
                <w:szCs w:val="20"/>
              </w:rPr>
              <w:t>³</w:t>
            </w:r>
            <w:r w:rsidRPr="00EB5C89">
              <w:rPr>
                <w:rFonts w:cs="Arial"/>
                <w:sz w:val="20"/>
                <w:szCs w:val="20"/>
              </w:rPr>
              <w:t>)</w:t>
            </w:r>
          </w:p>
        </w:tc>
        <w:tc>
          <w:tcPr>
            <w:tcW w:w="1539" w:type="dxa"/>
            <w:tcBorders>
              <w:top w:val="single" w:sz="2" w:space="0" w:color="auto"/>
              <w:bottom w:val="single" w:sz="2" w:space="0" w:color="auto"/>
            </w:tcBorders>
          </w:tcPr>
          <w:p w:rsidR="0074282C" w:rsidRPr="00EB5C89" w:rsidRDefault="0074282C" w:rsidP="00F26FC7">
            <w:pPr>
              <w:pStyle w:val="Dipl-Standard"/>
              <w:rPr>
                <w:rFonts w:cs="Arial"/>
                <w:sz w:val="20"/>
                <w:szCs w:val="20"/>
              </w:rPr>
            </w:pPr>
            <w:r>
              <w:rPr>
                <w:rFonts w:cs="Arial"/>
                <w:sz w:val="20"/>
                <w:szCs w:val="20"/>
              </w:rPr>
              <w:t>Indicator compound</w:t>
            </w:r>
          </w:p>
        </w:tc>
      </w:tr>
      <w:tr w:rsidR="0074282C" w:rsidRPr="00EB5C89" w:rsidTr="0074282C">
        <w:tc>
          <w:tcPr>
            <w:tcW w:w="2694" w:type="dxa"/>
            <w:tcBorders>
              <w:right w:val="single" w:sz="4" w:space="0" w:color="auto"/>
            </w:tcBorders>
          </w:tcPr>
          <w:p w:rsidR="0074282C" w:rsidRPr="00EB5C89" w:rsidRDefault="0074282C" w:rsidP="000244B2">
            <w:pPr>
              <w:pStyle w:val="Dipl-Standard"/>
              <w:rPr>
                <w:rFonts w:cs="Arial"/>
                <w:sz w:val="20"/>
                <w:szCs w:val="20"/>
              </w:rPr>
            </w:pPr>
            <w:r w:rsidRPr="00EB5C89">
              <w:rPr>
                <w:rFonts w:cs="Arial"/>
                <w:sz w:val="20"/>
                <w:szCs w:val="20"/>
              </w:rPr>
              <w:t>SGX-4CO (SGX 2020a)</w:t>
            </w:r>
          </w:p>
        </w:tc>
        <w:tc>
          <w:tcPr>
            <w:tcW w:w="1788" w:type="dxa"/>
            <w:tcBorders>
              <w:left w:val="single" w:sz="4" w:space="0" w:color="auto"/>
            </w:tcBorders>
          </w:tcPr>
          <w:p w:rsidR="0074282C" w:rsidRPr="00EB5C89" w:rsidRDefault="0074282C" w:rsidP="00F26FC7">
            <w:pPr>
              <w:pStyle w:val="Dipl-Standard"/>
              <w:rPr>
                <w:rFonts w:cs="Arial"/>
                <w:sz w:val="20"/>
                <w:szCs w:val="20"/>
              </w:rPr>
            </w:pPr>
            <w:r w:rsidRPr="00EB5C89">
              <w:rPr>
                <w:rFonts w:cs="Arial"/>
                <w:sz w:val="20"/>
                <w:szCs w:val="20"/>
              </w:rPr>
              <w:t xml:space="preserve">SGX </w:t>
            </w:r>
            <w:proofErr w:type="spellStart"/>
            <w:r w:rsidRPr="00EB5C89">
              <w:rPr>
                <w:rFonts w:cs="Arial"/>
                <w:sz w:val="20"/>
                <w:szCs w:val="20"/>
              </w:rPr>
              <w:t>Sensortech</w:t>
            </w:r>
            <w:proofErr w:type="spellEnd"/>
          </w:p>
        </w:tc>
        <w:tc>
          <w:tcPr>
            <w:tcW w:w="1246" w:type="dxa"/>
          </w:tcPr>
          <w:p w:rsidR="0074282C" w:rsidRPr="00EB5C89" w:rsidRDefault="0074282C" w:rsidP="00F26FC7">
            <w:pPr>
              <w:pStyle w:val="Dipl-Standard"/>
              <w:rPr>
                <w:rFonts w:cs="Arial"/>
                <w:sz w:val="20"/>
                <w:szCs w:val="20"/>
              </w:rPr>
            </w:pPr>
            <w:r w:rsidRPr="00EB5C89">
              <w:rPr>
                <w:rFonts w:cs="Arial"/>
                <w:sz w:val="20"/>
                <w:szCs w:val="20"/>
              </w:rPr>
              <w:t>0…1000</w:t>
            </w:r>
          </w:p>
        </w:tc>
        <w:tc>
          <w:tcPr>
            <w:tcW w:w="1805" w:type="dxa"/>
          </w:tcPr>
          <w:p w:rsidR="0074282C" w:rsidRPr="00EB5C89" w:rsidRDefault="00A83191" w:rsidP="000244B2">
            <w:pPr>
              <w:pStyle w:val="Dipl-Standard"/>
              <w:jc w:val="left"/>
              <w:rPr>
                <w:rFonts w:cs="Arial"/>
                <w:sz w:val="20"/>
                <w:szCs w:val="20"/>
              </w:rPr>
            </w:pPr>
            <w:r>
              <w:rPr>
                <w:rFonts w:cs="Arial"/>
                <w:sz w:val="20"/>
                <w:szCs w:val="20"/>
              </w:rPr>
              <w:t>(Analog)</w:t>
            </w:r>
          </w:p>
        </w:tc>
        <w:tc>
          <w:tcPr>
            <w:tcW w:w="1539" w:type="dxa"/>
          </w:tcPr>
          <w:p w:rsidR="0074282C" w:rsidRPr="00EB5C89" w:rsidRDefault="00620FCE" w:rsidP="000244B2">
            <w:pPr>
              <w:pStyle w:val="Dipl-Standard"/>
              <w:jc w:val="left"/>
              <w:rPr>
                <w:rFonts w:cs="Arial"/>
                <w:sz w:val="20"/>
                <w:szCs w:val="20"/>
              </w:rPr>
            </w:pPr>
            <w:r>
              <w:rPr>
                <w:rFonts w:cs="Arial"/>
                <w:sz w:val="20"/>
                <w:szCs w:val="20"/>
              </w:rPr>
              <w:t>CO</w:t>
            </w:r>
          </w:p>
        </w:tc>
      </w:tr>
      <w:tr w:rsidR="0074282C" w:rsidRPr="00EB5C89" w:rsidTr="0099286E">
        <w:tc>
          <w:tcPr>
            <w:tcW w:w="2694" w:type="dxa"/>
            <w:tcBorders>
              <w:right w:val="single" w:sz="8" w:space="0" w:color="auto"/>
            </w:tcBorders>
          </w:tcPr>
          <w:p w:rsidR="0074282C" w:rsidRPr="00EB5C89" w:rsidRDefault="0074282C" w:rsidP="000244B2">
            <w:pPr>
              <w:pStyle w:val="Dipl-Standard"/>
              <w:rPr>
                <w:rFonts w:cs="Arial"/>
                <w:sz w:val="20"/>
                <w:szCs w:val="20"/>
              </w:rPr>
            </w:pPr>
            <w:r w:rsidRPr="00EB5C89">
              <w:rPr>
                <w:rFonts w:cs="Arial"/>
                <w:sz w:val="20"/>
                <w:szCs w:val="20"/>
              </w:rPr>
              <w:t>SGX-4 DT (SGX 2020b)</w:t>
            </w:r>
          </w:p>
        </w:tc>
        <w:tc>
          <w:tcPr>
            <w:tcW w:w="1788" w:type="dxa"/>
            <w:tcBorders>
              <w:left w:val="single" w:sz="8" w:space="0" w:color="auto"/>
            </w:tcBorders>
          </w:tcPr>
          <w:p w:rsidR="0074282C" w:rsidRPr="00EB5C89" w:rsidRDefault="0074282C" w:rsidP="00F26FC7">
            <w:pPr>
              <w:pStyle w:val="Dipl-Standard"/>
              <w:rPr>
                <w:rFonts w:cs="Arial"/>
                <w:sz w:val="20"/>
                <w:szCs w:val="20"/>
              </w:rPr>
            </w:pPr>
            <w:r w:rsidRPr="00EB5C89">
              <w:rPr>
                <w:rFonts w:cs="Arial"/>
                <w:sz w:val="20"/>
                <w:szCs w:val="20"/>
              </w:rPr>
              <w:t xml:space="preserve">SGX </w:t>
            </w:r>
            <w:proofErr w:type="spellStart"/>
            <w:r w:rsidRPr="00EB5C89">
              <w:rPr>
                <w:rFonts w:cs="Arial"/>
                <w:sz w:val="20"/>
                <w:szCs w:val="20"/>
              </w:rPr>
              <w:t>Sensortech</w:t>
            </w:r>
            <w:proofErr w:type="spellEnd"/>
          </w:p>
        </w:tc>
        <w:tc>
          <w:tcPr>
            <w:tcW w:w="1246" w:type="dxa"/>
          </w:tcPr>
          <w:p w:rsidR="0074282C" w:rsidRPr="00EB5C89" w:rsidRDefault="0074282C" w:rsidP="00F26FC7">
            <w:pPr>
              <w:pStyle w:val="Dipl-Standard"/>
              <w:rPr>
                <w:rFonts w:cs="Arial"/>
                <w:sz w:val="20"/>
                <w:szCs w:val="20"/>
              </w:rPr>
            </w:pPr>
            <w:r w:rsidRPr="00EB5C89">
              <w:rPr>
                <w:rFonts w:cs="Arial"/>
                <w:sz w:val="20"/>
                <w:szCs w:val="20"/>
              </w:rPr>
              <w:t>0…500</w:t>
            </w:r>
          </w:p>
        </w:tc>
        <w:tc>
          <w:tcPr>
            <w:tcW w:w="1805" w:type="dxa"/>
          </w:tcPr>
          <w:p w:rsidR="0074282C" w:rsidRPr="00EB5C89" w:rsidRDefault="00A83191" w:rsidP="000244B2">
            <w:pPr>
              <w:pStyle w:val="Dipl-Standard"/>
              <w:jc w:val="left"/>
              <w:rPr>
                <w:rFonts w:cs="Arial"/>
                <w:sz w:val="20"/>
                <w:szCs w:val="20"/>
              </w:rPr>
            </w:pPr>
            <w:r>
              <w:rPr>
                <w:rFonts w:cs="Arial"/>
                <w:sz w:val="20"/>
                <w:szCs w:val="20"/>
              </w:rPr>
              <w:t>(Analog)</w:t>
            </w:r>
          </w:p>
        </w:tc>
        <w:tc>
          <w:tcPr>
            <w:tcW w:w="1539" w:type="dxa"/>
          </w:tcPr>
          <w:p w:rsidR="0074282C" w:rsidRPr="00EB5C89" w:rsidRDefault="00620FCE" w:rsidP="000244B2">
            <w:pPr>
              <w:pStyle w:val="Dipl-Standard"/>
              <w:jc w:val="left"/>
              <w:rPr>
                <w:rFonts w:cs="Arial"/>
                <w:sz w:val="20"/>
                <w:szCs w:val="20"/>
              </w:rPr>
            </w:pPr>
            <w:r>
              <w:rPr>
                <w:rFonts w:cs="Arial"/>
                <w:sz w:val="20"/>
                <w:szCs w:val="20"/>
              </w:rPr>
              <w:t>CO</w:t>
            </w:r>
          </w:p>
        </w:tc>
      </w:tr>
      <w:tr w:rsidR="00790752" w:rsidRPr="00EB5C89" w:rsidTr="0099286E">
        <w:tc>
          <w:tcPr>
            <w:tcW w:w="2694" w:type="dxa"/>
            <w:tcBorders>
              <w:bottom w:val="single" w:sz="4" w:space="0" w:color="auto"/>
              <w:right w:val="single" w:sz="4" w:space="0" w:color="auto"/>
            </w:tcBorders>
          </w:tcPr>
          <w:p w:rsidR="00790752" w:rsidRPr="00C175B8" w:rsidRDefault="00E60FEE" w:rsidP="00E60FEE">
            <w:pPr>
              <w:pStyle w:val="Dipl-Standard"/>
              <w:rPr>
                <w:sz w:val="20"/>
                <w:szCs w:val="20"/>
              </w:rPr>
            </w:pPr>
            <w:proofErr w:type="spellStart"/>
            <w:r w:rsidRPr="00E60FEE">
              <w:rPr>
                <w:sz w:val="20"/>
                <w:szCs w:val="20"/>
              </w:rPr>
              <w:t>DFRobot</w:t>
            </w:r>
            <w:proofErr w:type="spellEnd"/>
            <w:r w:rsidRPr="00E60FEE">
              <w:rPr>
                <w:sz w:val="20"/>
                <w:szCs w:val="20"/>
              </w:rPr>
              <w:t xml:space="preserve"> Air Quality Monitor PM 2.5 Formaldehyde</w:t>
            </w:r>
            <w:r>
              <w:rPr>
                <w:sz w:val="20"/>
                <w:szCs w:val="20"/>
              </w:rPr>
              <w:br/>
            </w:r>
            <w:r w:rsidRPr="00E60FEE">
              <w:rPr>
                <w:sz w:val="20"/>
                <w:szCs w:val="20"/>
              </w:rPr>
              <w:lastRenderedPageBreak/>
              <w:t>Temperature &amp; Humidity</w:t>
            </w:r>
            <w:r>
              <w:rPr>
                <w:sz w:val="20"/>
                <w:szCs w:val="20"/>
              </w:rPr>
              <w:br/>
            </w:r>
            <w:r w:rsidRPr="00E60FEE">
              <w:rPr>
                <w:sz w:val="20"/>
                <w:szCs w:val="20"/>
              </w:rPr>
              <w:t>Sensor</w:t>
            </w:r>
            <w:r w:rsidR="00C175B8">
              <w:rPr>
                <w:sz w:val="20"/>
                <w:szCs w:val="20"/>
              </w:rPr>
              <w:t xml:space="preserve"> (DFROBOT 2020)</w:t>
            </w:r>
          </w:p>
        </w:tc>
        <w:tc>
          <w:tcPr>
            <w:tcW w:w="1788" w:type="dxa"/>
            <w:tcBorders>
              <w:left w:val="single" w:sz="4" w:space="0" w:color="auto"/>
              <w:bottom w:val="single" w:sz="4" w:space="0" w:color="auto"/>
            </w:tcBorders>
          </w:tcPr>
          <w:p w:rsidR="00790752" w:rsidRPr="00EB5C89" w:rsidRDefault="00E60FEE" w:rsidP="00F26FC7">
            <w:pPr>
              <w:pStyle w:val="Dipl-Standard"/>
              <w:rPr>
                <w:rFonts w:cs="Arial"/>
                <w:sz w:val="20"/>
                <w:szCs w:val="20"/>
              </w:rPr>
            </w:pPr>
            <w:proofErr w:type="spellStart"/>
            <w:r>
              <w:rPr>
                <w:rFonts w:cs="Arial"/>
                <w:sz w:val="20"/>
                <w:szCs w:val="20"/>
              </w:rPr>
              <w:lastRenderedPageBreak/>
              <w:t>DFRobot</w:t>
            </w:r>
            <w:proofErr w:type="spellEnd"/>
          </w:p>
        </w:tc>
        <w:tc>
          <w:tcPr>
            <w:tcW w:w="1246" w:type="dxa"/>
            <w:tcBorders>
              <w:bottom w:val="single" w:sz="4" w:space="0" w:color="auto"/>
            </w:tcBorders>
          </w:tcPr>
          <w:p w:rsidR="00790752" w:rsidRPr="00C175B8" w:rsidRDefault="00C175B8" w:rsidP="00F26FC7">
            <w:pPr>
              <w:pStyle w:val="Dipl-Standard"/>
              <w:rPr>
                <w:rFonts w:asciiTheme="minorHAnsi" w:hAnsiTheme="minorHAnsi" w:cstheme="minorHAnsi"/>
                <w:sz w:val="20"/>
                <w:szCs w:val="20"/>
              </w:rPr>
            </w:pPr>
            <w:r w:rsidRPr="00C175B8">
              <w:rPr>
                <w:rFonts w:asciiTheme="minorHAnsi" w:hAnsiTheme="minorHAnsi" w:cstheme="minorHAnsi"/>
                <w:sz w:val="20"/>
                <w:szCs w:val="20"/>
              </w:rPr>
              <w:t xml:space="preserve">0.3 </w:t>
            </w:r>
            <w:r>
              <w:rPr>
                <w:rFonts w:asciiTheme="minorHAnsi" w:hAnsiTheme="minorHAnsi" w:cstheme="minorHAnsi"/>
                <w:sz w:val="20"/>
                <w:szCs w:val="20"/>
              </w:rPr>
              <w:t>-</w:t>
            </w:r>
            <w:r w:rsidRPr="00C175B8">
              <w:rPr>
                <w:rFonts w:asciiTheme="minorHAnsi" w:hAnsiTheme="minorHAnsi" w:cstheme="minorHAnsi"/>
                <w:sz w:val="20"/>
                <w:szCs w:val="20"/>
              </w:rPr>
              <w:t xml:space="preserve"> 1.0,</w:t>
            </w:r>
            <w:r w:rsidR="00005799">
              <w:rPr>
                <w:rFonts w:asciiTheme="minorHAnsi" w:hAnsiTheme="minorHAnsi" w:cstheme="minorHAnsi"/>
                <w:sz w:val="20"/>
                <w:szCs w:val="20"/>
              </w:rPr>
              <w:br/>
            </w:r>
            <w:r w:rsidRPr="00C175B8">
              <w:rPr>
                <w:rFonts w:asciiTheme="minorHAnsi" w:hAnsiTheme="minorHAnsi" w:cstheme="minorHAnsi"/>
                <w:sz w:val="20"/>
                <w:szCs w:val="20"/>
              </w:rPr>
              <w:t>1.0 - 2.</w:t>
            </w:r>
            <w:r>
              <w:rPr>
                <w:rFonts w:asciiTheme="minorHAnsi" w:hAnsiTheme="minorHAnsi" w:cstheme="minorHAnsi"/>
                <w:sz w:val="20"/>
                <w:szCs w:val="20"/>
              </w:rPr>
              <w:t>5</w:t>
            </w:r>
            <w:r w:rsidRPr="00C175B8">
              <w:rPr>
                <w:rFonts w:asciiTheme="minorHAnsi" w:hAnsiTheme="minorHAnsi" w:cstheme="minorHAnsi"/>
                <w:sz w:val="20"/>
                <w:szCs w:val="20"/>
              </w:rPr>
              <w:t>,</w:t>
            </w:r>
            <w:r w:rsidR="00005799">
              <w:rPr>
                <w:rFonts w:asciiTheme="minorHAnsi" w:hAnsiTheme="minorHAnsi" w:cstheme="minorHAnsi"/>
                <w:sz w:val="20"/>
                <w:szCs w:val="20"/>
              </w:rPr>
              <w:br/>
            </w:r>
            <w:r>
              <w:rPr>
                <w:rFonts w:asciiTheme="minorHAnsi" w:hAnsiTheme="minorHAnsi" w:cstheme="minorHAnsi"/>
                <w:sz w:val="20"/>
                <w:szCs w:val="20"/>
              </w:rPr>
              <w:lastRenderedPageBreak/>
              <w:t>2</w:t>
            </w:r>
            <w:r w:rsidRPr="00C175B8">
              <w:rPr>
                <w:rFonts w:asciiTheme="minorHAnsi" w:hAnsiTheme="minorHAnsi" w:cstheme="minorHAnsi"/>
                <w:sz w:val="20"/>
                <w:szCs w:val="20"/>
              </w:rPr>
              <w:t>.</w:t>
            </w:r>
            <w:r>
              <w:rPr>
                <w:rFonts w:asciiTheme="minorHAnsi" w:hAnsiTheme="minorHAnsi" w:cstheme="minorHAnsi"/>
                <w:sz w:val="20"/>
                <w:szCs w:val="20"/>
              </w:rPr>
              <w:t xml:space="preserve">5 - </w:t>
            </w:r>
            <w:r w:rsidRPr="00C175B8">
              <w:rPr>
                <w:rFonts w:asciiTheme="minorHAnsi" w:hAnsiTheme="minorHAnsi" w:cstheme="minorHAnsi"/>
                <w:sz w:val="20"/>
                <w:szCs w:val="20"/>
              </w:rPr>
              <w:t>10.0</w:t>
            </w:r>
            <w:r w:rsidR="00CB5CB1">
              <w:rPr>
                <w:rFonts w:asciiTheme="minorHAnsi" w:hAnsiTheme="minorHAnsi" w:cstheme="minorHAnsi"/>
                <w:sz w:val="20"/>
                <w:szCs w:val="20"/>
              </w:rPr>
              <w:br/>
            </w:r>
            <w:r w:rsidR="00005799">
              <w:rPr>
                <w:rFonts w:asciiTheme="minorHAnsi" w:hAnsiTheme="minorHAnsi" w:cstheme="minorHAnsi"/>
                <w:sz w:val="20"/>
                <w:szCs w:val="20"/>
              </w:rPr>
              <w:t>0…2</w:t>
            </w:r>
          </w:p>
        </w:tc>
        <w:tc>
          <w:tcPr>
            <w:tcW w:w="1805" w:type="dxa"/>
            <w:tcBorders>
              <w:bottom w:val="single" w:sz="4" w:space="0" w:color="auto"/>
            </w:tcBorders>
          </w:tcPr>
          <w:p w:rsidR="00790752" w:rsidRDefault="00A83191" w:rsidP="000244B2">
            <w:pPr>
              <w:pStyle w:val="Dipl-Standard"/>
              <w:jc w:val="left"/>
              <w:rPr>
                <w:rFonts w:cs="Arial"/>
                <w:sz w:val="20"/>
                <w:szCs w:val="20"/>
              </w:rPr>
            </w:pPr>
            <w:r>
              <w:rPr>
                <w:rFonts w:cs="Arial"/>
                <w:sz w:val="20"/>
                <w:szCs w:val="20"/>
              </w:rPr>
              <w:lastRenderedPageBreak/>
              <w:t>1</w:t>
            </w:r>
          </w:p>
          <w:p w:rsidR="00005799" w:rsidRDefault="00005799" w:rsidP="000244B2">
            <w:pPr>
              <w:pStyle w:val="Dipl-Standard"/>
              <w:jc w:val="left"/>
              <w:rPr>
                <w:rFonts w:cs="Arial"/>
                <w:sz w:val="20"/>
                <w:szCs w:val="20"/>
              </w:rPr>
            </w:pPr>
          </w:p>
          <w:p w:rsidR="00005799" w:rsidRDefault="00005799" w:rsidP="000244B2">
            <w:pPr>
              <w:pStyle w:val="Dipl-Standard"/>
              <w:jc w:val="left"/>
              <w:rPr>
                <w:rFonts w:cs="Arial"/>
                <w:sz w:val="20"/>
                <w:szCs w:val="20"/>
              </w:rPr>
            </w:pPr>
          </w:p>
          <w:p w:rsidR="00005799" w:rsidRPr="00EB5C89" w:rsidRDefault="00005799" w:rsidP="000244B2">
            <w:pPr>
              <w:pStyle w:val="Dipl-Standard"/>
              <w:jc w:val="left"/>
              <w:rPr>
                <w:rFonts w:cs="Arial"/>
                <w:sz w:val="20"/>
                <w:szCs w:val="20"/>
              </w:rPr>
            </w:pPr>
            <w:r>
              <w:rPr>
                <w:rFonts w:cs="Arial"/>
                <w:sz w:val="20"/>
                <w:szCs w:val="20"/>
              </w:rPr>
              <w:t>0.01</w:t>
            </w:r>
          </w:p>
        </w:tc>
        <w:tc>
          <w:tcPr>
            <w:tcW w:w="1539" w:type="dxa"/>
            <w:tcBorders>
              <w:bottom w:val="single" w:sz="4" w:space="0" w:color="auto"/>
            </w:tcBorders>
          </w:tcPr>
          <w:p w:rsidR="00790752" w:rsidRDefault="00CB5CB1" w:rsidP="000244B2">
            <w:pPr>
              <w:pStyle w:val="Dipl-Standard"/>
              <w:jc w:val="left"/>
              <w:rPr>
                <w:rFonts w:cs="Arial"/>
                <w:sz w:val="20"/>
                <w:szCs w:val="20"/>
              </w:rPr>
            </w:pPr>
            <w:r>
              <w:rPr>
                <w:rFonts w:cs="Arial"/>
                <w:sz w:val="20"/>
                <w:szCs w:val="20"/>
              </w:rPr>
              <w:lastRenderedPageBreak/>
              <w:t>UFP</w:t>
            </w:r>
          </w:p>
          <w:p w:rsidR="00005799" w:rsidRDefault="00005799" w:rsidP="000244B2">
            <w:pPr>
              <w:pStyle w:val="Dipl-Standard"/>
              <w:jc w:val="left"/>
              <w:rPr>
                <w:rFonts w:cs="Arial"/>
                <w:sz w:val="20"/>
                <w:szCs w:val="20"/>
              </w:rPr>
            </w:pPr>
          </w:p>
          <w:p w:rsidR="00005799" w:rsidRDefault="00005799" w:rsidP="000244B2">
            <w:pPr>
              <w:pStyle w:val="Dipl-Standard"/>
              <w:jc w:val="left"/>
              <w:rPr>
                <w:rFonts w:cs="Arial"/>
                <w:sz w:val="20"/>
                <w:szCs w:val="20"/>
              </w:rPr>
            </w:pPr>
          </w:p>
          <w:p w:rsidR="00005799" w:rsidRDefault="00005799" w:rsidP="00005799">
            <w:pPr>
              <w:pStyle w:val="Dipl-Standard"/>
              <w:rPr>
                <w:rFonts w:cs="Arial"/>
                <w:sz w:val="20"/>
                <w:szCs w:val="20"/>
              </w:rPr>
            </w:pPr>
            <w:r w:rsidRPr="0074282C">
              <w:rPr>
                <w:rFonts w:cs="Arial"/>
                <w:sz w:val="20"/>
                <w:szCs w:val="20"/>
              </w:rPr>
              <w:t>HCHO (Formaldehyd</w:t>
            </w:r>
            <w:r>
              <w:rPr>
                <w:rFonts w:cs="Arial"/>
                <w:sz w:val="20"/>
                <w:szCs w:val="20"/>
              </w:rPr>
              <w:t>e</w:t>
            </w:r>
            <w:r w:rsidRPr="0074282C">
              <w:rPr>
                <w:rFonts w:cs="Arial"/>
                <w:sz w:val="20"/>
                <w:szCs w:val="20"/>
              </w:rPr>
              <w:t>)</w:t>
            </w:r>
          </w:p>
        </w:tc>
      </w:tr>
    </w:tbl>
    <w:p w:rsidR="00AE350F" w:rsidRPr="00EB5C89" w:rsidRDefault="00AE350F" w:rsidP="009618B6">
      <w:pPr>
        <w:pStyle w:val="Dipl-Standard"/>
      </w:pPr>
    </w:p>
    <w:p w:rsidR="008473DF" w:rsidRDefault="00EA7C30" w:rsidP="00010191">
      <w:pPr>
        <w:pStyle w:val="Dipl-Standard"/>
        <w:rPr>
          <w:lang w:val="en-GB"/>
        </w:rPr>
      </w:pPr>
      <w:r w:rsidRPr="00EB5C89">
        <w:t>In addition to the possibility of using</w:t>
      </w:r>
      <w:r w:rsidR="00F01CB9">
        <w:t xml:space="preserve"> standalone</w:t>
      </w:r>
      <w:r w:rsidRPr="00EB5C89">
        <w:t xml:space="preserve"> CO</w:t>
      </w:r>
      <w:r w:rsidR="00FE2780">
        <w:t>TS</w:t>
      </w:r>
      <w:r w:rsidRPr="00EB5C89">
        <w:t xml:space="preserve"> sensors</w:t>
      </w:r>
      <w:r w:rsidR="0088399D">
        <w:t xml:space="preserve"> </w:t>
      </w:r>
      <w:r w:rsidR="00EE47CA">
        <w:t>for measuring individual indicator substances</w:t>
      </w:r>
      <w:r w:rsidRPr="00EB5C89">
        <w:t>,</w:t>
      </w:r>
      <w:r w:rsidR="00F01CB9">
        <w:t xml:space="preserve"> the FSS (2018) study also points out </w:t>
      </w:r>
      <w:r w:rsidR="00EC0C27">
        <w:t>that</w:t>
      </w:r>
      <w:r w:rsidR="00EC0C27" w:rsidRPr="00EC0C27">
        <w:t xml:space="preserve"> “</w:t>
      </w:r>
      <w:r w:rsidR="00EC0C27" w:rsidRPr="00EC0C27">
        <w:rPr>
          <w:lang w:val="en-GB"/>
        </w:rPr>
        <w:t>Various small, integrated, low cost devices to monitor indoor and/or outdoor air quality are currently on</w:t>
      </w:r>
      <w:r w:rsidR="00EC0C27">
        <w:rPr>
          <w:lang w:val="en-GB"/>
        </w:rPr>
        <w:t xml:space="preserve"> </w:t>
      </w:r>
      <w:r w:rsidR="00EC0C27" w:rsidRPr="00EC0C27">
        <w:rPr>
          <w:lang w:val="en-GB"/>
        </w:rPr>
        <w:t>the market, many being part of distributed reporting networks</w:t>
      </w:r>
      <w:r w:rsidR="00EC0C27">
        <w:rPr>
          <w:lang w:val="en-GB"/>
        </w:rPr>
        <w:t xml:space="preserve">” (FSS 2018, p.35). </w:t>
      </w:r>
      <w:r w:rsidR="00EC0C27">
        <w:rPr>
          <w:lang/>
        </w:rPr>
        <w:t xml:space="preserve">The examples given in the study are outdoor and indoor solutions, some for private use but also for companies. All products presented and listed in the following </w:t>
      </w:r>
      <w:r w:rsidR="003F7F37">
        <w:rPr>
          <w:lang/>
        </w:rPr>
        <w:t>T</w:t>
      </w:r>
      <w:r w:rsidR="00EC0C27">
        <w:rPr>
          <w:lang/>
        </w:rPr>
        <w:t>able 3.</w:t>
      </w:r>
      <w:r w:rsidR="00D64D97">
        <w:rPr>
          <w:lang/>
        </w:rPr>
        <w:t>4</w:t>
      </w:r>
      <w:r w:rsidR="00EC0C27">
        <w:rPr>
          <w:lang/>
        </w:rPr>
        <w:t xml:space="preserve"> contain and combine the measurements of various indicator substances. Most products are also designed so that the sensor values are collected centrally and distributed among the entire population or all customers. This way everyone can see the air quality of the entire region.</w:t>
      </w:r>
    </w:p>
    <w:p w:rsidR="00C77299" w:rsidRDefault="00C77299">
      <w:pPr>
        <w:rPr>
          <w:bCs/>
          <w:szCs w:val="24"/>
        </w:rPr>
      </w:pPr>
    </w:p>
    <w:p w:rsidR="008473DF" w:rsidRPr="00EB5C89" w:rsidRDefault="008473DF" w:rsidP="008473DF">
      <w:pPr>
        <w:pStyle w:val="Dipl-BildTabelle"/>
      </w:pPr>
      <w:r w:rsidRPr="00EB5C89">
        <w:rPr>
          <w:b/>
        </w:rPr>
        <w:t>Table 3.</w:t>
      </w:r>
      <w:r w:rsidR="00D64D97">
        <w:rPr>
          <w:b/>
        </w:rPr>
        <w:t>4</w:t>
      </w:r>
      <w:r w:rsidRPr="00EB5C89">
        <w:tab/>
      </w:r>
      <w:r>
        <w:t>Integrated, low cost devices for air quality monitoring</w:t>
      </w:r>
      <w:r w:rsidR="00A569AF">
        <w:t xml:space="preserve">, </w:t>
      </w:r>
      <w:r>
        <w:t>FSS 2018</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3189"/>
        <w:gridCol w:w="3189"/>
      </w:tblGrid>
      <w:tr w:rsidR="008473DF" w:rsidRPr="00EB5C89" w:rsidTr="008473DF">
        <w:tc>
          <w:tcPr>
            <w:tcW w:w="2694" w:type="dxa"/>
            <w:tcBorders>
              <w:top w:val="single" w:sz="2" w:space="0" w:color="auto"/>
              <w:bottom w:val="single" w:sz="2" w:space="0" w:color="auto"/>
              <w:right w:val="single" w:sz="8" w:space="0" w:color="auto"/>
            </w:tcBorders>
          </w:tcPr>
          <w:p w:rsidR="008473DF" w:rsidRPr="00EB5C89" w:rsidRDefault="008473DF" w:rsidP="00E160B1">
            <w:pPr>
              <w:pStyle w:val="Dipl-Standard"/>
              <w:rPr>
                <w:rFonts w:cs="Arial"/>
                <w:sz w:val="20"/>
                <w:szCs w:val="20"/>
              </w:rPr>
            </w:pPr>
            <w:r w:rsidRPr="00EB5C89">
              <w:rPr>
                <w:rFonts w:cs="Arial"/>
                <w:sz w:val="20"/>
                <w:szCs w:val="20"/>
              </w:rPr>
              <w:t>Model</w:t>
            </w:r>
          </w:p>
        </w:tc>
        <w:tc>
          <w:tcPr>
            <w:tcW w:w="3189" w:type="dxa"/>
            <w:tcBorders>
              <w:top w:val="single" w:sz="2" w:space="0" w:color="auto"/>
              <w:left w:val="single" w:sz="8" w:space="0" w:color="auto"/>
              <w:bottom w:val="single" w:sz="4" w:space="0" w:color="auto"/>
            </w:tcBorders>
          </w:tcPr>
          <w:p w:rsidR="008473DF" w:rsidRPr="00EB5C89" w:rsidRDefault="008473DF" w:rsidP="00E160B1">
            <w:pPr>
              <w:pStyle w:val="Dipl-Standard"/>
              <w:rPr>
                <w:rFonts w:cs="Arial"/>
                <w:sz w:val="20"/>
                <w:szCs w:val="20"/>
              </w:rPr>
            </w:pPr>
            <w:r>
              <w:rPr>
                <w:rFonts w:cs="Arial"/>
                <w:sz w:val="20"/>
                <w:szCs w:val="20"/>
              </w:rPr>
              <w:t>Description</w:t>
            </w:r>
          </w:p>
        </w:tc>
        <w:tc>
          <w:tcPr>
            <w:tcW w:w="3189" w:type="dxa"/>
            <w:tcBorders>
              <w:top w:val="single" w:sz="2" w:space="0" w:color="auto"/>
              <w:left w:val="single" w:sz="8" w:space="0" w:color="auto"/>
              <w:bottom w:val="single" w:sz="4" w:space="0" w:color="auto"/>
            </w:tcBorders>
          </w:tcPr>
          <w:p w:rsidR="008473DF" w:rsidRPr="00EB5C89" w:rsidRDefault="008473DF" w:rsidP="00E160B1">
            <w:pPr>
              <w:pStyle w:val="Dipl-Standard"/>
              <w:jc w:val="left"/>
              <w:rPr>
                <w:rFonts w:cs="Arial"/>
                <w:sz w:val="20"/>
                <w:szCs w:val="20"/>
              </w:rPr>
            </w:pPr>
            <w:r>
              <w:rPr>
                <w:rFonts w:cs="Arial"/>
                <w:sz w:val="20"/>
                <w:szCs w:val="20"/>
              </w:rPr>
              <w:t>Indicator compounds</w:t>
            </w:r>
          </w:p>
        </w:tc>
      </w:tr>
      <w:tr w:rsidR="008473DF" w:rsidRPr="00EB5C89" w:rsidTr="008473DF">
        <w:tc>
          <w:tcPr>
            <w:tcW w:w="2694" w:type="dxa"/>
            <w:tcBorders>
              <w:right w:val="single" w:sz="8" w:space="0" w:color="auto"/>
            </w:tcBorders>
          </w:tcPr>
          <w:p w:rsidR="008473DF" w:rsidRPr="008473DF" w:rsidRDefault="008473DF" w:rsidP="008473DF">
            <w:pPr>
              <w:pStyle w:val="Dipl-Standard"/>
              <w:rPr>
                <w:sz w:val="20"/>
                <w:szCs w:val="20"/>
              </w:rPr>
            </w:pPr>
            <w:proofErr w:type="spellStart"/>
            <w:r w:rsidRPr="008473DF">
              <w:rPr>
                <w:sz w:val="20"/>
                <w:szCs w:val="20"/>
              </w:rPr>
              <w:t>uHoo</w:t>
            </w:r>
            <w:proofErr w:type="spellEnd"/>
            <w:r w:rsidR="002E7600">
              <w:rPr>
                <w:sz w:val="20"/>
                <w:szCs w:val="20"/>
              </w:rPr>
              <w:t xml:space="preserve"> (UHOO 2021)</w:t>
            </w:r>
          </w:p>
        </w:tc>
        <w:tc>
          <w:tcPr>
            <w:tcW w:w="3189" w:type="dxa"/>
            <w:tcBorders>
              <w:top w:val="single" w:sz="4" w:space="0" w:color="auto"/>
              <w:left w:val="single" w:sz="8" w:space="0" w:color="auto"/>
            </w:tcBorders>
          </w:tcPr>
          <w:p w:rsidR="008473DF" w:rsidRPr="00EB5C89" w:rsidRDefault="008473DF" w:rsidP="00E160B1">
            <w:pPr>
              <w:pStyle w:val="Dipl-Standard"/>
              <w:jc w:val="left"/>
              <w:rPr>
                <w:rFonts w:cs="Arial"/>
                <w:sz w:val="20"/>
                <w:szCs w:val="20"/>
              </w:rPr>
            </w:pPr>
            <w:r>
              <w:rPr>
                <w:rFonts w:cs="Arial"/>
                <w:sz w:val="20"/>
                <w:szCs w:val="20"/>
              </w:rPr>
              <w:t>Cloud based indoor monitoring</w:t>
            </w:r>
          </w:p>
        </w:tc>
        <w:tc>
          <w:tcPr>
            <w:tcW w:w="3189" w:type="dxa"/>
            <w:tcBorders>
              <w:top w:val="single" w:sz="4" w:space="0" w:color="auto"/>
              <w:left w:val="single" w:sz="8" w:space="0" w:color="auto"/>
            </w:tcBorders>
          </w:tcPr>
          <w:p w:rsidR="008473DF" w:rsidRPr="00EB5C89" w:rsidRDefault="008473DF" w:rsidP="00E160B1">
            <w:pPr>
              <w:pStyle w:val="Dipl-Standard"/>
              <w:jc w:val="left"/>
              <w:rPr>
                <w:rFonts w:cs="Arial"/>
                <w:sz w:val="20"/>
                <w:szCs w:val="20"/>
              </w:rPr>
            </w:pPr>
            <w:r>
              <w:rPr>
                <w:rFonts w:cs="Arial"/>
                <w:sz w:val="20"/>
                <w:szCs w:val="20"/>
              </w:rPr>
              <w:t>CO</w:t>
            </w:r>
            <w:r w:rsidRPr="008473DF">
              <w:rPr>
                <w:rFonts w:cs="Arial"/>
                <w:sz w:val="20"/>
                <w:szCs w:val="20"/>
                <w:vertAlign w:val="subscript"/>
              </w:rPr>
              <w:t>2</w:t>
            </w:r>
            <w:r>
              <w:rPr>
                <w:rFonts w:cs="Arial"/>
                <w:sz w:val="20"/>
                <w:szCs w:val="20"/>
              </w:rPr>
              <w:t>; VOC; PM2.5; CO; O</w:t>
            </w:r>
            <w:r w:rsidRPr="008473DF">
              <w:rPr>
                <w:rFonts w:cs="Arial"/>
                <w:sz w:val="20"/>
                <w:szCs w:val="20"/>
                <w:vertAlign w:val="subscript"/>
              </w:rPr>
              <w:t>3</w:t>
            </w:r>
          </w:p>
        </w:tc>
      </w:tr>
      <w:tr w:rsidR="008473DF" w:rsidRPr="00DF4CC9" w:rsidTr="00E160B1">
        <w:tc>
          <w:tcPr>
            <w:tcW w:w="2694" w:type="dxa"/>
            <w:tcBorders>
              <w:right w:val="single" w:sz="8" w:space="0" w:color="auto"/>
            </w:tcBorders>
          </w:tcPr>
          <w:p w:rsidR="008473DF" w:rsidRPr="008473DF" w:rsidRDefault="008473DF" w:rsidP="008473DF">
            <w:pPr>
              <w:pStyle w:val="Dipl-Standard"/>
              <w:rPr>
                <w:sz w:val="20"/>
                <w:szCs w:val="20"/>
              </w:rPr>
            </w:pPr>
            <w:proofErr w:type="spellStart"/>
            <w:r w:rsidRPr="008473DF">
              <w:rPr>
                <w:sz w:val="20"/>
                <w:szCs w:val="20"/>
              </w:rPr>
              <w:t>Awair</w:t>
            </w:r>
            <w:proofErr w:type="spellEnd"/>
            <w:r w:rsidR="002E7600">
              <w:rPr>
                <w:sz w:val="20"/>
                <w:szCs w:val="20"/>
              </w:rPr>
              <w:t xml:space="preserve"> (AWAIR 2021)</w:t>
            </w:r>
          </w:p>
        </w:tc>
        <w:tc>
          <w:tcPr>
            <w:tcW w:w="3189" w:type="dxa"/>
            <w:tcBorders>
              <w:left w:val="single" w:sz="8" w:space="0" w:color="auto"/>
            </w:tcBorders>
          </w:tcPr>
          <w:p w:rsidR="008473DF" w:rsidRPr="00EB5C89" w:rsidRDefault="008473DF" w:rsidP="008473DF">
            <w:pPr>
              <w:pStyle w:val="Dipl-Standard"/>
              <w:rPr>
                <w:rFonts w:cs="Arial"/>
                <w:sz w:val="20"/>
                <w:szCs w:val="20"/>
              </w:rPr>
            </w:pPr>
            <w:r>
              <w:rPr>
                <w:rFonts w:cs="Arial"/>
                <w:sz w:val="20"/>
                <w:szCs w:val="20"/>
              </w:rPr>
              <w:t>Linked monitoring system for smart environment</w:t>
            </w:r>
          </w:p>
        </w:tc>
        <w:tc>
          <w:tcPr>
            <w:tcW w:w="3189" w:type="dxa"/>
            <w:tcBorders>
              <w:left w:val="single" w:sz="8" w:space="0" w:color="auto"/>
            </w:tcBorders>
          </w:tcPr>
          <w:p w:rsidR="008473DF" w:rsidRPr="00EB5C89" w:rsidRDefault="00DF4CC9" w:rsidP="008473DF">
            <w:pPr>
              <w:pStyle w:val="Dipl-Standard"/>
              <w:rPr>
                <w:rFonts w:cs="Arial"/>
                <w:sz w:val="20"/>
                <w:szCs w:val="20"/>
              </w:rPr>
            </w:pPr>
            <w:r>
              <w:rPr>
                <w:rFonts w:cs="Arial"/>
                <w:sz w:val="20"/>
                <w:szCs w:val="20"/>
              </w:rPr>
              <w:t>CO</w:t>
            </w:r>
            <w:r w:rsidRPr="00DF4CC9">
              <w:rPr>
                <w:rFonts w:cs="Arial"/>
                <w:sz w:val="20"/>
                <w:szCs w:val="20"/>
                <w:vertAlign w:val="subscript"/>
              </w:rPr>
              <w:t>2</w:t>
            </w:r>
            <w:r>
              <w:rPr>
                <w:rFonts w:cs="Arial"/>
                <w:sz w:val="20"/>
                <w:szCs w:val="20"/>
              </w:rPr>
              <w:t>; chemicals and particles</w:t>
            </w:r>
            <w:r>
              <w:rPr>
                <w:rFonts w:cs="Arial"/>
                <w:sz w:val="20"/>
                <w:szCs w:val="20"/>
              </w:rPr>
              <w:br/>
              <w:t>(not further specified in FSS 2018)</w:t>
            </w:r>
          </w:p>
        </w:tc>
      </w:tr>
      <w:tr w:rsidR="008473DF" w:rsidRPr="00EB5C89" w:rsidTr="00E160B1">
        <w:tc>
          <w:tcPr>
            <w:tcW w:w="2694" w:type="dxa"/>
            <w:tcBorders>
              <w:right w:val="single" w:sz="8" w:space="0" w:color="auto"/>
            </w:tcBorders>
          </w:tcPr>
          <w:p w:rsidR="008473DF" w:rsidRPr="008473DF" w:rsidRDefault="008473DF" w:rsidP="008473DF">
            <w:pPr>
              <w:pStyle w:val="Dipl-Standard"/>
              <w:rPr>
                <w:sz w:val="20"/>
                <w:szCs w:val="20"/>
              </w:rPr>
            </w:pPr>
            <w:proofErr w:type="spellStart"/>
            <w:r w:rsidRPr="008473DF">
              <w:rPr>
                <w:sz w:val="20"/>
                <w:szCs w:val="20"/>
              </w:rPr>
              <w:t>Airbeam</w:t>
            </w:r>
            <w:proofErr w:type="spellEnd"/>
            <w:r w:rsidRPr="008473DF">
              <w:rPr>
                <w:sz w:val="20"/>
                <w:szCs w:val="20"/>
              </w:rPr>
              <w:t xml:space="preserve"> and </w:t>
            </w:r>
            <w:proofErr w:type="spellStart"/>
            <w:r w:rsidRPr="008473DF">
              <w:rPr>
                <w:sz w:val="20"/>
                <w:szCs w:val="20"/>
              </w:rPr>
              <w:t>Aircasting</w:t>
            </w:r>
            <w:proofErr w:type="spellEnd"/>
            <w:r w:rsidR="002E7600">
              <w:rPr>
                <w:sz w:val="20"/>
                <w:szCs w:val="20"/>
              </w:rPr>
              <w:t xml:space="preserve"> (AIRBEAM 2021)</w:t>
            </w:r>
          </w:p>
        </w:tc>
        <w:tc>
          <w:tcPr>
            <w:tcW w:w="3189" w:type="dxa"/>
            <w:tcBorders>
              <w:left w:val="single" w:sz="8" w:space="0" w:color="auto"/>
            </w:tcBorders>
          </w:tcPr>
          <w:p w:rsidR="008473DF" w:rsidRPr="00EB5C89" w:rsidRDefault="00DF4CC9" w:rsidP="008473DF">
            <w:pPr>
              <w:pStyle w:val="Dipl-Standard"/>
              <w:rPr>
                <w:rFonts w:cs="Arial"/>
                <w:sz w:val="20"/>
                <w:szCs w:val="20"/>
              </w:rPr>
            </w:pPr>
            <w:r>
              <w:rPr>
                <w:rFonts w:cs="Arial"/>
                <w:sz w:val="20"/>
                <w:szCs w:val="20"/>
              </w:rPr>
              <w:t>Linked monitoring system with network uplink (</w:t>
            </w:r>
            <w:proofErr w:type="spellStart"/>
            <w:r>
              <w:rPr>
                <w:rFonts w:cs="Arial"/>
                <w:sz w:val="20"/>
                <w:szCs w:val="20"/>
              </w:rPr>
              <w:t>Aircasting</w:t>
            </w:r>
            <w:proofErr w:type="spellEnd"/>
            <w:r>
              <w:rPr>
                <w:rFonts w:cs="Arial"/>
                <w:sz w:val="20"/>
                <w:szCs w:val="20"/>
              </w:rPr>
              <w:t xml:space="preserve"> Network)</w:t>
            </w:r>
          </w:p>
        </w:tc>
        <w:tc>
          <w:tcPr>
            <w:tcW w:w="3189" w:type="dxa"/>
            <w:tcBorders>
              <w:left w:val="single" w:sz="8" w:space="0" w:color="auto"/>
            </w:tcBorders>
          </w:tcPr>
          <w:p w:rsidR="008473DF" w:rsidRPr="00EB5C89" w:rsidRDefault="00DF4CC9" w:rsidP="008473DF">
            <w:pPr>
              <w:pStyle w:val="Dipl-Standard"/>
              <w:rPr>
                <w:rFonts w:cs="Arial"/>
                <w:sz w:val="20"/>
                <w:szCs w:val="20"/>
              </w:rPr>
            </w:pPr>
            <w:r>
              <w:rPr>
                <w:rFonts w:cs="Arial"/>
                <w:sz w:val="20"/>
                <w:szCs w:val="20"/>
              </w:rPr>
              <w:t>CO; NO</w:t>
            </w:r>
            <w:r w:rsidRPr="00DF4CC9">
              <w:rPr>
                <w:rFonts w:cs="Arial"/>
                <w:sz w:val="20"/>
                <w:szCs w:val="20"/>
                <w:vertAlign w:val="subscript"/>
              </w:rPr>
              <w:t>2</w:t>
            </w:r>
          </w:p>
        </w:tc>
      </w:tr>
      <w:tr w:rsidR="008473DF" w:rsidRPr="00EB5C89" w:rsidTr="00E160B1">
        <w:tc>
          <w:tcPr>
            <w:tcW w:w="2694" w:type="dxa"/>
            <w:tcBorders>
              <w:right w:val="single" w:sz="8" w:space="0" w:color="auto"/>
            </w:tcBorders>
          </w:tcPr>
          <w:p w:rsidR="008473DF" w:rsidRPr="008473DF" w:rsidRDefault="008473DF" w:rsidP="008473DF">
            <w:pPr>
              <w:pStyle w:val="Dipl-Standard"/>
              <w:rPr>
                <w:sz w:val="20"/>
                <w:szCs w:val="20"/>
              </w:rPr>
            </w:pPr>
            <w:r w:rsidRPr="008473DF">
              <w:rPr>
                <w:sz w:val="20"/>
                <w:szCs w:val="20"/>
              </w:rPr>
              <w:t>Egg</w:t>
            </w:r>
            <w:r w:rsidR="002E7600">
              <w:rPr>
                <w:sz w:val="20"/>
                <w:szCs w:val="20"/>
              </w:rPr>
              <w:t xml:space="preserve"> (EGG 2021)</w:t>
            </w:r>
          </w:p>
        </w:tc>
        <w:tc>
          <w:tcPr>
            <w:tcW w:w="3189" w:type="dxa"/>
            <w:tcBorders>
              <w:left w:val="single" w:sz="8" w:space="0" w:color="auto"/>
            </w:tcBorders>
          </w:tcPr>
          <w:p w:rsidR="008473DF" w:rsidRPr="00EB5C89" w:rsidRDefault="00DF4CC9" w:rsidP="008473DF">
            <w:pPr>
              <w:pStyle w:val="Dipl-Standard"/>
              <w:rPr>
                <w:rFonts w:cs="Arial"/>
                <w:sz w:val="20"/>
                <w:szCs w:val="20"/>
              </w:rPr>
            </w:pPr>
            <w:r>
              <w:rPr>
                <w:rFonts w:cs="Arial"/>
                <w:sz w:val="20"/>
                <w:szCs w:val="20"/>
              </w:rPr>
              <w:t>Crowdsourced monitoring network</w:t>
            </w:r>
          </w:p>
        </w:tc>
        <w:tc>
          <w:tcPr>
            <w:tcW w:w="3189" w:type="dxa"/>
            <w:tcBorders>
              <w:left w:val="single" w:sz="8" w:space="0" w:color="auto"/>
            </w:tcBorders>
          </w:tcPr>
          <w:p w:rsidR="008473DF" w:rsidRPr="00EB5C89" w:rsidRDefault="00DF4CC9" w:rsidP="008473DF">
            <w:pPr>
              <w:pStyle w:val="Dipl-Standard"/>
              <w:rPr>
                <w:rFonts w:cs="Arial"/>
                <w:sz w:val="20"/>
                <w:szCs w:val="20"/>
              </w:rPr>
            </w:pPr>
            <w:r>
              <w:rPr>
                <w:rFonts w:cs="Arial"/>
                <w:sz w:val="20"/>
                <w:szCs w:val="20"/>
              </w:rPr>
              <w:t>CO; VOC; CO</w:t>
            </w:r>
            <w:r w:rsidRPr="00DF4CC9">
              <w:rPr>
                <w:rFonts w:cs="Arial"/>
                <w:sz w:val="20"/>
                <w:szCs w:val="20"/>
                <w:vertAlign w:val="subscript"/>
              </w:rPr>
              <w:t>2</w:t>
            </w:r>
            <w:r>
              <w:rPr>
                <w:rFonts w:cs="Arial"/>
                <w:sz w:val="20"/>
                <w:szCs w:val="20"/>
              </w:rPr>
              <w:t>; SO</w:t>
            </w:r>
            <w:r w:rsidRPr="00DF4CC9">
              <w:rPr>
                <w:rFonts w:cs="Arial"/>
                <w:sz w:val="20"/>
                <w:szCs w:val="20"/>
                <w:vertAlign w:val="subscript"/>
              </w:rPr>
              <w:t>2</w:t>
            </w:r>
            <w:r>
              <w:rPr>
                <w:rFonts w:cs="Arial"/>
                <w:sz w:val="20"/>
                <w:szCs w:val="20"/>
              </w:rPr>
              <w:t>; particles</w:t>
            </w:r>
          </w:p>
        </w:tc>
      </w:tr>
      <w:tr w:rsidR="008473DF" w:rsidRPr="00EB5C89" w:rsidTr="00E160B1">
        <w:tc>
          <w:tcPr>
            <w:tcW w:w="2694" w:type="dxa"/>
            <w:tcBorders>
              <w:bottom w:val="single" w:sz="4" w:space="0" w:color="auto"/>
              <w:right w:val="single" w:sz="8" w:space="0" w:color="auto"/>
            </w:tcBorders>
          </w:tcPr>
          <w:p w:rsidR="008473DF" w:rsidRPr="008473DF" w:rsidRDefault="008473DF" w:rsidP="008473DF">
            <w:pPr>
              <w:pStyle w:val="Dipl-Standard"/>
              <w:rPr>
                <w:sz w:val="20"/>
                <w:szCs w:val="20"/>
              </w:rPr>
            </w:pPr>
            <w:proofErr w:type="spellStart"/>
            <w:r w:rsidRPr="008473DF">
              <w:rPr>
                <w:sz w:val="20"/>
                <w:szCs w:val="20"/>
              </w:rPr>
              <w:t>uRADMonitor</w:t>
            </w:r>
            <w:proofErr w:type="spellEnd"/>
            <w:r w:rsidR="002E7600">
              <w:rPr>
                <w:sz w:val="20"/>
                <w:szCs w:val="20"/>
              </w:rPr>
              <w:t xml:space="preserve"> (URADMONITOR 2021)</w:t>
            </w:r>
          </w:p>
        </w:tc>
        <w:tc>
          <w:tcPr>
            <w:tcW w:w="3189" w:type="dxa"/>
            <w:tcBorders>
              <w:left w:val="single" w:sz="8" w:space="0" w:color="auto"/>
              <w:bottom w:val="single" w:sz="4" w:space="0" w:color="auto"/>
            </w:tcBorders>
          </w:tcPr>
          <w:p w:rsidR="008473DF" w:rsidRPr="008473DF" w:rsidRDefault="00DF4CC9" w:rsidP="00E160B1">
            <w:pPr>
              <w:pStyle w:val="Dipl-Standard"/>
              <w:rPr>
                <w:rFonts w:cs="Arial"/>
                <w:sz w:val="20"/>
                <w:szCs w:val="20"/>
              </w:rPr>
            </w:pPr>
            <w:r>
              <w:rPr>
                <w:rFonts w:cs="Arial"/>
                <w:sz w:val="20"/>
                <w:szCs w:val="20"/>
              </w:rPr>
              <w:t>Global network of interconnected hardware devices</w:t>
            </w:r>
          </w:p>
        </w:tc>
        <w:tc>
          <w:tcPr>
            <w:tcW w:w="3189" w:type="dxa"/>
            <w:tcBorders>
              <w:left w:val="single" w:sz="8" w:space="0" w:color="auto"/>
              <w:bottom w:val="single" w:sz="4" w:space="0" w:color="auto"/>
            </w:tcBorders>
          </w:tcPr>
          <w:p w:rsidR="008473DF" w:rsidRPr="003F7F37" w:rsidRDefault="003F7F37" w:rsidP="003F7F37">
            <w:pPr>
              <w:pStyle w:val="Dipl-Standard"/>
              <w:rPr>
                <w:sz w:val="20"/>
                <w:szCs w:val="20"/>
              </w:rPr>
            </w:pPr>
            <w:proofErr w:type="spellStart"/>
            <w:r w:rsidRPr="003F7F37">
              <w:rPr>
                <w:sz w:val="20"/>
                <w:szCs w:val="20"/>
              </w:rPr>
              <w:t>Paarticles</w:t>
            </w:r>
            <w:proofErr w:type="spellEnd"/>
            <w:r w:rsidRPr="003F7F37">
              <w:rPr>
                <w:sz w:val="20"/>
                <w:szCs w:val="20"/>
              </w:rPr>
              <w:t>; VOC</w:t>
            </w:r>
          </w:p>
        </w:tc>
      </w:tr>
    </w:tbl>
    <w:p w:rsidR="00F01CB9" w:rsidRDefault="00F01CB9" w:rsidP="00010191">
      <w:pPr>
        <w:pStyle w:val="Dipl-Standard"/>
      </w:pPr>
    </w:p>
    <w:p w:rsidR="006B13C2" w:rsidRPr="006B13C2" w:rsidRDefault="003F7F37" w:rsidP="006B13C2">
      <w:pPr>
        <w:pStyle w:val="Dipl-Standard"/>
      </w:pPr>
      <w:r>
        <w:t>The indicator compounds listed in Table 3.</w:t>
      </w:r>
      <w:r w:rsidR="00D64D97">
        <w:t>4</w:t>
      </w:r>
      <w:r>
        <w:t xml:space="preserve"> </w:t>
      </w:r>
      <w:r>
        <w:rPr>
          <w:lang/>
        </w:rPr>
        <w:t xml:space="preserve">are only those that were considered appropriate in the context of this </w:t>
      </w:r>
      <w:r w:rsidR="006B13C2">
        <w:rPr>
          <w:lang/>
        </w:rPr>
        <w:t>thesis</w:t>
      </w:r>
      <w:r>
        <w:rPr>
          <w:lang/>
        </w:rPr>
        <w:t>. The actual scope of the measurable components can exceed those listed. The listed products are also able to measure temperature and humidity, for example.</w:t>
      </w:r>
      <w:r w:rsidR="006B13C2">
        <w:rPr>
          <w:lang/>
        </w:rPr>
        <w:t xml:space="preserve"> The applicability of the products listed in Table 3.</w:t>
      </w:r>
      <w:r w:rsidR="00D64D97">
        <w:rPr>
          <w:lang/>
        </w:rPr>
        <w:t>4</w:t>
      </w:r>
      <w:r w:rsidR="006B13C2">
        <w:rPr>
          <w:lang/>
        </w:rPr>
        <w:t>, especially with regard to measurement resolution and measurement range, has not yet been checked at this point. Due to the basic design for operation on the ground, a one-to-one transfer to commercial aviation is not possible anyway. Nonetheless, the examples given show that a basic networking of individual COTS sensors is not only possible but is already available on a commercial scale and can also be applied to commercial aviation with additional research and development work.</w:t>
      </w:r>
    </w:p>
    <w:p w:rsidR="003F7F37" w:rsidRDefault="003F7F37" w:rsidP="00010191">
      <w:pPr>
        <w:pStyle w:val="Dipl-Standard"/>
      </w:pPr>
    </w:p>
    <w:p w:rsidR="007E4AE2" w:rsidRPr="00EB5C89" w:rsidRDefault="00F01CB9" w:rsidP="00010191">
      <w:pPr>
        <w:pStyle w:val="Dipl-Standard"/>
      </w:pPr>
      <w:r>
        <w:t>T</w:t>
      </w:r>
      <w:r w:rsidR="00EA7C30" w:rsidRPr="00EB5C89">
        <w:t>here is also the possibility to test specifically for oil components in the air. As part of the EU-funded DOCA project</w:t>
      </w:r>
      <w:r w:rsidR="00805695" w:rsidRPr="00EB5C89">
        <w:t xml:space="preserve"> (CORDIS 2016)</w:t>
      </w:r>
      <w:r w:rsidR="00EA7C30" w:rsidRPr="00EB5C89">
        <w:t>, which started in September 2012 and was completed in December 201</w:t>
      </w:r>
      <w:r w:rsidR="0039184E" w:rsidRPr="00EB5C89">
        <w:t>4</w:t>
      </w:r>
      <w:r w:rsidR="00EA7C30" w:rsidRPr="00EB5C89">
        <w:t>, a</w:t>
      </w:r>
      <w:r w:rsidR="006B423A" w:rsidRPr="00EB5C89">
        <w:t xml:space="preserve"> real time capable</w:t>
      </w:r>
      <w:r w:rsidR="00EA7C30" w:rsidRPr="00EB5C89">
        <w:t xml:space="preserve"> sensor system was developed with which it is possible to detect oil in compressed air</w:t>
      </w:r>
      <w:r w:rsidR="007E4AE2" w:rsidRPr="00EB5C89">
        <w:t xml:space="preserve">, shown in </w:t>
      </w:r>
      <w:r w:rsidR="00D06EA4" w:rsidRPr="00EB5C89">
        <w:t>F</w:t>
      </w:r>
      <w:r w:rsidR="007E4AE2" w:rsidRPr="00EB5C89">
        <w:t>igure 3.1</w:t>
      </w:r>
      <w:r w:rsidR="009618B6" w:rsidRPr="00EB5C89">
        <w:t>.</w:t>
      </w:r>
    </w:p>
    <w:p w:rsidR="007E4AE2" w:rsidRPr="00EB5C89" w:rsidRDefault="007E4AE2" w:rsidP="00010191">
      <w:pPr>
        <w:pStyle w:val="Dipl-Standard"/>
      </w:pPr>
    </w:p>
    <w:p w:rsidR="007E4AE2" w:rsidRPr="00EB5C89" w:rsidRDefault="007E4AE2" w:rsidP="00010191">
      <w:pPr>
        <w:pStyle w:val="Dipl-Standard"/>
      </w:pPr>
      <w:r w:rsidRPr="00EB5C89">
        <w:rPr>
          <w:noProof/>
          <w:lang w:eastAsia="en-US"/>
        </w:rPr>
        <w:lastRenderedPageBreak/>
        <w:drawing>
          <wp:inline distT="0" distB="0" distL="0" distR="0">
            <wp:extent cx="2381250" cy="21907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190750"/>
                    </a:xfrm>
                    <a:prstGeom prst="rect">
                      <a:avLst/>
                    </a:prstGeom>
                    <a:noFill/>
                    <a:ln>
                      <a:noFill/>
                    </a:ln>
                  </pic:spPr>
                </pic:pic>
              </a:graphicData>
            </a:graphic>
          </wp:inline>
        </w:drawing>
      </w:r>
    </w:p>
    <w:p w:rsidR="007E4AE2" w:rsidRPr="00EB5C89" w:rsidRDefault="007E4AE2" w:rsidP="000D1636">
      <w:pPr>
        <w:pStyle w:val="Dipl-BildTabelle"/>
      </w:pPr>
      <w:r w:rsidRPr="00EB5C89">
        <w:rPr>
          <w:b/>
        </w:rPr>
        <w:t>Figure 3.1</w:t>
      </w:r>
      <w:r w:rsidR="000D1636" w:rsidRPr="00EB5C89">
        <w:tab/>
      </w:r>
      <w:r w:rsidRPr="00EB5C89">
        <w:t>DOCA Sensor</w:t>
      </w:r>
      <w:r w:rsidR="00A569AF">
        <w:t xml:space="preserve">, </w:t>
      </w:r>
      <w:r w:rsidR="00805695" w:rsidRPr="00EB5C89">
        <w:t>CORDIS 2016</w:t>
      </w:r>
    </w:p>
    <w:p w:rsidR="007E4AE2" w:rsidRPr="00EB5C89" w:rsidRDefault="007E4AE2" w:rsidP="00010191">
      <w:pPr>
        <w:pStyle w:val="Dipl-Standard"/>
      </w:pPr>
    </w:p>
    <w:p w:rsidR="00010191" w:rsidRPr="00EB5C89" w:rsidRDefault="00840548" w:rsidP="00010191">
      <w:pPr>
        <w:pStyle w:val="Dipl-Standard"/>
      </w:pPr>
      <w:r w:rsidRPr="00EB5C89">
        <w:t>“In particular, the newly developed sensor system is capable of detecting contaminant concentrations of less than 1 ppb in all lubricants or mixed oils. The connection of the sensor to the compressed air system is achieved by a patented quick lock system”</w:t>
      </w:r>
      <w:r w:rsidR="002A10D2" w:rsidRPr="00EB5C89">
        <w:t>(</w:t>
      </w:r>
      <w:r w:rsidR="00CA740F" w:rsidRPr="00EB5C89">
        <w:t>CORDIS 2016</w:t>
      </w:r>
      <w:r w:rsidR="002A10D2" w:rsidRPr="00EB5C89">
        <w:t xml:space="preserve">). </w:t>
      </w:r>
      <w:r w:rsidR="0039184E" w:rsidRPr="00EB5C89">
        <w:t xml:space="preserve">In 2016 a follow-up project was started by </w:t>
      </w:r>
      <w:proofErr w:type="spellStart"/>
      <w:r w:rsidR="0039184E" w:rsidRPr="00EB5C89">
        <w:t>Eurostars</w:t>
      </w:r>
      <w:proofErr w:type="spellEnd"/>
      <w:r w:rsidR="0039184E" w:rsidRPr="00EB5C89">
        <w:t xml:space="preserve"> with the title P</w:t>
      </w:r>
      <w:r w:rsidR="008821B6" w:rsidRPr="00EB5C89">
        <w:t>ASOCA</w:t>
      </w:r>
      <w:r w:rsidR="00CA740F" w:rsidRPr="00EB5C89">
        <w:t xml:space="preserve"> (EUROSTARS 2016)</w:t>
      </w:r>
      <w:r w:rsidR="0039184E" w:rsidRPr="00EB5C89">
        <w:t>, in order to take the prototype to a certified commercial product.</w:t>
      </w:r>
      <w:r w:rsidR="008821B6" w:rsidRPr="00EB5C89">
        <w:t xml:space="preserve"> The system is based on the photoacoustic sensory technology</w:t>
      </w:r>
      <w:r w:rsidR="00505D46" w:rsidRPr="00EB5C89">
        <w:t>.</w:t>
      </w:r>
      <w:r w:rsidR="00D55BA4" w:rsidRPr="00EB5C89">
        <w:t xml:space="preserve"> </w:t>
      </w:r>
      <w:r w:rsidR="00010191" w:rsidRPr="00EB5C89">
        <w:t>The sample (from the compressed air) is irradiated with nanosecond pulsed laser light. The contaminant particles absorb the light, causing local heating and thermo elastic expansion. Pressure or sound waves are emitted, which are detected by ultra-high frequency receiver. The detected frequency changes are amplified and can then be assigned to the components by their resonance frequencies</w:t>
      </w:r>
      <w:r w:rsidR="00D80154" w:rsidRPr="00EB5C89">
        <w:t>.</w:t>
      </w:r>
    </w:p>
    <w:p w:rsidR="00013E7B" w:rsidRPr="00EB5C89" w:rsidRDefault="00013E7B" w:rsidP="009618B6">
      <w:pPr>
        <w:pStyle w:val="Dipl-Standard"/>
      </w:pPr>
    </w:p>
    <w:p w:rsidR="009D21AB" w:rsidRPr="00EB5C89" w:rsidRDefault="006B423A" w:rsidP="00AD5F3E">
      <w:pPr>
        <w:pStyle w:val="Dipl-Standard"/>
      </w:pPr>
      <w:r w:rsidRPr="00EB5C89">
        <w:t xml:space="preserve">A similar attempt is pursued by the </w:t>
      </w:r>
      <w:r w:rsidR="00796C52" w:rsidRPr="00EB5C89">
        <w:t>Company PALL Aerospace with their pure cabin technology</w:t>
      </w:r>
      <w:r w:rsidR="00E745F3" w:rsidRPr="00EB5C89">
        <w:t xml:space="preserve"> (</w:t>
      </w:r>
      <w:proofErr w:type="spellStart"/>
      <w:r w:rsidR="00E745F3" w:rsidRPr="00EB5C89">
        <w:t>M</w:t>
      </w:r>
      <w:r w:rsidR="00FB4237">
        <w:t>lcak</w:t>
      </w:r>
      <w:proofErr w:type="spellEnd"/>
      <w:r w:rsidR="00E745F3" w:rsidRPr="00EB5C89">
        <w:t xml:space="preserve"> 2019</w:t>
      </w:r>
      <w:r w:rsidR="00495BFF" w:rsidRPr="00EB5C89">
        <w:t>) since</w:t>
      </w:r>
      <w:r w:rsidR="002A74E3" w:rsidRPr="00EB5C89">
        <w:t xml:space="preserve"> it also relies on the measuring of resonant frequencies</w:t>
      </w:r>
      <w:r w:rsidR="00796C52" w:rsidRPr="00EB5C89">
        <w:t>. The “</w:t>
      </w:r>
      <w:proofErr w:type="spellStart"/>
      <w:r w:rsidR="00796C52" w:rsidRPr="00EB5C89">
        <w:t>PUREcabin</w:t>
      </w:r>
      <w:proofErr w:type="spellEnd"/>
      <w:r w:rsidR="00796C52" w:rsidRPr="00EB5C89">
        <w:t xml:space="preserve">” concept is divided in two parts, the “PALL Clean Air Technology” (PALL CAT) concentrating on the filtering of the cabin air, and the “Contaminant Sensing and Informing” (CSI). Since the filtering of the cabin air is already mentioned in </w:t>
      </w:r>
      <w:r w:rsidR="00495BFF">
        <w:t>S</w:t>
      </w:r>
      <w:r w:rsidR="00796C52" w:rsidRPr="00EB5C89">
        <w:t>ection 2.2 and is not subject of this thesis</w:t>
      </w:r>
      <w:r w:rsidR="004C64FB">
        <w:t>,</w:t>
      </w:r>
      <w:r w:rsidR="00796C52" w:rsidRPr="00EB5C89">
        <w:t xml:space="preserve"> the PALL CAT will not be further discussed at this point.</w:t>
      </w:r>
      <w:r w:rsidR="003B0843" w:rsidRPr="00EB5C89">
        <w:t xml:space="preserve"> </w:t>
      </w:r>
      <w:r w:rsidR="00BC06AE" w:rsidRPr="00EB5C89">
        <w:t xml:space="preserve">The CSI is again split in three functions. Detecting contaminant events, determine whether the level of contaminants </w:t>
      </w:r>
      <w:r w:rsidR="0020184F" w:rsidRPr="00EB5C89">
        <w:t>is</w:t>
      </w:r>
      <w:r w:rsidR="00BC06AE" w:rsidRPr="00EB5C89">
        <w:t xml:space="preserve"> stable, increasing or decreasing and finally identifying the contaminant source</w:t>
      </w:r>
      <w:r w:rsidR="0020184F" w:rsidRPr="00EB5C89">
        <w:t>.</w:t>
      </w:r>
      <w:r w:rsidR="008558A5" w:rsidRPr="00EB5C89">
        <w:t xml:space="preserve"> </w:t>
      </w:r>
      <w:r w:rsidR="007E54E7" w:rsidRPr="00EB5C89">
        <w:t xml:space="preserve">The idea is to measure the “normal” </w:t>
      </w:r>
      <w:r w:rsidR="001F7139" w:rsidRPr="00EB5C89">
        <w:t xml:space="preserve">operating condition in the aircraft and thereby being able to detect deviations from that normal state. This way the CSI works similar to the human nose, which as mentioned in </w:t>
      </w:r>
      <w:r w:rsidR="006C77BB">
        <w:t>S</w:t>
      </w:r>
      <w:r w:rsidR="001F7139" w:rsidRPr="00EB5C89">
        <w:t>ection 3.1, also recognizes an increasing concentration of a smell rather than the presence itself.</w:t>
      </w:r>
      <w:r w:rsidR="00D80154" w:rsidRPr="00EB5C89">
        <w:t xml:space="preserve"> </w:t>
      </w:r>
      <w:r w:rsidR="009D21AB" w:rsidRPr="00EB5C89">
        <w:t xml:space="preserve">The following </w:t>
      </w:r>
      <w:r w:rsidR="00D06EA4" w:rsidRPr="00EB5C89">
        <w:t>F</w:t>
      </w:r>
      <w:r w:rsidR="009D21AB" w:rsidRPr="00EB5C89">
        <w:t>igure 3.</w:t>
      </w:r>
      <w:r w:rsidR="007E4AE2" w:rsidRPr="00EB5C89">
        <w:t>2</w:t>
      </w:r>
      <w:r w:rsidR="009D21AB" w:rsidRPr="00EB5C89">
        <w:t xml:space="preserve"> shows the schematic structure of the Sensor technology developed by PALL Aerospace.</w:t>
      </w:r>
    </w:p>
    <w:p w:rsidR="009D21AB" w:rsidRPr="00EB5C89" w:rsidRDefault="009D21AB" w:rsidP="00AD5F3E">
      <w:pPr>
        <w:pStyle w:val="Dipl-Standard"/>
      </w:pPr>
    </w:p>
    <w:p w:rsidR="009D21AB" w:rsidRPr="00EB5C89" w:rsidRDefault="009D21AB" w:rsidP="009D21AB">
      <w:pPr>
        <w:pStyle w:val="Dipl-Standard"/>
        <w:jc w:val="center"/>
      </w:pPr>
      <w:r w:rsidRPr="00EB5C89">
        <w:rPr>
          <w:noProof/>
          <w:lang w:eastAsia="en-US"/>
        </w:rPr>
        <w:lastRenderedPageBreak/>
        <w:drawing>
          <wp:inline distT="0" distB="0" distL="0" distR="0">
            <wp:extent cx="5760085" cy="38315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60085" cy="3831590"/>
                    </a:xfrm>
                    <a:prstGeom prst="rect">
                      <a:avLst/>
                    </a:prstGeom>
                  </pic:spPr>
                </pic:pic>
              </a:graphicData>
            </a:graphic>
          </wp:inline>
        </w:drawing>
      </w:r>
    </w:p>
    <w:p w:rsidR="009D21AB" w:rsidRPr="00EB5C89" w:rsidRDefault="009D21AB" w:rsidP="000D1636">
      <w:pPr>
        <w:pStyle w:val="Dipl-BildTabelle"/>
      </w:pPr>
      <w:r w:rsidRPr="00EB5C89">
        <w:rPr>
          <w:b/>
        </w:rPr>
        <w:t>Figure 3.</w:t>
      </w:r>
      <w:r w:rsidR="007E4AE2" w:rsidRPr="00EB5C89">
        <w:rPr>
          <w:b/>
        </w:rPr>
        <w:t>2</w:t>
      </w:r>
      <w:r w:rsidR="000D1636" w:rsidRPr="00EB5C89">
        <w:tab/>
      </w:r>
      <w:r w:rsidR="00386E16" w:rsidRPr="00EB5C89">
        <w:t>Schematic structure of the PALL cabin air quality sensor</w:t>
      </w:r>
      <w:r w:rsidR="00A569AF">
        <w:t xml:space="preserve">, </w:t>
      </w:r>
      <w:proofErr w:type="spellStart"/>
      <w:r w:rsidR="00E745F3" w:rsidRPr="00EB5C89">
        <w:t>M</w:t>
      </w:r>
      <w:r w:rsidR="004F7683">
        <w:t>lcak</w:t>
      </w:r>
      <w:proofErr w:type="spellEnd"/>
      <w:r w:rsidR="00E745F3" w:rsidRPr="00EB5C89">
        <w:t xml:space="preserve"> 2019</w:t>
      </w:r>
    </w:p>
    <w:p w:rsidR="009D21AB" w:rsidRPr="00EB5C89" w:rsidRDefault="009D21AB" w:rsidP="009D21AB">
      <w:pPr>
        <w:pStyle w:val="Dipl-Standard"/>
      </w:pPr>
    </w:p>
    <w:p w:rsidR="009D21AB" w:rsidRDefault="00D80154" w:rsidP="009D21AB">
      <w:pPr>
        <w:pStyle w:val="Dipl-Standard"/>
      </w:pPr>
      <w:r w:rsidRPr="00EB5C89">
        <w:t>Based on the functionality of the human nose, the aim of the CSI is not just to detect the presence of components, but rather to clearly assign the odor (i.e. the combination of several components) to a source.</w:t>
      </w:r>
      <w:r w:rsidR="008558A5" w:rsidRPr="00EB5C89">
        <w:t xml:space="preserve"> </w:t>
      </w:r>
      <w:r w:rsidR="009D21AB" w:rsidRPr="00EB5C89">
        <w:t xml:space="preserve">As can be seen in </w:t>
      </w:r>
      <w:r w:rsidR="00D06EA4" w:rsidRPr="00EB5C89">
        <w:t>F</w:t>
      </w:r>
      <w:r w:rsidR="009D21AB" w:rsidRPr="00EB5C89">
        <w:t>igure 3.</w:t>
      </w:r>
      <w:r w:rsidR="007E4AE2" w:rsidRPr="00EB5C89">
        <w:t>2</w:t>
      </w:r>
      <w:r w:rsidR="009D21AB" w:rsidRPr="00EB5C89">
        <w:t>, i</w:t>
      </w:r>
      <w:r w:rsidR="008558A5" w:rsidRPr="00EB5C89">
        <w:t>n order to do so, a small amount of the cabin air is passed through a preconcentrator which collects and thereby isolates the analytes (chemicals) of interest. The Analytes captured are then heated up once a minute and flash desorb from the preconcentrator onto a resonator surface.</w:t>
      </w:r>
      <w:r w:rsidR="00611DF2" w:rsidRPr="00EB5C89">
        <w:t xml:space="preserve"> When the analytes hit the resonator a change of mass occurs, causing a change of the resonant frequency. During the flash the resonant frequency is measured with a frequency of 100</w:t>
      </w:r>
      <w:r w:rsidR="00946355">
        <w:t xml:space="preserve"> H</w:t>
      </w:r>
      <w:r w:rsidR="00611DF2" w:rsidRPr="00EB5C89">
        <w:t>z to measure the response spectra. The response spectra</w:t>
      </w:r>
      <w:r w:rsidR="009D21AB" w:rsidRPr="00EB5C89">
        <w:t xml:space="preserve">, which are exemplary shown in </w:t>
      </w:r>
      <w:r w:rsidR="00D06EA4" w:rsidRPr="00EB5C89">
        <w:t>F</w:t>
      </w:r>
      <w:r w:rsidR="009D21AB" w:rsidRPr="00EB5C89">
        <w:t>igures 3.</w:t>
      </w:r>
      <w:r w:rsidR="007E4AE2" w:rsidRPr="00EB5C89">
        <w:t>3</w:t>
      </w:r>
      <w:r w:rsidR="009D21AB" w:rsidRPr="00EB5C89">
        <w:t xml:space="preserve"> to 3.</w:t>
      </w:r>
      <w:r w:rsidR="007E4AE2" w:rsidRPr="00EB5C89">
        <w:t>5</w:t>
      </w:r>
      <w:r w:rsidR="009D21AB" w:rsidRPr="00EB5C89">
        <w:t xml:space="preserve"> for Deicing fluid, Mobil jet oil and Exxon </w:t>
      </w:r>
      <w:proofErr w:type="spellStart"/>
      <w:r w:rsidR="009D21AB" w:rsidRPr="00EB5C89">
        <w:t>Hijet</w:t>
      </w:r>
      <w:proofErr w:type="spellEnd"/>
      <w:r w:rsidR="009D21AB" w:rsidRPr="00EB5C89">
        <w:t>,</w:t>
      </w:r>
      <w:r w:rsidR="00611DF2" w:rsidRPr="00EB5C89">
        <w:t xml:space="preserve"> are different for each </w:t>
      </w:r>
      <w:r w:rsidR="002A74E3" w:rsidRPr="00EB5C89">
        <w:t>chemical and can be assigned by running the response spectra through a pattern recognition algorithm.</w:t>
      </w:r>
      <w:r w:rsidR="00350BDF" w:rsidRPr="00EB5C89">
        <w:t xml:space="preserve"> More precisely the change in the response spectra is analyzed by the pattern recognition algorithm.</w:t>
      </w:r>
    </w:p>
    <w:p w:rsidR="002C760D" w:rsidRPr="00EB5C89" w:rsidRDefault="002C760D" w:rsidP="009D21AB">
      <w:pPr>
        <w:pStyle w:val="Dipl-Standard"/>
      </w:pPr>
    </w:p>
    <w:p w:rsidR="002C760D" w:rsidRDefault="002C760D">
      <w:pPr>
        <w:rPr>
          <w:bCs/>
          <w:szCs w:val="24"/>
          <w:lang w:val="en-US"/>
        </w:rPr>
      </w:pPr>
      <w:r>
        <w:br w:type="page"/>
      </w:r>
    </w:p>
    <w:tbl>
      <w:tblPr>
        <w:tblStyle w:val="TableGrid"/>
        <w:tblW w:w="0" w:type="auto"/>
        <w:tblLook w:val="04A0"/>
      </w:tblPr>
      <w:tblGrid>
        <w:gridCol w:w="4536"/>
        <w:gridCol w:w="4657"/>
      </w:tblGrid>
      <w:tr w:rsidR="00791F06" w:rsidRPr="00EB5C89" w:rsidTr="002C760D">
        <w:trPr>
          <w:trHeight w:val="2819"/>
        </w:trPr>
        <w:tc>
          <w:tcPr>
            <w:tcW w:w="4477" w:type="dxa"/>
            <w:tcBorders>
              <w:top w:val="nil"/>
              <w:left w:val="nil"/>
              <w:bottom w:val="nil"/>
              <w:right w:val="nil"/>
            </w:tcBorders>
          </w:tcPr>
          <w:p w:rsidR="00791F06" w:rsidRPr="00EB5C89" w:rsidRDefault="00791F06" w:rsidP="009D21AB">
            <w:pPr>
              <w:pStyle w:val="Dipl-Standard"/>
            </w:pPr>
            <w:r w:rsidRPr="00EB5C89">
              <w:rPr>
                <w:noProof/>
              </w:rPr>
              <w:lastRenderedPageBreak/>
              <w:drawing>
                <wp:inline distT="0" distB="0" distL="0" distR="0">
                  <wp:extent cx="2743200" cy="1404000"/>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404000"/>
                          </a:xfrm>
                          <a:prstGeom prst="rect">
                            <a:avLst/>
                          </a:prstGeom>
                          <a:noFill/>
                          <a:ln>
                            <a:noFill/>
                          </a:ln>
                        </pic:spPr>
                      </pic:pic>
                    </a:graphicData>
                  </a:graphic>
                </wp:inline>
              </w:drawing>
            </w:r>
          </w:p>
          <w:p w:rsidR="00791F06" w:rsidRPr="00EB5C89" w:rsidRDefault="00791F06" w:rsidP="008B419E">
            <w:pPr>
              <w:pStyle w:val="Dipl-BildTabelle"/>
            </w:pPr>
            <w:r w:rsidRPr="00EB5C89">
              <w:rPr>
                <w:b/>
              </w:rPr>
              <w:t>Figure 3.</w:t>
            </w:r>
            <w:r w:rsidR="007E4AE2" w:rsidRPr="00EB5C89">
              <w:rPr>
                <w:b/>
              </w:rPr>
              <w:t>3</w:t>
            </w:r>
            <w:r w:rsidR="000D1636" w:rsidRPr="00EB5C89">
              <w:tab/>
            </w:r>
            <w:r w:rsidRPr="00EB5C89">
              <w:t>Response spectrum Deicing Fluid</w:t>
            </w:r>
            <w:r w:rsidR="00E745F3" w:rsidRPr="00EB5C89">
              <w:t xml:space="preserve"> (</w:t>
            </w:r>
            <w:proofErr w:type="spellStart"/>
            <w:r w:rsidR="00E745F3" w:rsidRPr="00EB5C89">
              <w:t>M</w:t>
            </w:r>
            <w:r w:rsidR="004F7683">
              <w:t>lcak</w:t>
            </w:r>
            <w:proofErr w:type="spellEnd"/>
            <w:r w:rsidR="00E745F3" w:rsidRPr="00EB5C89">
              <w:t xml:space="preserve"> 2019)</w:t>
            </w:r>
          </w:p>
        </w:tc>
        <w:tc>
          <w:tcPr>
            <w:tcW w:w="4595" w:type="dxa"/>
            <w:tcBorders>
              <w:top w:val="nil"/>
              <w:left w:val="nil"/>
              <w:bottom w:val="nil"/>
              <w:right w:val="nil"/>
            </w:tcBorders>
          </w:tcPr>
          <w:p w:rsidR="00791F06" w:rsidRPr="00EB5C89" w:rsidRDefault="00791F06" w:rsidP="000D1636">
            <w:pPr>
              <w:pStyle w:val="Dipl-BildTabelle"/>
            </w:pPr>
            <w:r w:rsidRPr="00EB5C89">
              <w:rPr>
                <w:noProof/>
              </w:rPr>
              <w:drawing>
                <wp:inline distT="0" distB="0" distL="0" distR="0">
                  <wp:extent cx="2818800" cy="1404000"/>
                  <wp:effectExtent l="0" t="0" r="63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8800" cy="1404000"/>
                          </a:xfrm>
                          <a:prstGeom prst="rect">
                            <a:avLst/>
                          </a:prstGeom>
                          <a:noFill/>
                          <a:ln>
                            <a:noFill/>
                          </a:ln>
                        </pic:spPr>
                      </pic:pic>
                    </a:graphicData>
                  </a:graphic>
                </wp:inline>
              </w:drawing>
            </w:r>
          </w:p>
          <w:p w:rsidR="00791F06" w:rsidRPr="00EB5C89" w:rsidRDefault="00791F06" w:rsidP="000D1636">
            <w:pPr>
              <w:pStyle w:val="Dipl-BildTabelle"/>
            </w:pPr>
            <w:r w:rsidRPr="00EB5C89">
              <w:rPr>
                <w:b/>
              </w:rPr>
              <w:t>Figure 3.</w:t>
            </w:r>
            <w:r w:rsidR="007E4AE2" w:rsidRPr="00EB5C89">
              <w:rPr>
                <w:b/>
              </w:rPr>
              <w:t>4</w:t>
            </w:r>
            <w:r w:rsidR="000D1636" w:rsidRPr="00EB5C89">
              <w:tab/>
            </w:r>
            <w:r w:rsidRPr="00EB5C89">
              <w:t>Response spectrum Mobil Jet Oil</w:t>
            </w:r>
            <w:r w:rsidR="00E745F3" w:rsidRPr="00EB5C89">
              <w:t xml:space="preserve"> (</w:t>
            </w:r>
            <w:proofErr w:type="spellStart"/>
            <w:r w:rsidR="00E745F3" w:rsidRPr="00EB5C89">
              <w:t>M</w:t>
            </w:r>
            <w:r w:rsidR="004F7683">
              <w:t>lcak</w:t>
            </w:r>
            <w:proofErr w:type="spellEnd"/>
            <w:r w:rsidR="00E745F3" w:rsidRPr="00EB5C89">
              <w:t xml:space="preserve"> 2019)</w:t>
            </w:r>
          </w:p>
        </w:tc>
      </w:tr>
      <w:tr w:rsidR="00791F06" w:rsidRPr="00EB5C89" w:rsidTr="002C760D">
        <w:tc>
          <w:tcPr>
            <w:tcW w:w="9072" w:type="dxa"/>
            <w:gridSpan w:val="2"/>
            <w:tcBorders>
              <w:top w:val="nil"/>
              <w:left w:val="nil"/>
              <w:bottom w:val="nil"/>
              <w:right w:val="nil"/>
            </w:tcBorders>
          </w:tcPr>
          <w:p w:rsidR="00791F06" w:rsidRPr="00EB5C89" w:rsidRDefault="00791F06" w:rsidP="00791F06">
            <w:pPr>
              <w:pStyle w:val="Dipl-Standard"/>
              <w:jc w:val="left"/>
            </w:pPr>
            <w:r w:rsidRPr="00EB5C89">
              <w:rPr>
                <w:noProof/>
              </w:rPr>
              <w:drawing>
                <wp:inline distT="0" distB="0" distL="0" distR="0">
                  <wp:extent cx="2772000" cy="1404000"/>
                  <wp:effectExtent l="0" t="0" r="9525"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000" cy="1404000"/>
                          </a:xfrm>
                          <a:prstGeom prst="rect">
                            <a:avLst/>
                          </a:prstGeom>
                          <a:noFill/>
                          <a:ln>
                            <a:noFill/>
                          </a:ln>
                        </pic:spPr>
                      </pic:pic>
                    </a:graphicData>
                  </a:graphic>
                </wp:inline>
              </w:drawing>
            </w:r>
          </w:p>
          <w:p w:rsidR="00791F06" w:rsidRPr="00EB5C89" w:rsidRDefault="00791F06" w:rsidP="000D1636">
            <w:pPr>
              <w:pStyle w:val="Dipl-BildTabelle"/>
            </w:pPr>
            <w:r w:rsidRPr="00EB5C89">
              <w:rPr>
                <w:b/>
              </w:rPr>
              <w:t>Figure 3.</w:t>
            </w:r>
            <w:r w:rsidR="007E4AE2" w:rsidRPr="00EB5C89">
              <w:rPr>
                <w:b/>
              </w:rPr>
              <w:t>5</w:t>
            </w:r>
            <w:r w:rsidR="000D1636" w:rsidRPr="00EB5C89">
              <w:tab/>
            </w:r>
            <w:r w:rsidRPr="00EB5C89">
              <w:t xml:space="preserve">Response spectrum Exxon </w:t>
            </w:r>
            <w:proofErr w:type="spellStart"/>
            <w:r w:rsidRPr="00EB5C89">
              <w:t>Hijet</w:t>
            </w:r>
            <w:proofErr w:type="spellEnd"/>
            <w:r w:rsidR="00A569AF">
              <w:t xml:space="preserve">, </w:t>
            </w:r>
            <w:proofErr w:type="spellStart"/>
            <w:r w:rsidR="00E745F3" w:rsidRPr="00EB5C89">
              <w:t>M</w:t>
            </w:r>
            <w:r w:rsidR="004F7683">
              <w:t>lcak</w:t>
            </w:r>
            <w:proofErr w:type="spellEnd"/>
            <w:r w:rsidR="00E745F3" w:rsidRPr="00EB5C89">
              <w:t xml:space="preserve"> 2019</w:t>
            </w:r>
          </w:p>
        </w:tc>
      </w:tr>
    </w:tbl>
    <w:p w:rsidR="009D21AB" w:rsidRPr="00EB5C89" w:rsidRDefault="009D21AB" w:rsidP="009D21AB">
      <w:pPr>
        <w:pStyle w:val="Dipl-Standard"/>
      </w:pPr>
    </w:p>
    <w:p w:rsidR="00DD6C39" w:rsidRPr="00EB5C89" w:rsidRDefault="00DE0732" w:rsidP="00DD6C39">
      <w:pPr>
        <w:pStyle w:val="Dipl-Standard"/>
      </w:pPr>
      <w:r w:rsidRPr="00EB5C89">
        <w:t xml:space="preserve">According to </w:t>
      </w:r>
      <w:proofErr w:type="spellStart"/>
      <w:r w:rsidRPr="00EB5C89">
        <w:t>M</w:t>
      </w:r>
      <w:r w:rsidR="008B419E" w:rsidRPr="00EB5C89">
        <w:t>lcak</w:t>
      </w:r>
      <w:proofErr w:type="spellEnd"/>
      <w:r w:rsidRPr="00EB5C89">
        <w:t xml:space="preserve"> </w:t>
      </w:r>
      <w:r w:rsidR="008B419E" w:rsidRPr="00EB5C89">
        <w:t>(</w:t>
      </w:r>
      <w:r w:rsidRPr="00EB5C89">
        <w:t>2019</w:t>
      </w:r>
      <w:r w:rsidR="008B419E" w:rsidRPr="00EB5C89">
        <w:t>)</w:t>
      </w:r>
      <w:r w:rsidRPr="00EB5C89">
        <w:t>, w</w:t>
      </w:r>
      <w:r w:rsidR="000544E6" w:rsidRPr="00EB5C89">
        <w:t xml:space="preserve">hen PALL Aerospace started their on-aircraft tests, they found themselves facing multiple difficulties, causing a delay of the </w:t>
      </w:r>
      <w:r w:rsidR="001A2E86">
        <w:t>p</w:t>
      </w:r>
      <w:r w:rsidR="000544E6" w:rsidRPr="00EB5C89">
        <w:t xml:space="preserve">roduct launch. </w:t>
      </w:r>
      <w:r w:rsidR="00AD5F3E" w:rsidRPr="00EB5C89">
        <w:t xml:space="preserve">The first problem arises from the condensed oil vapors and ultrafine particles, which can deposit on the surface of the sensor as well as on numerous others in the cabin. Such a coat on the sensor surface influences the accuracy of the measurement through the change in mass and also shortens the life span of the sensor through simultaneous partial oxidation. Since the use of filters in front of the sensor would make the measurement itself more or less obsolete, the problem can only be approached by adapting the sensor. PALL Aerospace </w:t>
      </w:r>
      <w:r w:rsidR="00785000" w:rsidRPr="00EB5C89">
        <w:t>therefore focused on</w:t>
      </w:r>
      <w:r w:rsidR="00AD5F3E" w:rsidRPr="00EB5C89">
        <w:t xml:space="preserve"> finding materials that are compatible with the fluids used and with fouling mitigation features for the sensor</w:t>
      </w:r>
      <w:r w:rsidR="00785000" w:rsidRPr="00EB5C89">
        <w:t xml:space="preserve">. Another difficulty to deal with is the </w:t>
      </w:r>
      <w:r w:rsidR="00744AC6" w:rsidRPr="00EB5C89">
        <w:t>varying contaminant level depending on whether the ECS is on or off</w:t>
      </w:r>
      <w:r w:rsidR="00AE529B" w:rsidRPr="00EB5C89">
        <w:t>, causing false positives</w:t>
      </w:r>
      <w:r w:rsidR="006B29E0" w:rsidRPr="00EB5C89">
        <w:t xml:space="preserve"> or negatives</w:t>
      </w:r>
      <w:r w:rsidR="00744AC6" w:rsidRPr="00EB5C89">
        <w:t>. When the ECS is turned off, the air in the cabin is stagnant, which causes a high contaminant level, since no fresh air can enter the cabin</w:t>
      </w:r>
      <w:r w:rsidR="00050EFB" w:rsidRPr="00EB5C89">
        <w:t xml:space="preserve"> and the already present contaminants cannot exit the cabin</w:t>
      </w:r>
      <w:r w:rsidR="00744AC6" w:rsidRPr="00EB5C89">
        <w:t xml:space="preserve">. As a result, the measurements show high contaminant levels without having an external contamination source. </w:t>
      </w:r>
      <w:r w:rsidR="006B29E0" w:rsidRPr="00EB5C89">
        <w:t xml:space="preserve">By placing the sensor right in front of the ECS duct, the measurements just shows </w:t>
      </w:r>
      <w:r w:rsidR="00050EFB" w:rsidRPr="00EB5C89">
        <w:t xml:space="preserve">what the ECS is supplying. That way the problem of the fluctuating background level is avoided. </w:t>
      </w:r>
      <w:r w:rsidR="00AE529B" w:rsidRPr="00EB5C89">
        <w:t xml:space="preserve">Last but not least the </w:t>
      </w:r>
      <w:r w:rsidR="00F8636F" w:rsidRPr="00EB5C89">
        <w:t>on-aircraft</w:t>
      </w:r>
      <w:r w:rsidR="00AE529B" w:rsidRPr="00EB5C89">
        <w:t xml:space="preserve"> tests show a dependence of the contamination </w:t>
      </w:r>
      <w:r w:rsidR="00F8636F" w:rsidRPr="00EB5C89">
        <w:t>level from the ECS state. When the ECS is set on cooling, the added contaminants are bound in the heat exchanger and therefore not detected</w:t>
      </w:r>
      <w:r w:rsidR="00050EFB" w:rsidRPr="00EB5C89">
        <w:t xml:space="preserve"> at the ECS duct outlet</w:t>
      </w:r>
      <w:r w:rsidR="00F8636F" w:rsidRPr="00EB5C89">
        <w:t>. Only when the ECS is set to heat, the contaminants dissolve from the heat exchanger and get into the cabin.</w:t>
      </w:r>
      <w:r w:rsidR="00DD6C39" w:rsidRPr="00EB5C89">
        <w:t xml:space="preserve"> This discovery shows that cabin air pollution cannot be immediately and unequivocally associated with bleed air pollution. In order to do that PALL Aerospace aims to develop a bleed air sensor as soon as the cabin air quality sensor is in the field. That way the bleed air contaminants are measured before they reach the mixing chamber.</w:t>
      </w:r>
    </w:p>
    <w:p w:rsidR="003B0843" w:rsidRDefault="003B0843" w:rsidP="009618B6">
      <w:pPr>
        <w:pStyle w:val="Dipl-Standard"/>
      </w:pPr>
    </w:p>
    <w:p w:rsidR="00097E15" w:rsidRDefault="00097E15" w:rsidP="009618B6">
      <w:pPr>
        <w:pStyle w:val="Dipl-Standard"/>
      </w:pPr>
      <w:r>
        <w:rPr>
          <w:lang/>
        </w:rPr>
        <w:lastRenderedPageBreak/>
        <w:t xml:space="preserve">Independent of the </w:t>
      </w:r>
      <w:proofErr w:type="spellStart"/>
      <w:r>
        <w:rPr>
          <w:lang/>
        </w:rPr>
        <w:t>PURECabin</w:t>
      </w:r>
      <w:proofErr w:type="spellEnd"/>
      <w:r>
        <w:rPr>
          <w:lang/>
        </w:rPr>
        <w:t xml:space="preserve"> technology developed by PALL Aerospace, the FSS (2018) study defines the framework conditions for a corresponding sensor system as follows:</w:t>
      </w:r>
    </w:p>
    <w:p w:rsidR="009D47E2" w:rsidRPr="00EB5C89" w:rsidRDefault="009D47E2" w:rsidP="009618B6">
      <w:pPr>
        <w:pStyle w:val="Dipl-Standard"/>
      </w:pPr>
    </w:p>
    <w:p w:rsidR="00564BAB" w:rsidRDefault="00564BAB" w:rsidP="00564BAB">
      <w:pPr>
        <w:pStyle w:val="Dipl-Zitat"/>
        <w:numPr>
          <w:ilvl w:val="0"/>
          <w:numId w:val="27"/>
        </w:numPr>
      </w:pPr>
      <w:r w:rsidRPr="00564BAB">
        <w:t>Performance requirements suggest accuracy (±15%), sensitivity (low ambient levels), and</w:t>
      </w:r>
      <w:r>
        <w:t xml:space="preserve"> </w:t>
      </w:r>
      <w:r w:rsidRPr="00564BAB">
        <w:t>sampling interval (≤60 s),</w:t>
      </w:r>
    </w:p>
    <w:p w:rsidR="00564BAB" w:rsidRDefault="00564BAB" w:rsidP="00564BAB">
      <w:pPr>
        <w:pStyle w:val="Dipl-Zitat"/>
        <w:numPr>
          <w:ilvl w:val="0"/>
          <w:numId w:val="27"/>
        </w:numPr>
      </w:pPr>
      <w:r w:rsidRPr="00564BAB">
        <w:t>Physical attributes suggest limitations on the size of sensor elements (≤ 3/8” in diameter), weight</w:t>
      </w:r>
      <w:r>
        <w:t xml:space="preserve"> </w:t>
      </w:r>
      <w:r w:rsidRPr="00564BAB">
        <w:t>of sensor systems (≤1 kg), supply voltage (28 V),</w:t>
      </w:r>
    </w:p>
    <w:p w:rsidR="0000553A" w:rsidRDefault="00564BAB" w:rsidP="00564BAB">
      <w:pPr>
        <w:pStyle w:val="Dipl-Zitat"/>
        <w:numPr>
          <w:ilvl w:val="0"/>
          <w:numId w:val="27"/>
        </w:numPr>
      </w:pPr>
      <w:r w:rsidRPr="00564BAB">
        <w:t>Cost motivated suggestions include frequency of maintenance (coincident with service</w:t>
      </w:r>
      <w:r>
        <w:t xml:space="preserve"> </w:t>
      </w:r>
      <w:r w:rsidRPr="00564BAB">
        <w:t>schedules), required operator skill (minimal) and target cost for replaceable sensor elements (≤$100).</w:t>
      </w:r>
    </w:p>
    <w:p w:rsidR="00564BAB" w:rsidRPr="00564BAB" w:rsidRDefault="00564BAB" w:rsidP="00564BAB">
      <w:pPr>
        <w:pStyle w:val="Dipl-Zitat"/>
      </w:pPr>
      <w:r>
        <w:t>(FSS 2018, p.35)</w:t>
      </w:r>
    </w:p>
    <w:p w:rsidR="0000553A" w:rsidRDefault="0000553A" w:rsidP="009618B6">
      <w:pPr>
        <w:pStyle w:val="Dipl-Standard"/>
      </w:pPr>
    </w:p>
    <w:p w:rsidR="001155A7" w:rsidRPr="00103BEF" w:rsidRDefault="00564BAB" w:rsidP="001155A7">
      <w:pPr>
        <w:pStyle w:val="Dipl-Standard"/>
        <w:rPr>
          <w:lang w:val="en-GB"/>
        </w:rPr>
      </w:pPr>
      <w:r>
        <w:t xml:space="preserve">Taking limiting factors </w:t>
      </w:r>
      <w:r w:rsidRPr="001155A7">
        <w:rPr>
          <w:lang/>
        </w:rPr>
        <w:t xml:space="preserve">like </w:t>
      </w:r>
      <w:r w:rsidR="001155A7" w:rsidRPr="001155A7">
        <w:rPr>
          <w:lang/>
        </w:rPr>
        <w:t xml:space="preserve">the inability of current sensors to tolerate ambient conditions into account, as well as </w:t>
      </w:r>
      <w:r w:rsidR="001155A7">
        <w:rPr>
          <w:lang/>
        </w:rPr>
        <w:t>too high costs and dimensions, “</w:t>
      </w:r>
      <w:r w:rsidR="001155A7" w:rsidRPr="001155A7">
        <w:rPr>
          <w:lang/>
        </w:rPr>
        <w:t>some research strategies have focused on miniaturization of whole sensing technologies that are currently too large to be portable</w:t>
      </w:r>
      <w:r w:rsidR="001155A7">
        <w:rPr>
          <w:lang/>
        </w:rPr>
        <w:t>” (FSS 2018, p.36)</w:t>
      </w:r>
      <w:r w:rsidR="001155A7">
        <w:rPr>
          <w:rFonts w:ascii="CIDFont+F2" w:hAnsi="CIDFont+F2"/>
          <w:bCs w:val="0"/>
          <w:color w:val="404040"/>
          <w:sz w:val="20"/>
          <w:szCs w:val="20"/>
          <w:lang w:val="en-GB"/>
        </w:rPr>
        <w:t xml:space="preserve"> </w:t>
      </w:r>
      <w:r w:rsidR="001155A7">
        <w:t xml:space="preserve">The technologies </w:t>
      </w:r>
      <w:r w:rsidR="002A6197">
        <w:t xml:space="preserve">primarily </w:t>
      </w:r>
      <w:r w:rsidR="001155A7">
        <w:t xml:space="preserve">aimed at are </w:t>
      </w:r>
      <w:r w:rsidR="001155A7" w:rsidRPr="001155A7">
        <w:t>Ion Mobility Spectrometry (IMS)</w:t>
      </w:r>
      <w:r w:rsidR="002A6197">
        <w:t xml:space="preserve">, </w:t>
      </w:r>
      <w:r w:rsidR="001155A7" w:rsidRPr="001155A7">
        <w:t>sub-components in current</w:t>
      </w:r>
      <w:r w:rsidR="002A6197">
        <w:t xml:space="preserve"> existing</w:t>
      </w:r>
      <w:r w:rsidR="001155A7" w:rsidRPr="001155A7">
        <w:t xml:space="preserve"> COTS sensors</w:t>
      </w:r>
      <w:r w:rsidR="002A6197">
        <w:t xml:space="preserve">, </w:t>
      </w:r>
      <w:r w:rsidR="002A6197" w:rsidRPr="002A6197">
        <w:t xml:space="preserve">and </w:t>
      </w:r>
      <w:r w:rsidR="002A6197" w:rsidRPr="002A6197">
        <w:rPr>
          <w:lang w:val="en-GB"/>
        </w:rPr>
        <w:t>miniature Fourier Transform</w:t>
      </w:r>
      <w:r w:rsidR="002A6197" w:rsidRPr="002A6197">
        <w:t xml:space="preserve"> </w:t>
      </w:r>
      <w:r w:rsidR="002A6197" w:rsidRPr="002A6197">
        <w:rPr>
          <w:lang w:val="en-GB"/>
        </w:rPr>
        <w:t>Infrared (FTIR) sensor</w:t>
      </w:r>
      <w:r w:rsidR="002A6197">
        <w:rPr>
          <w:lang w:val="en-GB"/>
        </w:rPr>
        <w:t>s like the one being developed by FrinGOe (2021).</w:t>
      </w:r>
      <w:r w:rsidR="00103BEF">
        <w:rPr>
          <w:lang w:val="en-GB"/>
        </w:rPr>
        <w:t xml:space="preserve"> Considering two sensor types, COTS gas sensors and sensors based </w:t>
      </w:r>
      <w:r w:rsidR="00103BEF" w:rsidRPr="00103BEF">
        <w:t xml:space="preserve">on </w:t>
      </w:r>
      <w:r w:rsidR="00103BEF">
        <w:t>“</w:t>
      </w:r>
      <w:r w:rsidR="00103BEF" w:rsidRPr="00103BEF">
        <w:rPr>
          <w:lang w:val="en-GB"/>
        </w:rPr>
        <w:t>Thermal desorption – gas chromatography – mass spectroscopy</w:t>
      </w:r>
      <w:r w:rsidR="00103BEF">
        <w:rPr>
          <w:lang w:val="en-GB"/>
        </w:rPr>
        <w:t xml:space="preserve">” (FSS 2018, p.42), the FSS (2018) study proposes a concept for continuous air quality sensing </w:t>
      </w:r>
      <w:r w:rsidR="00103BEF" w:rsidRPr="00103BEF">
        <w:t xml:space="preserve">called </w:t>
      </w:r>
      <w:r w:rsidR="00103BEF" w:rsidRPr="00103BEF">
        <w:rPr>
          <w:lang w:val="en-GB"/>
        </w:rPr>
        <w:t>“Industrial cabin air quality Framework based on Continuous Air quality Sensing”</w:t>
      </w:r>
      <w:r w:rsidR="00103BEF" w:rsidRPr="00103BEF">
        <w:t xml:space="preserve"> </w:t>
      </w:r>
      <w:r w:rsidR="00103BEF" w:rsidRPr="00103BEF">
        <w:rPr>
          <w:lang w:val="en-GB"/>
        </w:rPr>
        <w:t>(IFCAS)</w:t>
      </w:r>
      <w:r w:rsidR="00103BEF" w:rsidRPr="00103BEF">
        <w:t>. “</w:t>
      </w:r>
      <w:r w:rsidR="00103BEF" w:rsidRPr="00103BEF">
        <w:rPr>
          <w:lang w:val="en-GB"/>
        </w:rPr>
        <w:t>The core of IFCAS is a network of distributed low power, low weight sensors that is</w:t>
      </w:r>
      <w:r w:rsidR="00103BEF">
        <w:rPr>
          <w:lang w:val="en-GB"/>
        </w:rPr>
        <w:t xml:space="preserve"> </w:t>
      </w:r>
      <w:r w:rsidR="00103BEF" w:rsidRPr="00103BEF">
        <w:rPr>
          <w:lang w:val="en-GB"/>
        </w:rPr>
        <w:t>distributed across the cabin</w:t>
      </w:r>
      <w:r w:rsidR="00103BEF">
        <w:rPr>
          <w:lang w:val="en-GB"/>
        </w:rPr>
        <w:t>” (FSS 2018, p.48)</w:t>
      </w:r>
      <w:r w:rsidR="00021942">
        <w:rPr>
          <w:lang w:val="en-GB"/>
        </w:rPr>
        <w:t>,</w:t>
      </w:r>
      <w:r w:rsidR="00103BEF">
        <w:rPr>
          <w:lang w:val="en-GB"/>
        </w:rPr>
        <w:t xml:space="preserve"> </w:t>
      </w:r>
      <w:r w:rsidR="00021942">
        <w:rPr>
          <w:lang w:val="en-GB"/>
        </w:rPr>
        <w:t>based on</w:t>
      </w:r>
      <w:r w:rsidR="00103BEF">
        <w:rPr>
          <w:lang w:val="en-GB"/>
        </w:rPr>
        <w:t xml:space="preserve"> the operating principle of an electric nose </w:t>
      </w:r>
      <w:r w:rsidR="00533342">
        <w:rPr>
          <w:lang w:val="en-GB"/>
        </w:rPr>
        <w:t>like</w:t>
      </w:r>
      <w:r w:rsidR="00103BEF">
        <w:rPr>
          <w:lang w:val="en-GB"/>
        </w:rPr>
        <w:t xml:space="preserve"> </w:t>
      </w:r>
      <w:r w:rsidR="00533342">
        <w:rPr>
          <w:lang w:val="en-GB"/>
        </w:rPr>
        <w:t xml:space="preserve">other </w:t>
      </w:r>
      <w:r w:rsidR="00103BEF">
        <w:rPr>
          <w:lang w:val="en-GB"/>
        </w:rPr>
        <w:t xml:space="preserve">solutions </w:t>
      </w:r>
      <w:r w:rsidR="00533342">
        <w:rPr>
          <w:lang w:val="en-GB"/>
        </w:rPr>
        <w:t xml:space="preserve">already </w:t>
      </w:r>
      <w:r w:rsidR="00103BEF">
        <w:rPr>
          <w:lang w:val="en-GB"/>
        </w:rPr>
        <w:t xml:space="preserve">assessed </w:t>
      </w:r>
      <w:r w:rsidR="00533342">
        <w:rPr>
          <w:lang w:val="en-GB"/>
        </w:rPr>
        <w:t>in this section.</w:t>
      </w:r>
    </w:p>
    <w:p w:rsidR="00564BAB" w:rsidRDefault="00564BAB" w:rsidP="009618B6">
      <w:pPr>
        <w:pStyle w:val="Dipl-Standard"/>
      </w:pPr>
    </w:p>
    <w:p w:rsidR="00021942" w:rsidRDefault="00021942" w:rsidP="009618B6">
      <w:pPr>
        <w:pStyle w:val="Dipl-Standard"/>
      </w:pPr>
    </w:p>
    <w:p w:rsidR="00021942" w:rsidRPr="00EB5C89" w:rsidRDefault="00021942" w:rsidP="009618B6">
      <w:pPr>
        <w:pStyle w:val="Dipl-Standard"/>
      </w:pPr>
    </w:p>
    <w:p w:rsidR="003069CE" w:rsidRPr="00EB5C89" w:rsidRDefault="00013E7B" w:rsidP="00013E7B">
      <w:pPr>
        <w:pStyle w:val="Dipl-berschrift2"/>
      </w:pPr>
      <w:bookmarkStart w:id="25" w:name="_Toc47365726"/>
      <w:r w:rsidRPr="00EB5C89">
        <w:t>3.</w:t>
      </w:r>
      <w:r w:rsidR="00AB3182">
        <w:t>5</w:t>
      </w:r>
      <w:r w:rsidRPr="00EB5C89">
        <w:tab/>
      </w:r>
      <w:r w:rsidR="003069CE" w:rsidRPr="00EB5C89">
        <w:t xml:space="preserve">Concepts for </w:t>
      </w:r>
      <w:r w:rsidR="006F7CC0" w:rsidRPr="00EB5C89">
        <w:t>S</w:t>
      </w:r>
      <w:r w:rsidR="003069CE" w:rsidRPr="00EB5C89">
        <w:t xml:space="preserve">ensor </w:t>
      </w:r>
      <w:r w:rsidR="006F7CC0" w:rsidRPr="00EB5C89">
        <w:t>I</w:t>
      </w:r>
      <w:r w:rsidR="003069CE" w:rsidRPr="00EB5C89">
        <w:t xml:space="preserve">mplementation and </w:t>
      </w:r>
      <w:r w:rsidR="006F7CC0" w:rsidRPr="00EB5C89">
        <w:t>P</w:t>
      </w:r>
      <w:r w:rsidR="003069CE" w:rsidRPr="00EB5C89">
        <w:t>lacement</w:t>
      </w:r>
      <w:bookmarkEnd w:id="25"/>
    </w:p>
    <w:p w:rsidR="003069CE" w:rsidRPr="00EB5C89" w:rsidRDefault="003069CE" w:rsidP="00C35A37">
      <w:pPr>
        <w:pStyle w:val="Dipl-Standard"/>
      </w:pPr>
    </w:p>
    <w:p w:rsidR="002A74E3" w:rsidRPr="00EB5C89" w:rsidRDefault="002A74E3" w:rsidP="00C35A37">
      <w:pPr>
        <w:pStyle w:val="Dipl-Standard"/>
      </w:pPr>
      <w:r w:rsidRPr="00EB5C89">
        <w:t xml:space="preserve">In order to detect the presence of contaminants effectively and also being able to locate the source efficiently in adequate response time, it is </w:t>
      </w:r>
      <w:r w:rsidR="00D61674" w:rsidRPr="00EB5C89">
        <w:t>important to distinguish the most suitable position for the sensors in the aircraft. Since the above-mentioned sensors operate with varying principles the suitable locations vary as well.</w:t>
      </w:r>
    </w:p>
    <w:p w:rsidR="00021942" w:rsidRDefault="00021942" w:rsidP="00C35A37">
      <w:pPr>
        <w:pStyle w:val="Dipl-Standard"/>
      </w:pPr>
    </w:p>
    <w:p w:rsidR="00A22227" w:rsidRDefault="00A22227" w:rsidP="00C35A37">
      <w:pPr>
        <w:pStyle w:val="Dipl-Standard"/>
      </w:pPr>
    </w:p>
    <w:p w:rsidR="00A22227" w:rsidRPr="00EB5C89" w:rsidRDefault="00A22227" w:rsidP="00C35A37">
      <w:pPr>
        <w:pStyle w:val="Dipl-Standard"/>
      </w:pPr>
    </w:p>
    <w:p w:rsidR="00D61674" w:rsidRPr="00EB5C89" w:rsidRDefault="00D61674" w:rsidP="00D61674">
      <w:pPr>
        <w:pStyle w:val="Dipl-berschrift3"/>
      </w:pPr>
      <w:r w:rsidRPr="00EB5C89">
        <w:t>3.</w:t>
      </w:r>
      <w:r w:rsidR="00AB3182">
        <w:t>5</w:t>
      </w:r>
      <w:r w:rsidRPr="00EB5C89">
        <w:t>.1</w:t>
      </w:r>
      <w:r w:rsidRPr="00EB5C89">
        <w:tab/>
        <w:t>Hand-</w:t>
      </w:r>
      <w:r w:rsidR="001F7097" w:rsidRPr="00EB5C89">
        <w:t>H</w:t>
      </w:r>
      <w:r w:rsidRPr="00EB5C89">
        <w:t xml:space="preserve">eld </w:t>
      </w:r>
      <w:r w:rsidR="001F7097" w:rsidRPr="00EB5C89">
        <w:t>D</w:t>
      </w:r>
      <w:r w:rsidRPr="00EB5C89">
        <w:t>evices</w:t>
      </w:r>
    </w:p>
    <w:p w:rsidR="0000553A" w:rsidRPr="00EB5C89" w:rsidRDefault="0000553A" w:rsidP="0000553A">
      <w:pPr>
        <w:pStyle w:val="Dipl-Standard"/>
      </w:pPr>
    </w:p>
    <w:p w:rsidR="00D61674" w:rsidRPr="00EB5C89" w:rsidRDefault="00D61674" w:rsidP="00D61674">
      <w:pPr>
        <w:pStyle w:val="Dipl-Standard"/>
      </w:pPr>
      <w:r w:rsidRPr="00EB5C89">
        <w:t xml:space="preserve">The placement of the handheld devices is largely determined by their definition, insofar as they have to be used in the cockpit or the passenger cabin. Nevertheless, it should be noted that these sensors, due to their generally limited efficiency in locating the source of the contamination, should definitely be positioned in a clearly visible location. Ideally, these sensors should be in the pilots' field of vision so that they are able to react to contamination as </w:t>
      </w:r>
      <w:r w:rsidRPr="00EB5C89">
        <w:lastRenderedPageBreak/>
        <w:t>quickly as possible. If this is not the case, there is a risk that critical high measurements will be realized too late or not at all.</w:t>
      </w:r>
    </w:p>
    <w:p w:rsidR="0000553A" w:rsidRDefault="0000553A" w:rsidP="00D61674">
      <w:pPr>
        <w:pStyle w:val="Dipl-Standard"/>
      </w:pPr>
    </w:p>
    <w:p w:rsidR="00A22227" w:rsidRDefault="00A22227" w:rsidP="00D61674">
      <w:pPr>
        <w:pStyle w:val="Dipl-Standard"/>
      </w:pPr>
    </w:p>
    <w:p w:rsidR="00A22227" w:rsidRPr="00EB5C89" w:rsidRDefault="00A22227" w:rsidP="00D61674">
      <w:pPr>
        <w:pStyle w:val="Dipl-Standard"/>
      </w:pPr>
    </w:p>
    <w:p w:rsidR="000B2E68" w:rsidRPr="00EB5C89" w:rsidRDefault="000B2E68" w:rsidP="00CB3782">
      <w:pPr>
        <w:pStyle w:val="Dipl-berschrift3"/>
      </w:pPr>
      <w:r w:rsidRPr="00EB5C89">
        <w:t>3.</w:t>
      </w:r>
      <w:r w:rsidR="00AB3182">
        <w:t>5</w:t>
      </w:r>
      <w:r w:rsidRPr="00EB5C89">
        <w:t>.2</w:t>
      </w:r>
      <w:r w:rsidRPr="00EB5C89">
        <w:tab/>
        <w:t xml:space="preserve">Fixed </w:t>
      </w:r>
      <w:r w:rsidR="001F7097" w:rsidRPr="00EB5C89">
        <w:t>D</w:t>
      </w:r>
      <w:r w:rsidRPr="00EB5C89">
        <w:t>evices</w:t>
      </w:r>
    </w:p>
    <w:p w:rsidR="0000553A" w:rsidRPr="00EB5C89" w:rsidRDefault="0000553A" w:rsidP="0000553A">
      <w:pPr>
        <w:pStyle w:val="Dipl-Standard"/>
      </w:pPr>
    </w:p>
    <w:p w:rsidR="00D61674" w:rsidRPr="00EB5C89" w:rsidRDefault="00F6168D" w:rsidP="00C35A37">
      <w:pPr>
        <w:pStyle w:val="Dipl-Standard"/>
      </w:pPr>
      <w:r w:rsidRPr="00EB5C89">
        <w:t xml:space="preserve">Since </w:t>
      </w:r>
      <w:r w:rsidR="00CE1873" w:rsidRPr="00EB5C89">
        <w:t xml:space="preserve">the monitoring of the fixed sensor devices </w:t>
      </w:r>
      <w:r w:rsidR="00C74084" w:rsidRPr="00EB5C89">
        <w:t>does</w:t>
      </w:r>
      <w:r w:rsidR="00CE1873" w:rsidRPr="00EB5C89">
        <w:t xml:space="preserve"> not necessar</w:t>
      </w:r>
      <w:r w:rsidR="003E3CB4">
        <w:t>il</w:t>
      </w:r>
      <w:r w:rsidR="00CE1873" w:rsidRPr="00EB5C89">
        <w:t xml:space="preserve">y </w:t>
      </w:r>
      <w:r w:rsidR="00C74084" w:rsidRPr="00EB5C89">
        <w:t xml:space="preserve">dependent on the placement of the sensor itself, the sensors </w:t>
      </w:r>
      <w:r w:rsidR="00D579DB" w:rsidRPr="00EB5C89">
        <w:t>cannot</w:t>
      </w:r>
      <w:r w:rsidR="00C74084" w:rsidRPr="00EB5C89">
        <w:t xml:space="preserve"> just be placed in the passenger cabin or the cockpit, but also in the air conditioning ducts</w:t>
      </w:r>
      <w:r w:rsidR="00296DB9" w:rsidRPr="00EB5C89">
        <w:t xml:space="preserve"> and other positions in the aircraft, depending on the sensors themselves.</w:t>
      </w:r>
    </w:p>
    <w:p w:rsidR="00B81298" w:rsidRPr="00EB5C89" w:rsidRDefault="00B81298" w:rsidP="00C35A37">
      <w:pPr>
        <w:pStyle w:val="Dipl-Standard"/>
      </w:pPr>
    </w:p>
    <w:p w:rsidR="00CF343F" w:rsidRPr="00EB5C89" w:rsidRDefault="00CF343F" w:rsidP="000852D5">
      <w:pPr>
        <w:pStyle w:val="Dipl-Standard"/>
      </w:pPr>
      <w:r w:rsidRPr="00EB5C89">
        <w:t xml:space="preserve">There are several options for the placement of the sensors, which differ significantly in terms of costs, installation effort, </w:t>
      </w:r>
      <w:r w:rsidR="00120060" w:rsidRPr="00EB5C89">
        <w:t>precision,</w:t>
      </w:r>
      <w:r w:rsidRPr="00EB5C89">
        <w:t xml:space="preserve"> and scope of measurement. If you decide on the more extensive variant of optical acoustic spectroscopy, or if you follow the approach of PALL Aerospace with your cabin air quality sensor, it makes the most sense to place them at the ECS duct outlet, as these sensors are designed to measure several different contaminants. In this way, a large number of possible contaminations can be measured with just a few sensors and traced back to their cause. While a wide range of possible contaminations is covered, it is difficult </w:t>
      </w:r>
      <w:r w:rsidR="000852D5" w:rsidRPr="00EB5C89">
        <w:t>and, in some cases,</w:t>
      </w:r>
      <w:r w:rsidRPr="00EB5C89">
        <w:t xml:space="preserve"> not </w:t>
      </w:r>
      <w:r w:rsidR="000852D5" w:rsidRPr="00EB5C89">
        <w:t xml:space="preserve">even </w:t>
      </w:r>
      <w:r w:rsidRPr="00EB5C89">
        <w:t>possible to determine the exact cause of specific contamination</w:t>
      </w:r>
      <w:r w:rsidR="000852D5" w:rsidRPr="00EB5C89">
        <w:t xml:space="preserve"> events</w:t>
      </w:r>
      <w:r w:rsidRPr="00EB5C89">
        <w:t xml:space="preserve"> of the cabin air</w:t>
      </w:r>
      <w:r w:rsidR="000852D5" w:rsidRPr="00EB5C89">
        <w:t xml:space="preserve">, as </w:t>
      </w:r>
      <w:r w:rsidR="00552DA3">
        <w:t xml:space="preserve">shown by the </w:t>
      </w:r>
      <w:r w:rsidR="000852D5" w:rsidRPr="00EB5C89">
        <w:t>on-aircraft tests by PALL Aerospace</w:t>
      </w:r>
      <w:r w:rsidRPr="00EB5C89">
        <w:t>.</w:t>
      </w:r>
      <w:r w:rsidR="000852D5" w:rsidRPr="00EB5C89">
        <w:t xml:space="preserve"> In order to be able to trace every contamination event down to its specific source, the use of multiple sensors is necessary, making it very expensive to just use these kinds of sensors.</w:t>
      </w:r>
    </w:p>
    <w:p w:rsidR="000852D5" w:rsidRPr="00EB5C89" w:rsidRDefault="000852D5" w:rsidP="000852D5">
      <w:pPr>
        <w:pStyle w:val="Dipl-Standard"/>
      </w:pPr>
    </w:p>
    <w:p w:rsidR="00BA3750" w:rsidRPr="00EB5C89" w:rsidRDefault="000852D5" w:rsidP="00BA3750">
      <w:pPr>
        <w:pStyle w:val="Dipl-Standard"/>
      </w:pPr>
      <w:r w:rsidRPr="00EB5C89">
        <w:t>Another less expensive solution would be the use of fixed CO</w:t>
      </w:r>
      <w:r w:rsidR="00354F58">
        <w:t>TS</w:t>
      </w:r>
      <w:r w:rsidRPr="00EB5C89">
        <w:t xml:space="preserve"> sensors</w:t>
      </w:r>
      <w:r w:rsidR="00354F58">
        <w:t xml:space="preserve"> combined in an onboard air quality monitoring network</w:t>
      </w:r>
      <w:r w:rsidRPr="00EB5C89">
        <w:t xml:space="preserve">. If placed at the outlet of the ECS ducts or other places in the cabin, the possibility to trace the cause for a positive measurement is very low. </w:t>
      </w:r>
      <w:r w:rsidR="00BA3750" w:rsidRPr="00EB5C89">
        <w:t>In order to obtain meaningful measurement results, it is necessary to position the sensors at significant points in the aircraft. In the event of a CACE due to contamination of the bleed air, the most sensible solution would be to place a CO sensor</w:t>
      </w:r>
      <w:r w:rsidR="00354F58">
        <w:t>, or a sensor for other adequate indicator compounds</w:t>
      </w:r>
      <w:r w:rsidR="00BA3750" w:rsidRPr="00EB5C89">
        <w:t xml:space="preserve"> on the bleed air line of each individual engine, even before the pack</w:t>
      </w:r>
      <w:r w:rsidR="00B2588E" w:rsidRPr="00EB5C89">
        <w:t>s</w:t>
      </w:r>
      <w:r w:rsidR="00BA3750" w:rsidRPr="00EB5C89">
        <w:t>. In this scenario, it would be possible to immediately assign the corresponding problem to its cause, but at the same time numerous other reasons for contamination of the cabin air are not recognized or taken into account. If such simple sensors are used exclusively, this inadequacy can only be covered by a high number and placement in numerous other locations, which also leads to increasing costs.</w:t>
      </w:r>
    </w:p>
    <w:p w:rsidR="00BA3750" w:rsidRPr="00EB5C89" w:rsidRDefault="00BA3750" w:rsidP="00C35A37">
      <w:pPr>
        <w:pStyle w:val="Dipl-Standard"/>
      </w:pPr>
    </w:p>
    <w:p w:rsidR="00BA3750" w:rsidRDefault="00DB288F" w:rsidP="00C35A37">
      <w:pPr>
        <w:pStyle w:val="Dipl-Standard"/>
      </w:pPr>
      <w:r w:rsidRPr="00EB5C89">
        <w:t xml:space="preserve">The most reasonable attempt appears to be the one already </w:t>
      </w:r>
      <w:r w:rsidR="000E32EE">
        <w:t xml:space="preserve">exemplary </w:t>
      </w:r>
      <w:r w:rsidRPr="00EB5C89">
        <w:t>pursued by PALL Aerospace with their CSI concept of the “</w:t>
      </w:r>
      <w:proofErr w:type="spellStart"/>
      <w:r w:rsidRPr="00EB5C89">
        <w:t>PUREcabin</w:t>
      </w:r>
      <w:proofErr w:type="spellEnd"/>
      <w:r w:rsidRPr="00EB5C89">
        <w:t>” technology</w:t>
      </w:r>
      <w:r w:rsidR="009C06FC">
        <w:t xml:space="preserve"> </w:t>
      </w:r>
      <w:r w:rsidR="009C06FC" w:rsidRPr="00EB5C89">
        <w:t>(</w:t>
      </w:r>
      <w:proofErr w:type="spellStart"/>
      <w:r w:rsidR="009C06FC" w:rsidRPr="00EB5C89">
        <w:t>M</w:t>
      </w:r>
      <w:r w:rsidR="009C06FC">
        <w:t>lcak</w:t>
      </w:r>
      <w:proofErr w:type="spellEnd"/>
      <w:r w:rsidR="009C06FC" w:rsidRPr="00EB5C89">
        <w:t xml:space="preserve"> 2019)</w:t>
      </w:r>
      <w:r w:rsidRPr="00EB5C89">
        <w:t xml:space="preserve">. Their goal is the detection of a variety of </w:t>
      </w:r>
      <w:r w:rsidR="00B2588E" w:rsidRPr="00EB5C89">
        <w:t xml:space="preserve">different </w:t>
      </w:r>
      <w:r w:rsidRPr="00EB5C89">
        <w:t>contamination events and the tracing of their causes. In order to do so</w:t>
      </w:r>
      <w:r w:rsidR="00162F6F">
        <w:t>,</w:t>
      </w:r>
      <w:r w:rsidRPr="00EB5C89">
        <w:t xml:space="preserve"> they place their cabin air quality sensor in front of the ECS duct outlets in the cabin, as described in </w:t>
      </w:r>
      <w:r w:rsidR="006C77BB">
        <w:t>S</w:t>
      </w:r>
      <w:r w:rsidRPr="00EB5C89">
        <w:t xml:space="preserve">ection 3.2.2, to magnify the number of detectable contamination </w:t>
      </w:r>
      <w:r w:rsidRPr="00EB5C89">
        <w:lastRenderedPageBreak/>
        <w:t xml:space="preserve">events, and plan to place further </w:t>
      </w:r>
      <w:r w:rsidR="00FF111B">
        <w:t>bleed air</w:t>
      </w:r>
      <w:r w:rsidRPr="00EB5C89">
        <w:t xml:space="preserve"> sensors in the </w:t>
      </w:r>
      <w:r w:rsidR="00FF111B">
        <w:t>bleed air</w:t>
      </w:r>
      <w:r w:rsidRPr="00EB5C89">
        <w:t xml:space="preserve"> lines at positions where the </w:t>
      </w:r>
      <w:r w:rsidR="00FF111B">
        <w:t>bleed air</w:t>
      </w:r>
      <w:r w:rsidRPr="00EB5C89">
        <w:t xml:space="preserve"> has not yet entered the </w:t>
      </w:r>
      <w:r w:rsidR="00B2588E" w:rsidRPr="00EB5C89">
        <w:t xml:space="preserve">packs and the </w:t>
      </w:r>
      <w:r w:rsidRPr="00EB5C89">
        <w:t>mixing chamber.</w:t>
      </w:r>
    </w:p>
    <w:p w:rsidR="00120060" w:rsidRDefault="00120060" w:rsidP="00C35A37">
      <w:pPr>
        <w:pStyle w:val="Dipl-Standard"/>
      </w:pPr>
    </w:p>
    <w:p w:rsidR="00120060" w:rsidRPr="00120060" w:rsidRDefault="00120060" w:rsidP="00120060">
      <w:pPr>
        <w:pStyle w:val="Dipl-Standard"/>
      </w:pPr>
      <w:r>
        <w:rPr>
          <w:lang/>
        </w:rPr>
        <w:t xml:space="preserve">If stationary installed sensors are used, the question arises as to how an evaluation and a central evaluation can be achieved. Again, there are two basic principles. On the one hand, a conventional wired network of the sensors or a wireless network. In both cases, a centralized consolidation of the sensor values would be possible and thus centralized monitoring of the air conditioning system. In </w:t>
      </w:r>
      <w:r w:rsidR="00480AF1">
        <w:rPr>
          <w:lang/>
        </w:rPr>
        <w:t>his</w:t>
      </w:r>
      <w:r>
        <w:rPr>
          <w:lang/>
        </w:rPr>
        <w:t xml:space="preserve"> 2012 Progress Report, Byron Jones (2012) </w:t>
      </w:r>
      <w:r w:rsidR="00480AF1">
        <w:rPr>
          <w:lang/>
        </w:rPr>
        <w:t>already states</w:t>
      </w:r>
      <w:r>
        <w:rPr>
          <w:lang/>
        </w:rPr>
        <w:t>:</w:t>
      </w:r>
    </w:p>
    <w:p w:rsidR="00120060" w:rsidRDefault="00120060" w:rsidP="00C35A37">
      <w:pPr>
        <w:pStyle w:val="Dipl-Standard"/>
      </w:pPr>
    </w:p>
    <w:p w:rsidR="00480AF1" w:rsidRPr="00480AF1" w:rsidRDefault="00480AF1" w:rsidP="00480AF1">
      <w:pPr>
        <w:pStyle w:val="Dipl-Zitat"/>
      </w:pPr>
      <w:r w:rsidRPr="00480AF1">
        <w:t>Wireless sensor networks can provide the necessary coverage and cooperation to effectively monitor air quality sensor</w:t>
      </w:r>
      <w:r>
        <w:t xml:space="preserve"> </w:t>
      </w:r>
      <w:r w:rsidRPr="00480AF1">
        <w:t>systems</w:t>
      </w:r>
      <w:r>
        <w:t xml:space="preserve"> </w:t>
      </w:r>
      <w:r w:rsidRPr="00480AF1">
        <w:t>in aircraft bleed air supplies and airliner cabins. A prototype of such a system has been successfully tested in a Boeing 767 mock-up cabin. The wireless sensor network was shown capable of monitoring multiple environmental variables, and providing real-time,</w:t>
      </w:r>
      <w:r>
        <w:t xml:space="preserve"> </w:t>
      </w:r>
      <w:r w:rsidRPr="00480AF1">
        <w:t>correlated data</w:t>
      </w:r>
      <w:r>
        <w:t xml:space="preserve"> </w:t>
      </w:r>
      <w:r w:rsidRPr="00480AF1">
        <w:t>and represents a</w:t>
      </w:r>
      <w:r>
        <w:t xml:space="preserve"> </w:t>
      </w:r>
      <w:r w:rsidRPr="00480AF1">
        <w:t>new tool that will improve our ability to characterize highly dynamic environmental control systems</w:t>
      </w:r>
      <w:r>
        <w:t xml:space="preserve"> </w:t>
      </w:r>
      <w:r w:rsidRPr="00480AF1">
        <w:t>on aircraft.</w:t>
      </w:r>
      <w:r>
        <w:t xml:space="preserve"> (Jones 2012, p.40)</w:t>
      </w:r>
    </w:p>
    <w:p w:rsidR="00480AF1" w:rsidRDefault="00480AF1" w:rsidP="00C35A37">
      <w:pPr>
        <w:pStyle w:val="Dipl-Standard"/>
      </w:pPr>
    </w:p>
    <w:p w:rsidR="00480AF1" w:rsidRDefault="00480AF1" w:rsidP="00C35A37">
      <w:pPr>
        <w:pStyle w:val="Dipl-Standard"/>
      </w:pPr>
    </w:p>
    <w:p w:rsidR="00480AF1" w:rsidRPr="00EB5C89" w:rsidRDefault="00480AF1" w:rsidP="00C35A37">
      <w:pPr>
        <w:pStyle w:val="Dipl-Standard"/>
      </w:pPr>
    </w:p>
    <w:p w:rsidR="0023103D" w:rsidRPr="00EB5C89" w:rsidRDefault="0023103D">
      <w:pPr>
        <w:rPr>
          <w:color w:val="000000"/>
          <w:szCs w:val="24"/>
          <w:lang w:val="en-US"/>
        </w:rPr>
      </w:pPr>
      <w:r w:rsidRPr="00EB5C89">
        <w:rPr>
          <w:color w:val="000000"/>
          <w:szCs w:val="24"/>
          <w:lang w:val="en-US"/>
        </w:rPr>
        <w:br w:type="page"/>
      </w:r>
    </w:p>
    <w:p w:rsidR="0023103D" w:rsidRPr="00EB5C89" w:rsidRDefault="0023103D" w:rsidP="0023103D">
      <w:pPr>
        <w:pStyle w:val="Dipl-berschrift1"/>
      </w:pPr>
      <w:r w:rsidRPr="00EB5C89">
        <w:lastRenderedPageBreak/>
        <w:t>4</w:t>
      </w:r>
      <w:r w:rsidRPr="00EB5C89">
        <w:tab/>
      </w:r>
      <w:r w:rsidR="009E3B60" w:rsidRPr="00EB5C89">
        <w:t>S</w:t>
      </w:r>
      <w:r w:rsidRPr="00EB5C89">
        <w:t xml:space="preserve">uitable </w:t>
      </w:r>
      <w:r w:rsidR="00221E1B" w:rsidRPr="00EB5C89">
        <w:t>C</w:t>
      </w:r>
      <w:r w:rsidRPr="00EB5C89">
        <w:t>hecklists for a CACE</w:t>
      </w:r>
    </w:p>
    <w:p w:rsidR="0023103D" w:rsidRPr="00EB5C89" w:rsidRDefault="0023103D" w:rsidP="0023103D">
      <w:pPr>
        <w:pStyle w:val="Dipl-Standard"/>
      </w:pPr>
    </w:p>
    <w:p w:rsidR="00716DCD" w:rsidRPr="00EB5C89" w:rsidRDefault="005251CB" w:rsidP="006E250C">
      <w:pPr>
        <w:pStyle w:val="Dipl-Standard"/>
      </w:pPr>
      <w:r w:rsidRPr="00EB5C89">
        <w:t>When going through currently available emergency checklists one finds that there are already checklists addressing the event of smoke</w:t>
      </w:r>
      <w:r w:rsidR="00522839" w:rsidRPr="00EB5C89">
        <w:t xml:space="preserve"> and fumes</w:t>
      </w:r>
      <w:r w:rsidRPr="00EB5C89">
        <w:t xml:space="preserve"> in the cabin which is suspected to come from the air conditioning.</w:t>
      </w:r>
      <w:r w:rsidR="00716DCD" w:rsidRPr="00EB5C89">
        <w:t xml:space="preserve"> Even if the presence of these checklists is promising, it is important to check whether they adequately </w:t>
      </w:r>
      <w:r w:rsidR="001D6254" w:rsidRPr="00EB5C89">
        <w:t>consider</w:t>
      </w:r>
      <w:r w:rsidR="00716DCD" w:rsidRPr="00EB5C89">
        <w:t xml:space="preserve"> a CACE due to bleed air pollution and allow an appropriate reaction by the pilots. To check this, different emergency checklists for "Smoke</w:t>
      </w:r>
      <w:r w:rsidR="00DD0AE3" w:rsidRPr="00EB5C89">
        <w:t xml:space="preserve"> and </w:t>
      </w:r>
      <w:r w:rsidR="00075AF1">
        <w:t>F</w:t>
      </w:r>
      <w:r w:rsidR="00DD0AE3" w:rsidRPr="00EB5C89">
        <w:t>umes</w:t>
      </w:r>
      <w:r w:rsidR="00716DCD" w:rsidRPr="00EB5C89">
        <w:t xml:space="preserve"> in Cabin" are compared, checked for similarities and </w:t>
      </w:r>
      <w:r w:rsidR="006C77BB" w:rsidRPr="00EB5C89">
        <w:t>differences,</w:t>
      </w:r>
      <w:r w:rsidR="00716DCD" w:rsidRPr="00EB5C89">
        <w:t xml:space="preserve"> and then analyzed for applicability</w:t>
      </w:r>
      <w:r w:rsidR="006E250C" w:rsidRPr="00EB5C89">
        <w:t xml:space="preserve">. The Airbus models A320/A330/A340, the Boeing </w:t>
      </w:r>
      <w:r w:rsidR="0050125E" w:rsidRPr="00EB5C89">
        <w:t>B757/B</w:t>
      </w:r>
      <w:r w:rsidR="006E250C" w:rsidRPr="00EB5C89">
        <w:t xml:space="preserve">767 and the </w:t>
      </w:r>
      <w:r w:rsidR="0050125E" w:rsidRPr="00EB5C89">
        <w:t xml:space="preserve">McDonnell Douglas </w:t>
      </w:r>
      <w:r w:rsidR="00376ED1" w:rsidRPr="00EB5C89">
        <w:t xml:space="preserve">(Boeing) </w:t>
      </w:r>
      <w:r w:rsidR="006E250C" w:rsidRPr="00EB5C89">
        <w:t>MD-11 serve as examples</w:t>
      </w:r>
      <w:r w:rsidR="00522839" w:rsidRPr="00EB5C89">
        <w:t xml:space="preserve"> for EMC checklists provided </w:t>
      </w:r>
      <w:r w:rsidR="00522839" w:rsidRPr="0011684A">
        <w:t xml:space="preserve">by </w:t>
      </w:r>
      <w:r w:rsidR="00D51D9A" w:rsidRPr="0011684A">
        <w:t>Original Equipment Manufacturers (</w:t>
      </w:r>
      <w:r w:rsidR="00522839" w:rsidRPr="0011684A">
        <w:t>OEM</w:t>
      </w:r>
      <w:r w:rsidR="00D51D9A" w:rsidRPr="0011684A">
        <w:t>)</w:t>
      </w:r>
      <w:r w:rsidR="006E250C" w:rsidRPr="0011684A">
        <w:t>.</w:t>
      </w:r>
      <w:r w:rsidR="00522839" w:rsidRPr="00EB5C89">
        <w:t xml:space="preserve"> In </w:t>
      </w:r>
      <w:r w:rsidR="00EB5C89" w:rsidRPr="00EB5C89">
        <w:t>addition,</w:t>
      </w:r>
      <w:r w:rsidR="00522839" w:rsidRPr="00EB5C89">
        <w:t xml:space="preserve"> some EMC Checklists from individual airlines are provided, directly addressing the presence of odors in the cabin. </w:t>
      </w:r>
    </w:p>
    <w:p w:rsidR="00E076D7" w:rsidRPr="00EB5C89" w:rsidRDefault="00E076D7" w:rsidP="00716DCD">
      <w:pPr>
        <w:pStyle w:val="Dipl-Standard"/>
      </w:pPr>
    </w:p>
    <w:p w:rsidR="0000553A" w:rsidRPr="00EB5C89" w:rsidRDefault="0000553A" w:rsidP="00716DCD">
      <w:pPr>
        <w:pStyle w:val="Dipl-Standard"/>
      </w:pPr>
    </w:p>
    <w:p w:rsidR="0000553A" w:rsidRPr="00EB5C89" w:rsidRDefault="0000553A" w:rsidP="00716DCD">
      <w:pPr>
        <w:pStyle w:val="Dipl-Standard"/>
      </w:pPr>
    </w:p>
    <w:p w:rsidR="00E076D7" w:rsidRPr="00EB5C89" w:rsidRDefault="00E076D7" w:rsidP="006E250C">
      <w:pPr>
        <w:pStyle w:val="Dipl-berschrift2"/>
      </w:pPr>
      <w:r w:rsidRPr="00EB5C89">
        <w:t>4.1</w:t>
      </w:r>
      <w:r w:rsidRPr="00EB5C89">
        <w:tab/>
      </w:r>
      <w:r w:rsidR="006E250C" w:rsidRPr="00EB5C89">
        <w:t>Airbus A320/A330/A340</w:t>
      </w:r>
    </w:p>
    <w:p w:rsidR="00DD0AE3" w:rsidRDefault="00DD0AE3" w:rsidP="00DD0AE3">
      <w:pPr>
        <w:pStyle w:val="Dipl-Standard"/>
      </w:pPr>
    </w:p>
    <w:p w:rsidR="00621094" w:rsidRPr="00EB5C89" w:rsidRDefault="00B92AA9" w:rsidP="00621094">
      <w:pPr>
        <w:pStyle w:val="Dipl-Standard"/>
      </w:pPr>
      <w:r>
        <w:t>The Procedures for smoke, fumes and avionics smoke provided by Airbus is basically divided into two main blocks. First the "Immediate Actions", defining basic steps in order to protect the crew. These steps are reversable and designed to not worsen the situation. The second block is the diversion part. The diversion block is again split into sections, the first one being the "at any time" procedures, followed by the steps for the "Source determination".</w:t>
      </w:r>
      <w:r w:rsidR="00F1600D">
        <w:t xml:space="preserve"> </w:t>
      </w:r>
      <w:r>
        <w:t>Starting with the “Immediate Action” block t</w:t>
      </w:r>
      <w:r w:rsidR="00DD0AE3" w:rsidRPr="00EB5C89">
        <w:t>he checklists of the Airbus models begin with LAND ASAP, i.e. the request to land as soon as possible</w:t>
      </w:r>
      <w:r w:rsidR="00925593" w:rsidRPr="00EB5C89">
        <w:t xml:space="preserve">, as shown in </w:t>
      </w:r>
      <w:r w:rsidR="00D06EA4" w:rsidRPr="00EB5C89">
        <w:t>F</w:t>
      </w:r>
      <w:r w:rsidR="00925593" w:rsidRPr="00EB5C89">
        <w:t>igures 4.1 and 4.2</w:t>
      </w:r>
      <w:r w:rsidR="00F23754" w:rsidRPr="00EB5C89">
        <w:t>.</w:t>
      </w:r>
    </w:p>
    <w:p w:rsidR="00621094" w:rsidRPr="00EB5C89" w:rsidRDefault="00621094" w:rsidP="00193BE9">
      <w:pPr>
        <w:pStyle w:val="Dipl-Standard"/>
      </w:pPr>
    </w:p>
    <w:p w:rsidR="00925593" w:rsidRPr="00EB5C89" w:rsidRDefault="00925593" w:rsidP="00193BE9">
      <w:pPr>
        <w:pStyle w:val="Dipl-Standard"/>
      </w:pPr>
      <w:r w:rsidRPr="00EB5C89">
        <w:rPr>
          <w:noProof/>
          <w:lang w:eastAsia="en-US"/>
        </w:rPr>
        <w:lastRenderedPageBreak/>
        <w:drawing>
          <wp:inline distT="0" distB="0" distL="0" distR="0">
            <wp:extent cx="2491200" cy="3960000"/>
            <wp:effectExtent l="0" t="0" r="444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1200" cy="3960000"/>
                    </a:xfrm>
                    <a:prstGeom prst="rect">
                      <a:avLst/>
                    </a:prstGeom>
                    <a:noFill/>
                    <a:ln>
                      <a:noFill/>
                    </a:ln>
                  </pic:spPr>
                </pic:pic>
              </a:graphicData>
            </a:graphic>
          </wp:inline>
        </w:drawing>
      </w:r>
    </w:p>
    <w:p w:rsidR="00925593" w:rsidRPr="00EB5C89" w:rsidRDefault="00925593" w:rsidP="000D1636">
      <w:pPr>
        <w:pStyle w:val="Dipl-BildTabelle"/>
      </w:pPr>
      <w:r w:rsidRPr="00EB5C89">
        <w:rPr>
          <w:b/>
        </w:rPr>
        <w:t>Figure 4.1</w:t>
      </w:r>
      <w:r w:rsidR="000D1636" w:rsidRPr="00EB5C89">
        <w:tab/>
      </w:r>
      <w:r w:rsidRPr="00EB5C89">
        <w:t xml:space="preserve">EMC </w:t>
      </w:r>
      <w:r w:rsidR="008F689D" w:rsidRPr="00EB5C89">
        <w:t>p</w:t>
      </w:r>
      <w:r w:rsidRPr="00EB5C89">
        <w:t xml:space="preserve">rocedure </w:t>
      </w:r>
      <w:r w:rsidR="008F689D" w:rsidRPr="00EB5C89">
        <w:t>s</w:t>
      </w:r>
      <w:r w:rsidRPr="00EB5C89">
        <w:t xml:space="preserve">moke in </w:t>
      </w:r>
      <w:r w:rsidR="008F689D" w:rsidRPr="00EB5C89">
        <w:t>c</w:t>
      </w:r>
      <w:r w:rsidRPr="00EB5C89">
        <w:t>abin</w:t>
      </w:r>
      <w:r w:rsidR="00BB0CB4" w:rsidRPr="00EB5C89">
        <w:t>, Airbus</w:t>
      </w:r>
      <w:r w:rsidRPr="00EB5C89">
        <w:t xml:space="preserve"> A320</w:t>
      </w:r>
      <w:r w:rsidR="000E4CBD" w:rsidRPr="00EB5C89">
        <w:t xml:space="preserve">, </w:t>
      </w:r>
      <w:r w:rsidR="007C6417" w:rsidRPr="00EB5C89">
        <w:t>general instructions</w:t>
      </w:r>
      <w:r w:rsidR="005C4109">
        <w:t>,</w:t>
      </w:r>
      <w:r w:rsidR="005C4109">
        <w:br/>
      </w:r>
      <w:r w:rsidR="006D5852">
        <w:t>Smart Cockpit 2020a</w:t>
      </w:r>
    </w:p>
    <w:p w:rsidR="00D56C21" w:rsidRPr="00EB5C89" w:rsidRDefault="00D56C21" w:rsidP="00193BE9">
      <w:pPr>
        <w:pStyle w:val="Dipl-Standard"/>
      </w:pPr>
    </w:p>
    <w:p w:rsidR="0023103D" w:rsidRPr="00EB5C89" w:rsidRDefault="0023103D" w:rsidP="0023103D">
      <w:pPr>
        <w:pStyle w:val="Dipl-Standard"/>
        <w:keepNext/>
      </w:pPr>
      <w:r w:rsidRPr="00EB5C89">
        <w:rPr>
          <w:noProof/>
          <w:lang w:eastAsia="en-US"/>
        </w:rPr>
        <w:drawing>
          <wp:inline distT="0" distB="0" distL="0" distR="0">
            <wp:extent cx="4176000" cy="396000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5"/>
                        </a:ext>
                      </a:extLst>
                    </a:blip>
                    <a:stretch>
                      <a:fillRect/>
                    </a:stretch>
                  </pic:blipFill>
                  <pic:spPr>
                    <a:xfrm>
                      <a:off x="0" y="0"/>
                      <a:ext cx="4176000" cy="3960000"/>
                    </a:xfrm>
                    <a:prstGeom prst="rect">
                      <a:avLst/>
                    </a:prstGeom>
                  </pic:spPr>
                </pic:pic>
              </a:graphicData>
            </a:graphic>
          </wp:inline>
        </w:drawing>
      </w:r>
    </w:p>
    <w:p w:rsidR="0023103D" w:rsidRPr="00EB5C89" w:rsidRDefault="0023103D" w:rsidP="000D1636">
      <w:pPr>
        <w:pStyle w:val="Dipl-BildTabelle"/>
      </w:pPr>
      <w:r w:rsidRPr="00EB5C89">
        <w:rPr>
          <w:b/>
        </w:rPr>
        <w:t>Figure 4.</w:t>
      </w:r>
      <w:r w:rsidR="00925593" w:rsidRPr="00EB5C89">
        <w:rPr>
          <w:b/>
        </w:rPr>
        <w:t>2</w:t>
      </w:r>
      <w:r w:rsidR="000D1636" w:rsidRPr="00EB5C89">
        <w:tab/>
      </w:r>
      <w:r w:rsidRPr="00EB5C89">
        <w:t xml:space="preserve">EMC </w:t>
      </w:r>
      <w:r w:rsidR="008F689D" w:rsidRPr="00EB5C89">
        <w:t>p</w:t>
      </w:r>
      <w:r w:rsidRPr="00EB5C89">
        <w:t xml:space="preserve">rocedure </w:t>
      </w:r>
      <w:r w:rsidR="008F689D" w:rsidRPr="00EB5C89">
        <w:t>s</w:t>
      </w:r>
      <w:r w:rsidRPr="00EB5C89">
        <w:t xml:space="preserve">moke in </w:t>
      </w:r>
      <w:r w:rsidR="008F689D" w:rsidRPr="00EB5C89">
        <w:t>c</w:t>
      </w:r>
      <w:r w:rsidRPr="00EB5C89">
        <w:t>abin</w:t>
      </w:r>
      <w:r w:rsidR="00BB0CB4" w:rsidRPr="00EB5C89">
        <w:t>, Airbus</w:t>
      </w:r>
      <w:r w:rsidRPr="00EB5C89">
        <w:t xml:space="preserve"> A330/A34</w:t>
      </w:r>
      <w:r w:rsidR="002E0239" w:rsidRPr="00EB5C89">
        <w:t>0</w:t>
      </w:r>
      <w:r w:rsidR="00A569AF">
        <w:t>,</w:t>
      </w:r>
      <w:r w:rsidR="005C4109">
        <w:br/>
        <w:t>S</w:t>
      </w:r>
      <w:r w:rsidR="00D57E08">
        <w:t>mart Cockpit</w:t>
      </w:r>
      <w:r w:rsidR="005C4109" w:rsidRPr="00DB2640">
        <w:t xml:space="preserve"> 2020</w:t>
      </w:r>
      <w:r w:rsidR="005C4109">
        <w:t>b</w:t>
      </w:r>
    </w:p>
    <w:p w:rsidR="0008257D" w:rsidRPr="00EB5C89" w:rsidRDefault="00621094" w:rsidP="00152AD8">
      <w:pPr>
        <w:pStyle w:val="Dipl-Standard"/>
      </w:pPr>
      <w:r w:rsidRPr="00EB5C89">
        <w:lastRenderedPageBreak/>
        <w:t>Even if landing as soon as possible is necessary or recommended in some cases, this does not have to apply to all cases of smoke or fumes in the cabin. If the cause can be determined quickly and the smoke and / or odor development can be stopped, it is not necessary to deviate from the destination airport.</w:t>
      </w:r>
      <w:r w:rsidR="0008257D" w:rsidRPr="00EB5C89">
        <w:t xml:space="preserve"> </w:t>
      </w:r>
      <w:r w:rsidR="00051B99" w:rsidRPr="00EB5C89">
        <w:t>For the A320 t</w:t>
      </w:r>
      <w:r w:rsidR="003B545E" w:rsidRPr="00EB5C89">
        <w:t xml:space="preserve">he </w:t>
      </w:r>
      <w:r w:rsidR="0008257D" w:rsidRPr="00EB5C89">
        <w:t>first</w:t>
      </w:r>
      <w:r w:rsidR="003B545E" w:rsidRPr="00EB5C89">
        <w:t xml:space="preserve"> instructions</w:t>
      </w:r>
      <w:r w:rsidR="0008257D" w:rsidRPr="00EB5C89">
        <w:t>, beside LAND ASAP</w:t>
      </w:r>
      <w:r w:rsidR="00051B99" w:rsidRPr="00EB5C89">
        <w:t>,</w:t>
      </w:r>
      <w:r w:rsidR="003B545E" w:rsidRPr="00EB5C89">
        <w:t xml:space="preserve"> </w:t>
      </w:r>
      <w:r w:rsidR="0008257D" w:rsidRPr="00EB5C89">
        <w:t xml:space="preserve">are </w:t>
      </w:r>
      <w:r w:rsidR="003B545E" w:rsidRPr="00EB5C89">
        <w:t>BLOWER OVRD, EXTRACT OVRD, CAB FANS OFF, and GALLEYS OFF,</w:t>
      </w:r>
      <w:r w:rsidR="00F23754" w:rsidRPr="00EB5C89">
        <w:t xml:space="preserve"> </w:t>
      </w:r>
      <w:r w:rsidR="0008257D" w:rsidRPr="00EB5C89">
        <w:t xml:space="preserve">as can be seen in </w:t>
      </w:r>
      <w:r w:rsidR="00D06EA4" w:rsidRPr="00EB5C89">
        <w:t>F</w:t>
      </w:r>
      <w:r w:rsidR="0008257D" w:rsidRPr="00EB5C89">
        <w:t xml:space="preserve">igure 4.1. They </w:t>
      </w:r>
      <w:r w:rsidR="003B545E" w:rsidRPr="00EB5C89">
        <w:t xml:space="preserve">are intended to disrupt the air </w:t>
      </w:r>
      <w:r w:rsidR="00127D07" w:rsidRPr="00EB5C89">
        <w:t>re</w:t>
      </w:r>
      <w:r w:rsidR="003B545E" w:rsidRPr="00EB5C89">
        <w:t>circulation in the cabin in order to prevent persistent contamination.</w:t>
      </w:r>
      <w:r w:rsidR="00B16143" w:rsidRPr="00EB5C89">
        <w:t xml:space="preserve"> As the marked area in </w:t>
      </w:r>
      <w:r w:rsidR="00D06EA4" w:rsidRPr="00EB5C89">
        <w:t>F</w:t>
      </w:r>
      <w:r w:rsidR="00B16143" w:rsidRPr="00EB5C89">
        <w:t xml:space="preserve">igure 4.3 shows, </w:t>
      </w:r>
      <w:r w:rsidR="0008257D" w:rsidRPr="00EB5C89">
        <w:t>by switching the CAB FANS switch to off, the cabin fans, leading to the mixing chamber, are turned off. This way the used air from the cabin does not reenter the mixing chamber, which means that there is no more recirculation of the cabin air.</w:t>
      </w:r>
    </w:p>
    <w:p w:rsidR="0008257D" w:rsidRPr="00EB5C89" w:rsidRDefault="0008257D" w:rsidP="0008257D">
      <w:pPr>
        <w:pStyle w:val="Dipl-Standard"/>
      </w:pPr>
    </w:p>
    <w:p w:rsidR="00152AD8" w:rsidRPr="00EB5C89" w:rsidRDefault="00152AD8" w:rsidP="0008257D">
      <w:pPr>
        <w:pStyle w:val="Dipl-Standard"/>
      </w:pPr>
      <w:r w:rsidRPr="00EB5C89">
        <w:rPr>
          <w:noProof/>
          <w:lang w:eastAsia="en-US"/>
        </w:rPr>
        <w:drawing>
          <wp:inline distT="0" distB="0" distL="0" distR="0">
            <wp:extent cx="4590000" cy="1800000"/>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0000" cy="1800000"/>
                    </a:xfrm>
                    <a:prstGeom prst="rect">
                      <a:avLst/>
                    </a:prstGeom>
                    <a:noFill/>
                    <a:ln>
                      <a:noFill/>
                    </a:ln>
                  </pic:spPr>
                </pic:pic>
              </a:graphicData>
            </a:graphic>
          </wp:inline>
        </w:drawing>
      </w:r>
    </w:p>
    <w:p w:rsidR="00152AD8" w:rsidRPr="00EB5C89" w:rsidRDefault="00152AD8" w:rsidP="000D1636">
      <w:pPr>
        <w:pStyle w:val="Dipl-BildTabelle"/>
      </w:pPr>
      <w:r w:rsidRPr="00EB5C89">
        <w:rPr>
          <w:b/>
        </w:rPr>
        <w:t>Figure 4.3</w:t>
      </w:r>
      <w:r w:rsidR="000D1636" w:rsidRPr="00EB5C89">
        <w:tab/>
      </w:r>
      <w:r w:rsidRPr="00EB5C89">
        <w:t>CAB FANS off, Airbus A320</w:t>
      </w:r>
      <w:r w:rsidR="000C4E92">
        <w:t xml:space="preserve">, </w:t>
      </w:r>
      <w:r w:rsidR="00D57E08">
        <w:t>Smart Cockpit</w:t>
      </w:r>
      <w:r w:rsidR="00D57E08" w:rsidRPr="00DB2640">
        <w:t xml:space="preserve"> </w:t>
      </w:r>
      <w:r w:rsidR="000C4E92">
        <w:t>2021a</w:t>
      </w:r>
    </w:p>
    <w:p w:rsidR="0008257D" w:rsidRPr="00EB5C89" w:rsidRDefault="0008257D" w:rsidP="0008257D">
      <w:pPr>
        <w:pStyle w:val="Dipl-Standard"/>
      </w:pPr>
    </w:p>
    <w:p w:rsidR="00CD2BC1" w:rsidRDefault="00A3784F" w:rsidP="00152AD8">
      <w:pPr>
        <w:pStyle w:val="Dipl-Standard"/>
      </w:pPr>
      <w:r>
        <w:t xml:space="preserve">Both, the </w:t>
      </w:r>
      <w:r w:rsidR="000F4909">
        <w:t>BLOWER,</w:t>
      </w:r>
      <w:r>
        <w:t xml:space="preserve"> and the EXTRACT pushbutton are part of the avionics ventilation system. The BLOWER pushbutton is connected to the blower fan and the EXTRACT pushbutton controls the extract fan, as can be seen in Figures 4.4 to 4.6.</w:t>
      </w:r>
    </w:p>
    <w:p w:rsidR="00CD2BC1" w:rsidRDefault="00CD2BC1" w:rsidP="00152AD8">
      <w:pPr>
        <w:pStyle w:val="Dipl-Standard"/>
      </w:pPr>
    </w:p>
    <w:p w:rsidR="00CD2BC1" w:rsidRDefault="003B3968" w:rsidP="00152AD8">
      <w:pPr>
        <w:pStyle w:val="Dipl-Standard"/>
      </w:pPr>
      <w:r>
        <w:rPr>
          <w:noProof/>
          <w:lang w:eastAsia="en-US"/>
        </w:rPr>
        <w:drawing>
          <wp:inline distT="0" distB="0" distL="0" distR="0">
            <wp:extent cx="4320000" cy="2462400"/>
            <wp:effectExtent l="0" t="0" r="444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462400"/>
                    </a:xfrm>
                    <a:prstGeom prst="rect">
                      <a:avLst/>
                    </a:prstGeom>
                    <a:noFill/>
                    <a:ln>
                      <a:noFill/>
                    </a:ln>
                  </pic:spPr>
                </pic:pic>
              </a:graphicData>
            </a:graphic>
          </wp:inline>
        </w:drawing>
      </w:r>
    </w:p>
    <w:p w:rsidR="003B3968" w:rsidRDefault="003B3968" w:rsidP="003B3968">
      <w:pPr>
        <w:pStyle w:val="Dipl-BildTabelle"/>
      </w:pPr>
      <w:r w:rsidRPr="00EB5C89">
        <w:rPr>
          <w:b/>
        </w:rPr>
        <w:t>Figure 4.</w:t>
      </w:r>
      <w:r>
        <w:rPr>
          <w:b/>
        </w:rPr>
        <w:t>4</w:t>
      </w:r>
      <w:r w:rsidRPr="00EB5C89">
        <w:tab/>
      </w:r>
      <w:r>
        <w:t>Avionics ventilation, normal operation, close-circuit config.</w:t>
      </w:r>
      <w:r w:rsidRPr="00EB5C89">
        <w:t>, Airbus A320</w:t>
      </w:r>
      <w:r w:rsidR="00196412">
        <w:t xml:space="preserve">, </w:t>
      </w:r>
      <w:r w:rsidR="00D57E08">
        <w:t>Smart Cockpit</w:t>
      </w:r>
      <w:r w:rsidR="00D57E08" w:rsidRPr="00DB2640">
        <w:t xml:space="preserve"> </w:t>
      </w:r>
      <w:r w:rsidR="00196412">
        <w:t>2021a</w:t>
      </w:r>
    </w:p>
    <w:p w:rsidR="00CD2BC1" w:rsidRDefault="00CD2BC1" w:rsidP="00152AD8">
      <w:pPr>
        <w:pStyle w:val="Dipl-Standard"/>
      </w:pPr>
    </w:p>
    <w:p w:rsidR="003B3968" w:rsidRDefault="003B3968" w:rsidP="00152AD8">
      <w:pPr>
        <w:pStyle w:val="Dipl-Standard"/>
      </w:pPr>
      <w:r>
        <w:rPr>
          <w:noProof/>
          <w:lang w:eastAsia="en-US"/>
        </w:rPr>
        <w:lastRenderedPageBreak/>
        <w:drawing>
          <wp:inline distT="0" distB="0" distL="0" distR="0">
            <wp:extent cx="4320000" cy="3078000"/>
            <wp:effectExtent l="0" t="0" r="4445"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3078000"/>
                    </a:xfrm>
                    <a:prstGeom prst="rect">
                      <a:avLst/>
                    </a:prstGeom>
                    <a:noFill/>
                    <a:ln>
                      <a:noFill/>
                    </a:ln>
                  </pic:spPr>
                </pic:pic>
              </a:graphicData>
            </a:graphic>
          </wp:inline>
        </w:drawing>
      </w:r>
    </w:p>
    <w:p w:rsidR="003B3968" w:rsidRDefault="003B3968" w:rsidP="003B3968">
      <w:pPr>
        <w:pStyle w:val="Dipl-BildTabelle"/>
      </w:pPr>
      <w:r w:rsidRPr="00EB5C89">
        <w:rPr>
          <w:b/>
        </w:rPr>
        <w:t>Figure 4.</w:t>
      </w:r>
      <w:r>
        <w:rPr>
          <w:b/>
        </w:rPr>
        <w:t>5</w:t>
      </w:r>
      <w:r w:rsidRPr="00EB5C89">
        <w:tab/>
      </w:r>
      <w:r>
        <w:t>Avionics ventilation, normal operation, intermediate config.</w:t>
      </w:r>
      <w:r w:rsidRPr="00EB5C89">
        <w:t>, Airbus A320</w:t>
      </w:r>
      <w:r w:rsidR="00196412">
        <w:t xml:space="preserve">, </w:t>
      </w:r>
      <w:r w:rsidR="00D57E08">
        <w:t>Smart Cockpit</w:t>
      </w:r>
      <w:r w:rsidR="00D57E08" w:rsidRPr="00DB2640">
        <w:t xml:space="preserve"> </w:t>
      </w:r>
      <w:r w:rsidR="00196412">
        <w:t>2021a</w:t>
      </w:r>
    </w:p>
    <w:p w:rsidR="003B3968" w:rsidRDefault="003B3968" w:rsidP="00152AD8">
      <w:pPr>
        <w:pStyle w:val="Dipl-Standard"/>
      </w:pPr>
    </w:p>
    <w:p w:rsidR="00CD2BC1" w:rsidRDefault="00A3784F" w:rsidP="00152AD8">
      <w:pPr>
        <w:pStyle w:val="Dipl-Standard"/>
      </w:pPr>
      <w:r>
        <w:t>In normal inflight operation mode, the avionics ventilation is either in closed-circuit configuration</w:t>
      </w:r>
      <w:r w:rsidR="009D1238">
        <w:t xml:space="preserve"> (Figure 4.4)</w:t>
      </w:r>
      <w:r>
        <w:t>, which means that the air used for the cooling circulates between the avionics compartment and the underfloor</w:t>
      </w:r>
      <w:r w:rsidR="00F0235A">
        <w:t xml:space="preserve"> cargo compartment</w:t>
      </w:r>
      <w:r>
        <w:t>, or in intermediate configuration</w:t>
      </w:r>
      <w:r w:rsidR="009D1238">
        <w:t xml:space="preserve"> (Figure 4.5)</w:t>
      </w:r>
      <w:r>
        <w:t xml:space="preserve">. In intermediate configuration the air still circulates between the underfloor </w:t>
      </w:r>
      <w:r w:rsidR="00F0235A">
        <w:t xml:space="preserve">cargo compartment and the avionics </w:t>
      </w:r>
      <w:r w:rsidR="009D1238">
        <w:t>compartment but</w:t>
      </w:r>
      <w:r w:rsidR="00F0235A">
        <w:t xml:space="preserve"> is partially extracted </w:t>
      </w:r>
      <w:r w:rsidR="009D1238">
        <w:t>overboard</w:t>
      </w:r>
      <w:r w:rsidR="00F0235A">
        <w:t xml:space="preserve">. </w:t>
      </w:r>
      <w:r w:rsidR="009D1238">
        <w:t>The operation mode depends on the skin temperature, i.e. the temperature in the cabin. If the skin temperature is above the inflight threshold the avionics ventilation operates in intermediate configuration. Otherwise the ventilation operates in closed-circuit configuration.</w:t>
      </w:r>
      <w:r>
        <w:t xml:space="preserve"> </w:t>
      </w:r>
      <w:r w:rsidR="00152AD8" w:rsidRPr="00EB5C89">
        <w:t>B</w:t>
      </w:r>
      <w:r w:rsidR="00B16143" w:rsidRPr="00EB5C89">
        <w:t xml:space="preserve">y switching both, the BLOWER switch as well as the EXTRACT switch, to </w:t>
      </w:r>
      <w:r w:rsidR="00D6662D">
        <w:t>overwrite (</w:t>
      </w:r>
      <w:r w:rsidR="00B16143" w:rsidRPr="00EB5C89">
        <w:t>OVRD</w:t>
      </w:r>
      <w:r w:rsidR="00D6662D">
        <w:t>)</w:t>
      </w:r>
      <w:r w:rsidR="00B16143" w:rsidRPr="00EB5C89">
        <w:t xml:space="preserve"> the </w:t>
      </w:r>
      <w:r w:rsidR="00CD2BC1">
        <w:t>avionics compartment is supplied with fresh air from the air conditioning system instead of recirculated air from the underfloor cargo compartment. The fresh air from the air conditioning system then passed through the avionics compartment and directly extracted overboard as shown in Figure</w:t>
      </w:r>
      <w:r w:rsidR="00753988">
        <w:t>s</w:t>
      </w:r>
      <w:r w:rsidR="00CD2BC1">
        <w:t xml:space="preserve"> 4.6</w:t>
      </w:r>
      <w:r w:rsidR="00753988">
        <w:t xml:space="preserve"> and 4.7</w:t>
      </w:r>
      <w:r w:rsidR="00152AD8" w:rsidRPr="00EB5C89">
        <w:t>.</w:t>
      </w:r>
    </w:p>
    <w:p w:rsidR="003B3968" w:rsidRDefault="003B3968" w:rsidP="00152AD8">
      <w:pPr>
        <w:pStyle w:val="Dipl-Standard"/>
      </w:pPr>
    </w:p>
    <w:p w:rsidR="003B3968" w:rsidRDefault="003B3968" w:rsidP="00152AD8">
      <w:pPr>
        <w:pStyle w:val="Dipl-Standard"/>
      </w:pPr>
      <w:r>
        <w:rPr>
          <w:noProof/>
          <w:lang w:eastAsia="en-US"/>
        </w:rPr>
        <w:lastRenderedPageBreak/>
        <w:drawing>
          <wp:inline distT="0" distB="0" distL="0" distR="0">
            <wp:extent cx="4320000" cy="3906000"/>
            <wp:effectExtent l="0" t="0" r="444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3906000"/>
                    </a:xfrm>
                    <a:prstGeom prst="rect">
                      <a:avLst/>
                    </a:prstGeom>
                    <a:noFill/>
                    <a:ln>
                      <a:noFill/>
                    </a:ln>
                  </pic:spPr>
                </pic:pic>
              </a:graphicData>
            </a:graphic>
          </wp:inline>
        </w:drawing>
      </w:r>
    </w:p>
    <w:p w:rsidR="003B3968" w:rsidRDefault="003B3968" w:rsidP="003B3968">
      <w:pPr>
        <w:pStyle w:val="Dipl-BildTabelle"/>
      </w:pPr>
      <w:r w:rsidRPr="00EB5C89">
        <w:rPr>
          <w:b/>
        </w:rPr>
        <w:t>Figure 4.</w:t>
      </w:r>
      <w:r>
        <w:rPr>
          <w:b/>
        </w:rPr>
        <w:t>6</w:t>
      </w:r>
      <w:r w:rsidRPr="00EB5C89">
        <w:tab/>
      </w:r>
      <w:r>
        <w:t>Avionics ventilation, smoke config.</w:t>
      </w:r>
      <w:r w:rsidRPr="00EB5C89">
        <w:t>, Airbus A320</w:t>
      </w:r>
      <w:r w:rsidR="00196412">
        <w:t xml:space="preserve">, </w:t>
      </w:r>
      <w:r w:rsidR="00D57E08">
        <w:t>Smart Cockpit</w:t>
      </w:r>
      <w:r w:rsidR="00D57E08" w:rsidRPr="00DB2640">
        <w:t xml:space="preserve"> </w:t>
      </w:r>
      <w:r w:rsidR="00196412">
        <w:t>2021a</w:t>
      </w:r>
    </w:p>
    <w:p w:rsidR="00CD2BC1" w:rsidRDefault="00CD2BC1" w:rsidP="00152AD8">
      <w:pPr>
        <w:pStyle w:val="Dipl-Standard"/>
      </w:pPr>
    </w:p>
    <w:p w:rsidR="00152AD8" w:rsidRPr="00EB5C89" w:rsidRDefault="00152AD8" w:rsidP="00152AD8">
      <w:pPr>
        <w:pStyle w:val="Dipl-Standard"/>
      </w:pPr>
      <w:r w:rsidRPr="00EB5C89">
        <w:t xml:space="preserve">Having </w:t>
      </w:r>
      <w:r w:rsidR="00753988">
        <w:t xml:space="preserve">both </w:t>
      </w:r>
      <w:r w:rsidRPr="00EB5C89">
        <w:t>the BLOWER and EXTRACT switch on OVRD, as well as the CAB FANS</w:t>
      </w:r>
      <w:r w:rsidR="00753988">
        <w:t xml:space="preserve"> switch</w:t>
      </w:r>
      <w:r w:rsidRPr="00EB5C89">
        <w:t xml:space="preserve"> turned off,</w:t>
      </w:r>
      <w:r w:rsidR="00327F7B">
        <w:t xml:space="preserve"> and thereby the air recirculation in the cabin and the avionics compartment stopped,</w:t>
      </w:r>
      <w:r w:rsidRPr="00EB5C89">
        <w:t xml:space="preserve"> the contamination level can go down as fast as possible, provided that the source of the contamination has been isolated.</w:t>
      </w:r>
    </w:p>
    <w:p w:rsidR="00B16143" w:rsidRPr="00EB5C89" w:rsidRDefault="00B16143" w:rsidP="00663189">
      <w:pPr>
        <w:pStyle w:val="Dipl-Standard"/>
      </w:pPr>
    </w:p>
    <w:p w:rsidR="00B16143" w:rsidRPr="00EB5C89" w:rsidRDefault="0008257D" w:rsidP="00663189">
      <w:pPr>
        <w:pStyle w:val="Dipl-Standard"/>
      </w:pPr>
      <w:r w:rsidRPr="00EB5C89">
        <w:rPr>
          <w:noProof/>
          <w:lang w:eastAsia="en-US"/>
        </w:rPr>
        <w:drawing>
          <wp:inline distT="0" distB="0" distL="0" distR="0">
            <wp:extent cx="3960000" cy="2714400"/>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0000" cy="2714400"/>
                    </a:xfrm>
                    <a:prstGeom prst="rect">
                      <a:avLst/>
                    </a:prstGeom>
                    <a:noFill/>
                    <a:ln>
                      <a:noFill/>
                    </a:ln>
                  </pic:spPr>
                </pic:pic>
              </a:graphicData>
            </a:graphic>
          </wp:inline>
        </w:drawing>
      </w:r>
    </w:p>
    <w:p w:rsidR="00152AD8" w:rsidRPr="00EB5C89" w:rsidRDefault="00867145" w:rsidP="000D1636">
      <w:pPr>
        <w:pStyle w:val="Dipl-BildTabelle"/>
      </w:pPr>
      <w:r w:rsidRPr="00EB5C89">
        <w:rPr>
          <w:b/>
        </w:rPr>
        <w:t>Figure 4.</w:t>
      </w:r>
      <w:r w:rsidR="00E77BCE">
        <w:rPr>
          <w:b/>
        </w:rPr>
        <w:t>7</w:t>
      </w:r>
      <w:r w:rsidR="000D1636" w:rsidRPr="00EB5C89">
        <w:tab/>
      </w:r>
      <w:r w:rsidR="007F04CE">
        <w:t xml:space="preserve">Overwrite Position </w:t>
      </w:r>
      <w:r w:rsidRPr="00EB5C89">
        <w:t>BLOWER and EXTRACT</w:t>
      </w:r>
      <w:r w:rsidR="007F04CE">
        <w:t xml:space="preserve"> Pushbutton</w:t>
      </w:r>
      <w:r w:rsidRPr="00EB5C89">
        <w:t>,</w:t>
      </w:r>
      <w:r w:rsidR="007F04CE">
        <w:t xml:space="preserve"> Overhead Panel,</w:t>
      </w:r>
      <w:r w:rsidRPr="00EB5C89">
        <w:t xml:space="preserve"> Airbus A320</w:t>
      </w:r>
      <w:r w:rsidR="00196412">
        <w:t xml:space="preserve">, </w:t>
      </w:r>
      <w:r w:rsidR="00D57E08">
        <w:t>Smart Cockpit</w:t>
      </w:r>
      <w:r w:rsidR="00D57E08" w:rsidRPr="00DB2640">
        <w:t xml:space="preserve"> </w:t>
      </w:r>
      <w:r w:rsidR="00196412">
        <w:t>2021a</w:t>
      </w:r>
    </w:p>
    <w:p w:rsidR="00152AD8" w:rsidRPr="00EB5C89" w:rsidRDefault="00152AD8" w:rsidP="00663189">
      <w:pPr>
        <w:pStyle w:val="Dipl-Standard"/>
      </w:pPr>
    </w:p>
    <w:p w:rsidR="005E45BD" w:rsidRDefault="005E45BD" w:rsidP="00663189">
      <w:pPr>
        <w:pStyle w:val="Dipl-Standard"/>
      </w:pPr>
    </w:p>
    <w:p w:rsidR="00A73A11" w:rsidRDefault="00A73A11" w:rsidP="00663189">
      <w:pPr>
        <w:pStyle w:val="Dipl-Standard"/>
      </w:pPr>
      <w:r w:rsidRPr="00A73A11">
        <w:lastRenderedPageBreak/>
        <w:t>Since the on-board electronics cannot be excluded as a source of smoke or odor development at this point, the power supply to the primary and secondary galley is interrupted by switching the GALLEY pushbutton to Off, thus avoiding further damage from a possible short circuit or other electronic damage</w:t>
      </w:r>
      <w:r w:rsidR="00E021CE">
        <w:t xml:space="preserve"> (</w:t>
      </w:r>
      <w:r w:rsidR="00051A37">
        <w:t>s</w:t>
      </w:r>
      <w:r w:rsidR="00E021CE">
        <w:t xml:space="preserve">ee </w:t>
      </w:r>
      <w:r w:rsidR="00D57E08">
        <w:t>Smart Cockpit</w:t>
      </w:r>
      <w:r w:rsidR="00D57E08" w:rsidRPr="00DB2640">
        <w:t xml:space="preserve"> </w:t>
      </w:r>
      <w:r w:rsidR="00E021CE" w:rsidRPr="009A6EBA">
        <w:t>2021</w:t>
      </w:r>
      <w:r w:rsidR="000C4E92">
        <w:t>b</w:t>
      </w:r>
      <w:r w:rsidR="00E021CE">
        <w:t xml:space="preserve">, p.48). </w:t>
      </w:r>
      <w:r w:rsidR="00E021CE" w:rsidRPr="00E021CE">
        <w:t>Depending on the aircraft variant, there may also be a GALY &amp; CAB pushbutton on the overhead panel instead of the GALLEY pushbutton. In this case, the power supply of the in-flight entertainment system (IFE) is also deactivated when it is switched off</w:t>
      </w:r>
      <w:r w:rsidR="009777FA">
        <w:t xml:space="preserve"> (see </w:t>
      </w:r>
      <w:r w:rsidR="00D57E08">
        <w:t>Smart Cockpit</w:t>
      </w:r>
      <w:r w:rsidR="00D57E08" w:rsidRPr="00DB2640">
        <w:t xml:space="preserve"> </w:t>
      </w:r>
      <w:r w:rsidR="009777FA">
        <w:t>2021</w:t>
      </w:r>
      <w:r w:rsidR="000C4E92">
        <w:t>b</w:t>
      </w:r>
      <w:r w:rsidR="009777FA">
        <w:t>, p.50-52)</w:t>
      </w:r>
      <w:r w:rsidR="00E021CE" w:rsidRPr="00E021CE">
        <w:t>.</w:t>
      </w:r>
    </w:p>
    <w:p w:rsidR="00E021CE" w:rsidRDefault="00E021CE" w:rsidP="00663189">
      <w:pPr>
        <w:pStyle w:val="Dipl-Standard"/>
      </w:pPr>
    </w:p>
    <w:p w:rsidR="00473344" w:rsidRPr="00EB5C89" w:rsidRDefault="00B46B7D" w:rsidP="00663189">
      <w:pPr>
        <w:pStyle w:val="Dipl-Standard"/>
      </w:pPr>
      <w:r w:rsidRPr="00EB5C89">
        <w:t>In the case of the A330 and A340, the same goal is pursued, here too the next instructions are CAB FANS OFF</w:t>
      </w:r>
      <w:r w:rsidR="00152AD8" w:rsidRPr="00EB5C89">
        <w:t>,</w:t>
      </w:r>
      <w:r w:rsidRPr="00EB5C89">
        <w:t xml:space="preserve"> GALLEYS OFF</w:t>
      </w:r>
      <w:r w:rsidR="00152AD8" w:rsidRPr="00EB5C89">
        <w:t xml:space="preserve"> and VENT EXTRACT OVRD</w:t>
      </w:r>
      <w:r w:rsidRPr="00EB5C89">
        <w:t xml:space="preserve">. </w:t>
      </w:r>
      <w:r w:rsidR="00152AD8" w:rsidRPr="00EB5C89">
        <w:t>Although the formulation differs from the A320 with the BLOWER and EXTRACT OVRD</w:t>
      </w:r>
      <w:r w:rsidRPr="00EB5C89">
        <w:t>, its aim is identical</w:t>
      </w:r>
      <w:r w:rsidR="00473344" w:rsidRPr="00EB5C89">
        <w:t xml:space="preserve"> as can be inferred from </w:t>
      </w:r>
      <w:r w:rsidR="00D06EA4" w:rsidRPr="00EB5C89">
        <w:t>F</w:t>
      </w:r>
      <w:r w:rsidR="00473344" w:rsidRPr="00EB5C89">
        <w:t>igure 4.</w:t>
      </w:r>
      <w:r w:rsidR="00CA68AF">
        <w:t xml:space="preserve">8 </w:t>
      </w:r>
      <w:r w:rsidRPr="00EB5C89">
        <w:t>.</w:t>
      </w:r>
    </w:p>
    <w:p w:rsidR="00473344" w:rsidRPr="00EB5C89" w:rsidRDefault="00473344" w:rsidP="00663189">
      <w:pPr>
        <w:pStyle w:val="Dipl-Standard"/>
      </w:pPr>
    </w:p>
    <w:p w:rsidR="00473344" w:rsidRPr="00EB5C89" w:rsidRDefault="00473344" w:rsidP="00663189">
      <w:pPr>
        <w:pStyle w:val="Dipl-Standard"/>
      </w:pPr>
      <w:r w:rsidRPr="00EB5C89">
        <w:rPr>
          <w:noProof/>
          <w:lang w:eastAsia="en-US"/>
        </w:rPr>
        <w:drawing>
          <wp:inline distT="0" distB="0" distL="0" distR="0">
            <wp:extent cx="3960000" cy="3168000"/>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0000" cy="3168000"/>
                    </a:xfrm>
                    <a:prstGeom prst="rect">
                      <a:avLst/>
                    </a:prstGeom>
                    <a:noFill/>
                    <a:ln>
                      <a:noFill/>
                    </a:ln>
                  </pic:spPr>
                </pic:pic>
              </a:graphicData>
            </a:graphic>
          </wp:inline>
        </w:drawing>
      </w:r>
    </w:p>
    <w:p w:rsidR="00473344" w:rsidRPr="00EB5C89" w:rsidRDefault="00473344" w:rsidP="000D1636">
      <w:pPr>
        <w:pStyle w:val="Dipl-BildTabelle"/>
      </w:pPr>
      <w:r w:rsidRPr="00EB5C89">
        <w:rPr>
          <w:b/>
        </w:rPr>
        <w:t>Figure 4.</w:t>
      </w:r>
      <w:r w:rsidR="00CA68AF">
        <w:rPr>
          <w:b/>
        </w:rPr>
        <w:t>8</w:t>
      </w:r>
      <w:r w:rsidR="000D1636" w:rsidRPr="00EB5C89">
        <w:tab/>
      </w:r>
      <w:r w:rsidR="00E23ACD">
        <w:t xml:space="preserve">Overwrite position </w:t>
      </w:r>
      <w:r w:rsidRPr="00EB5C89">
        <w:t>VENT EXTRACT</w:t>
      </w:r>
      <w:r w:rsidR="00E23ACD">
        <w:t xml:space="preserve"> Pushbutton</w:t>
      </w:r>
      <w:r w:rsidRPr="00EB5C89">
        <w:t>,</w:t>
      </w:r>
      <w:r w:rsidR="00E23ACD">
        <w:t xml:space="preserve"> Overhead Panel,</w:t>
      </w:r>
      <w:r w:rsidRPr="00EB5C89">
        <w:t xml:space="preserve"> Airbus A340</w:t>
      </w:r>
      <w:r w:rsidR="00196412">
        <w:t xml:space="preserve">, </w:t>
      </w:r>
      <w:r w:rsidR="00D57E08">
        <w:t>Smart Cockpit</w:t>
      </w:r>
      <w:r w:rsidR="00D57E08" w:rsidRPr="00DB2640">
        <w:t xml:space="preserve"> </w:t>
      </w:r>
      <w:r w:rsidR="00196412">
        <w:t>2021c</w:t>
      </w:r>
    </w:p>
    <w:p w:rsidR="00473344" w:rsidRDefault="00473344" w:rsidP="00473344">
      <w:pPr>
        <w:pStyle w:val="Dipl-Standard"/>
      </w:pPr>
    </w:p>
    <w:p w:rsidR="00B07C0C" w:rsidRDefault="00AD6B85" w:rsidP="00663189">
      <w:pPr>
        <w:pStyle w:val="Dipl-Standard"/>
      </w:pPr>
      <w:r>
        <w:t>When the VENT ETRACT pushbutton is set to override, the overboard extract valve opens partially and the underfloor extract valve is closed. This way the potentially contaminated air from the avionics compartment is not circulated further through the underfloor cargo compartment, but directly extracted overboard (</w:t>
      </w:r>
      <w:r w:rsidR="00D57E08">
        <w:t>s</w:t>
      </w:r>
      <w:r>
        <w:t xml:space="preserve">ee </w:t>
      </w:r>
      <w:r w:rsidR="00D57E08">
        <w:t>Smart Cockpit</w:t>
      </w:r>
      <w:r w:rsidR="00D57E08" w:rsidRPr="00DB2640">
        <w:t xml:space="preserve"> </w:t>
      </w:r>
      <w:r>
        <w:t>2021</w:t>
      </w:r>
      <w:r w:rsidR="00325801">
        <w:t>c</w:t>
      </w:r>
      <w:r>
        <w:t>, p.42).</w:t>
      </w:r>
      <w:r w:rsidR="00B07C0C">
        <w:t xml:space="preserve"> </w:t>
      </w:r>
      <w:r w:rsidR="000E4CBD" w:rsidRPr="00EB5C89">
        <w:t xml:space="preserve">After the air </w:t>
      </w:r>
      <w:r w:rsidR="00127D07" w:rsidRPr="00EB5C89">
        <w:t>re</w:t>
      </w:r>
      <w:r w:rsidR="000E4CBD" w:rsidRPr="00EB5C89">
        <w:t xml:space="preserve">circulation </w:t>
      </w:r>
      <w:r w:rsidR="00BF1B96" w:rsidRPr="00EB5C89">
        <w:t>is</w:t>
      </w:r>
      <w:r w:rsidR="000E4CBD" w:rsidRPr="00EB5C89">
        <w:t xml:space="preserve"> stopped, the oxygen supply of the crew masks is switched to ON, 100%, or EMERG according to both checklists, if it deems necessary.</w:t>
      </w:r>
    </w:p>
    <w:p w:rsidR="00B07C0C" w:rsidRDefault="00B07C0C" w:rsidP="00663189">
      <w:pPr>
        <w:pStyle w:val="Dipl-Standard"/>
      </w:pPr>
    </w:p>
    <w:p w:rsidR="00E866B3" w:rsidRDefault="00B07C0C" w:rsidP="00663189">
      <w:pPr>
        <w:pStyle w:val="Dipl-Standard"/>
      </w:pPr>
      <w:r>
        <w:t xml:space="preserve">Following the “Immediate Actions” the diversion steps are applied next starting with the check </w:t>
      </w:r>
      <w:r w:rsidR="00587A76">
        <w:t>whether</w:t>
      </w:r>
      <w:r>
        <w:t xml:space="preserve"> </w:t>
      </w:r>
      <w:r w:rsidR="000E4CBD" w:rsidRPr="00EB5C89">
        <w:t>the faulty equipment can be identified immediately,</w:t>
      </w:r>
      <w:r>
        <w:t xml:space="preserve"> and thereby</w:t>
      </w:r>
      <w:r w:rsidR="000E4CBD" w:rsidRPr="00EB5C89">
        <w:t xml:space="preserve"> be isolated. </w:t>
      </w:r>
      <w:r>
        <w:t xml:space="preserve">If not the case, the “at any time” steps are listed, which are meant to be applied </w:t>
      </w:r>
      <w:r w:rsidR="00E866B3">
        <w:t xml:space="preserve">whenever the smoke or fumes become the greatest risk. </w:t>
      </w:r>
      <w:r w:rsidR="000E4CBD" w:rsidRPr="00EB5C89">
        <w:t xml:space="preserve">The A320 checklist stipulates that if the faulty </w:t>
      </w:r>
      <w:r w:rsidR="000E4CBD" w:rsidRPr="00EB5C89">
        <w:lastRenderedPageBreak/>
        <w:t>equipment cannot be identified immediately, diversion and a d</w:t>
      </w:r>
      <w:r w:rsidR="007254C3">
        <w:t>escend</w:t>
      </w:r>
      <w:r w:rsidR="000E4CBD" w:rsidRPr="00EB5C89">
        <w:t xml:space="preserve"> to FL100 or minimum obstacle clearance altitude </w:t>
      </w:r>
      <w:r w:rsidR="006D5A19" w:rsidRPr="00EB5C89">
        <w:t>must be</w:t>
      </w:r>
      <w:r w:rsidR="000E4CBD" w:rsidRPr="00EB5C89">
        <w:t xml:space="preserve"> initiated. According to the A330/A340 checklist, a descent must only be initiated with dense smoke, for smoke and toxic fumes removal. In addition, it must be considered whether the on-board electronics should be switched to emergency configuration. The same procedure is also described in the A320 checklist in the event that </w:t>
      </w:r>
      <w:r w:rsidR="00244FC6" w:rsidRPr="00EB5C89">
        <w:t>smoke,</w:t>
      </w:r>
      <w:r w:rsidR="007C7989">
        <w:t xml:space="preserve"> or</w:t>
      </w:r>
      <w:r w:rsidR="000E4CBD" w:rsidRPr="00EB5C89">
        <w:t xml:space="preserve"> fumes are found to be the greatest danger.</w:t>
      </w:r>
    </w:p>
    <w:p w:rsidR="00E866B3" w:rsidRDefault="00E866B3" w:rsidP="00663189">
      <w:pPr>
        <w:pStyle w:val="Dipl-Standard"/>
      </w:pPr>
    </w:p>
    <w:p w:rsidR="00663189" w:rsidRPr="00EB5C89" w:rsidRDefault="00E866B3" w:rsidP="00663189">
      <w:pPr>
        <w:pStyle w:val="Dipl-Standard"/>
      </w:pPr>
      <w:r>
        <w:t xml:space="preserve">The “at any time” steps are then followed by the main diversion procedure for the source identification. </w:t>
      </w:r>
      <w:r w:rsidR="00750AF0" w:rsidRPr="00EB5C89">
        <w:t>If</w:t>
      </w:r>
      <w:r w:rsidR="00663189" w:rsidRPr="00EB5C89">
        <w:t xml:space="preserve"> smoke from the air conditioning system is suspected, i.e. also in the case of oil mist development due to bleed air pollution, the bleed air supply of the APU is first stopped for the A330 and A340, the extraction ventilation is switched to automatic and </w:t>
      </w:r>
      <w:r w:rsidR="00FD0BF6" w:rsidRPr="00EB5C89">
        <w:t>P</w:t>
      </w:r>
      <w:r w:rsidR="00663189" w:rsidRPr="00EB5C89">
        <w:t xml:space="preserve">ack 1 is switched off according to Figure 4.2. If the smoke still persists, </w:t>
      </w:r>
      <w:r w:rsidR="00FD0BF6" w:rsidRPr="00EB5C89">
        <w:t>P</w:t>
      </w:r>
      <w:r w:rsidR="00663189" w:rsidRPr="00EB5C89">
        <w:t xml:space="preserve">ack 1 is switched on again and </w:t>
      </w:r>
      <w:r w:rsidR="00FD0BF6" w:rsidRPr="00EB5C89">
        <w:t>P</w:t>
      </w:r>
      <w:r w:rsidR="00663189" w:rsidRPr="00EB5C89">
        <w:t>ack 2 is switched off</w:t>
      </w:r>
      <w:r w:rsidR="00FC0C27" w:rsidRPr="00EB5C89">
        <w:t>, as well as the CRG FWD ISOL VALVE</w:t>
      </w:r>
      <w:r w:rsidR="0095014C" w:rsidRPr="00EB5C89">
        <w:t xml:space="preserve"> switch</w:t>
      </w:r>
      <w:r w:rsidR="00663189" w:rsidRPr="00EB5C89">
        <w:t xml:space="preserve">. If there is still no improvement, </w:t>
      </w:r>
      <w:r w:rsidR="00FD0BF6" w:rsidRPr="00EB5C89">
        <w:t>P</w:t>
      </w:r>
      <w:r w:rsidR="00663189" w:rsidRPr="00EB5C89">
        <w:t>ack 2 is switched on again and steps for smoke and toxic fumes removal should be considered.</w:t>
      </w:r>
      <w:r w:rsidR="007C6417" w:rsidRPr="00EB5C89">
        <w:t xml:space="preserve"> The equivalent procedure for the A320 can be seen in </w:t>
      </w:r>
      <w:r w:rsidR="00D06EA4" w:rsidRPr="00EB5C89">
        <w:t>F</w:t>
      </w:r>
      <w:r w:rsidR="007C6417" w:rsidRPr="00EB5C89">
        <w:t>igure 4.</w:t>
      </w:r>
      <w:r w:rsidR="00DB5399">
        <w:t>9</w:t>
      </w:r>
      <w:r w:rsidR="007C6417" w:rsidRPr="00EB5C89">
        <w:t>.</w:t>
      </w:r>
    </w:p>
    <w:p w:rsidR="00663189" w:rsidRPr="00EB5C89" w:rsidRDefault="00663189" w:rsidP="000E4CBD">
      <w:pPr>
        <w:pStyle w:val="Dipl-Standard"/>
      </w:pPr>
    </w:p>
    <w:p w:rsidR="007C6417" w:rsidRPr="00EB5C89" w:rsidRDefault="007C6417" w:rsidP="000E4CBD">
      <w:pPr>
        <w:pStyle w:val="Dipl-Standard"/>
      </w:pPr>
      <w:r w:rsidRPr="00EB5C89">
        <w:rPr>
          <w:noProof/>
          <w:lang w:eastAsia="en-US"/>
        </w:rPr>
        <w:drawing>
          <wp:inline distT="0" distB="0" distL="0" distR="0">
            <wp:extent cx="2340000" cy="1540800"/>
            <wp:effectExtent l="0" t="0" r="3175"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000" cy="1540800"/>
                    </a:xfrm>
                    <a:prstGeom prst="rect">
                      <a:avLst/>
                    </a:prstGeom>
                    <a:noFill/>
                    <a:ln>
                      <a:noFill/>
                    </a:ln>
                  </pic:spPr>
                </pic:pic>
              </a:graphicData>
            </a:graphic>
          </wp:inline>
        </w:drawing>
      </w:r>
    </w:p>
    <w:p w:rsidR="007C6417" w:rsidRPr="00EB5C89" w:rsidRDefault="007C6417" w:rsidP="000D1636">
      <w:pPr>
        <w:pStyle w:val="Dipl-BildTabelle"/>
      </w:pPr>
      <w:r w:rsidRPr="00EB5C89">
        <w:rPr>
          <w:b/>
        </w:rPr>
        <w:t>Figure 4.</w:t>
      </w:r>
      <w:r w:rsidR="00DB5399">
        <w:rPr>
          <w:b/>
        </w:rPr>
        <w:t>9</w:t>
      </w:r>
      <w:r w:rsidR="000D1636" w:rsidRPr="00EB5C89">
        <w:tab/>
      </w:r>
      <w:r w:rsidRPr="00EB5C89">
        <w:t xml:space="preserve">EMC </w:t>
      </w:r>
      <w:r w:rsidR="008F689D" w:rsidRPr="00EB5C89">
        <w:t>p</w:t>
      </w:r>
      <w:r w:rsidRPr="00EB5C89">
        <w:t xml:space="preserve">rocedure </w:t>
      </w:r>
      <w:r w:rsidR="008F689D" w:rsidRPr="00EB5C89">
        <w:t>s</w:t>
      </w:r>
      <w:r w:rsidRPr="00EB5C89">
        <w:t xml:space="preserve">moke in </w:t>
      </w:r>
      <w:r w:rsidR="008F689D" w:rsidRPr="00EB5C89">
        <w:t>c</w:t>
      </w:r>
      <w:r w:rsidRPr="00EB5C89">
        <w:t>abin</w:t>
      </w:r>
      <w:r w:rsidR="00BB0CB4" w:rsidRPr="00EB5C89">
        <w:t>, Airbus</w:t>
      </w:r>
      <w:r w:rsidRPr="00EB5C89">
        <w:t xml:space="preserve"> A320, air cond. smoke</w:t>
      </w:r>
      <w:r w:rsidR="005C4109">
        <w:t>,</w:t>
      </w:r>
      <w:r w:rsidR="005C4109">
        <w:br/>
      </w:r>
      <w:r w:rsidR="00D57E08">
        <w:t>Smart Cockpit</w:t>
      </w:r>
      <w:r w:rsidR="00D57E08" w:rsidRPr="00DB2640">
        <w:t xml:space="preserve"> </w:t>
      </w:r>
      <w:r w:rsidR="005C4109" w:rsidRPr="00DB2640">
        <w:t>2020</w:t>
      </w:r>
      <w:r w:rsidR="005C4109">
        <w:t>a</w:t>
      </w:r>
    </w:p>
    <w:p w:rsidR="007C6417" w:rsidRPr="00EB5C89" w:rsidRDefault="007C6417" w:rsidP="000E4CBD">
      <w:pPr>
        <w:pStyle w:val="Dipl-Standard"/>
      </w:pPr>
    </w:p>
    <w:p w:rsidR="00BC102C" w:rsidRPr="00EB5C89" w:rsidRDefault="00EC41CA" w:rsidP="001410A9">
      <w:pPr>
        <w:pStyle w:val="Dipl-Standard"/>
      </w:pPr>
      <w:r w:rsidRPr="00EB5C89">
        <w:t>As on</w:t>
      </w:r>
      <w:r w:rsidR="006E20AF">
        <w:t>e</w:t>
      </w:r>
      <w:r w:rsidRPr="00EB5C89">
        <w:t xml:space="preserve"> will recognize the procedure is </w:t>
      </w:r>
      <w:r w:rsidR="0095014C" w:rsidRPr="00EB5C89">
        <w:t xml:space="preserve">nearly </w:t>
      </w:r>
      <w:r w:rsidRPr="00EB5C89">
        <w:t xml:space="preserve">the same in both checklists, apart from the </w:t>
      </w:r>
      <w:r w:rsidR="0095014C" w:rsidRPr="00EB5C89">
        <w:t xml:space="preserve">checkpoint for the forward cargo isolation valve and a </w:t>
      </w:r>
      <w:r w:rsidRPr="00EB5C89">
        <w:t>slight formal deviation, which has already been mentioned earlier. The checkpoints</w:t>
      </w:r>
      <w:r w:rsidR="0080450D">
        <w:t xml:space="preserve"> for the</w:t>
      </w:r>
      <w:r w:rsidRPr="00EB5C89">
        <w:t xml:space="preserve"> BLOWER and EXTRACT</w:t>
      </w:r>
      <w:r w:rsidR="0080450D">
        <w:t xml:space="preserve"> switch</w:t>
      </w:r>
      <w:r w:rsidRPr="00EB5C89">
        <w:t xml:space="preserve"> for the A320 are </w:t>
      </w:r>
      <w:r w:rsidR="0080450D">
        <w:t>replaced by</w:t>
      </w:r>
      <w:r w:rsidRPr="00EB5C89">
        <w:t xml:space="preserve"> VENT EXTRACT </w:t>
      </w:r>
      <w:r w:rsidR="0080450D">
        <w:t xml:space="preserve">switch </w:t>
      </w:r>
      <w:r w:rsidRPr="00EB5C89">
        <w:t>for the A330 and A340.</w:t>
      </w:r>
      <w:r w:rsidR="001410A9" w:rsidRPr="00EB5C89">
        <w:t xml:space="preserve"> According to the </w:t>
      </w:r>
      <w:r w:rsidR="00C60D63" w:rsidRPr="00EB5C89">
        <w:t>p</w:t>
      </w:r>
      <w:r w:rsidR="001410A9" w:rsidRPr="00EB5C89">
        <w:t>neumatics system instructions</w:t>
      </w:r>
      <w:r w:rsidR="00C40190" w:rsidRPr="00EB5C89">
        <w:t xml:space="preserve"> for the Airbus A320</w:t>
      </w:r>
      <w:r w:rsidR="0080450D">
        <w:t xml:space="preserve"> (</w:t>
      </w:r>
      <w:r w:rsidR="00D57E08">
        <w:t>Smart Cockpit</w:t>
      </w:r>
      <w:r w:rsidR="00D57E08" w:rsidRPr="00DB2640">
        <w:t xml:space="preserve"> </w:t>
      </w:r>
      <w:r w:rsidR="0080450D">
        <w:t>2021d)</w:t>
      </w:r>
      <w:r w:rsidR="001410A9" w:rsidRPr="00EB5C89">
        <w:t>,</w:t>
      </w:r>
      <w:r w:rsidR="00C40190" w:rsidRPr="00EB5C89">
        <w:t xml:space="preserve"> when the APU bleed valve is closed,</w:t>
      </w:r>
      <w:r w:rsidR="001410A9" w:rsidRPr="00EB5C89">
        <w:t xml:space="preserve"> the cross-bleed valve is closed </w:t>
      </w:r>
      <w:r w:rsidR="00C40190" w:rsidRPr="00EB5C89">
        <w:t>as well</w:t>
      </w:r>
      <w:r w:rsidR="00BC102C" w:rsidRPr="00EB5C89">
        <w:t xml:space="preserve"> (</w:t>
      </w:r>
      <w:r w:rsidR="00B3246E">
        <w:t>s</w:t>
      </w:r>
      <w:r w:rsidR="00BC102C" w:rsidRPr="00EB5C89">
        <w:t xml:space="preserve">ee </w:t>
      </w:r>
      <w:r w:rsidR="00D06EA4" w:rsidRPr="00EB5C89">
        <w:t>F</w:t>
      </w:r>
      <w:r w:rsidR="00BC102C" w:rsidRPr="00EB5C89">
        <w:t>igure 4.</w:t>
      </w:r>
      <w:r w:rsidR="00CA68AF">
        <w:t>1</w:t>
      </w:r>
      <w:r w:rsidR="00DB5399">
        <w:t>0</w:t>
      </w:r>
      <w:r w:rsidR="00BC102C" w:rsidRPr="00EB5C89">
        <w:t>)</w:t>
      </w:r>
      <w:r w:rsidR="001410A9" w:rsidRPr="00EB5C89">
        <w:t>.</w:t>
      </w:r>
    </w:p>
    <w:p w:rsidR="00BC102C" w:rsidRPr="00EB5C89" w:rsidRDefault="00BC102C" w:rsidP="001410A9">
      <w:pPr>
        <w:pStyle w:val="Dipl-Standard"/>
      </w:pPr>
    </w:p>
    <w:p w:rsidR="00BC102C" w:rsidRPr="00EB5C89" w:rsidRDefault="00BC102C" w:rsidP="001410A9">
      <w:pPr>
        <w:pStyle w:val="Dipl-Standard"/>
      </w:pPr>
      <w:r w:rsidRPr="00EB5C89">
        <w:rPr>
          <w:noProof/>
          <w:lang w:eastAsia="en-US"/>
        </w:rPr>
        <w:drawing>
          <wp:inline distT="0" distB="0" distL="0" distR="0">
            <wp:extent cx="4449600" cy="108000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9600" cy="1080000"/>
                    </a:xfrm>
                    <a:prstGeom prst="rect">
                      <a:avLst/>
                    </a:prstGeom>
                    <a:noFill/>
                    <a:ln>
                      <a:noFill/>
                    </a:ln>
                  </pic:spPr>
                </pic:pic>
              </a:graphicData>
            </a:graphic>
          </wp:inline>
        </w:drawing>
      </w:r>
    </w:p>
    <w:p w:rsidR="00BC102C" w:rsidRPr="00EB5C89" w:rsidRDefault="00BC102C" w:rsidP="000D1636">
      <w:pPr>
        <w:pStyle w:val="Dipl-BildTabelle"/>
      </w:pPr>
      <w:r w:rsidRPr="00EB5C89">
        <w:rPr>
          <w:b/>
        </w:rPr>
        <w:t>Figure 4.</w:t>
      </w:r>
      <w:r w:rsidR="00CA68AF">
        <w:rPr>
          <w:b/>
        </w:rPr>
        <w:t>1</w:t>
      </w:r>
      <w:r w:rsidR="00DB5399">
        <w:rPr>
          <w:b/>
        </w:rPr>
        <w:t>0</w:t>
      </w:r>
      <w:r w:rsidR="000D1636" w:rsidRPr="00EB5C89">
        <w:tab/>
      </w:r>
      <w:r w:rsidRPr="00EB5C89">
        <w:t xml:space="preserve">Airbus A320, pneumatics, X-BLEED selector </w:t>
      </w:r>
      <w:proofErr w:type="spellStart"/>
      <w:r w:rsidRPr="00EB5C89">
        <w:t>sw</w:t>
      </w:r>
      <w:proofErr w:type="spellEnd"/>
      <w:r w:rsidR="00196412">
        <w:t xml:space="preserve">, </w:t>
      </w:r>
      <w:r w:rsidR="00D57E08">
        <w:t>Smart Cockpit</w:t>
      </w:r>
      <w:r w:rsidR="00D57E08" w:rsidRPr="00DB2640">
        <w:t xml:space="preserve"> </w:t>
      </w:r>
      <w:r w:rsidR="00196412">
        <w:t>2021</w:t>
      </w:r>
      <w:r w:rsidR="001D64AC">
        <w:t>d</w:t>
      </w:r>
    </w:p>
    <w:p w:rsidR="00BC102C" w:rsidRPr="00EB5C89" w:rsidRDefault="00BC102C" w:rsidP="001410A9">
      <w:pPr>
        <w:pStyle w:val="Dipl-Standard"/>
      </w:pPr>
    </w:p>
    <w:p w:rsidR="001410A9" w:rsidRPr="00EB5C89" w:rsidRDefault="001410A9" w:rsidP="001410A9">
      <w:pPr>
        <w:pStyle w:val="Dipl-Standard"/>
      </w:pPr>
      <w:r w:rsidRPr="00EB5C89">
        <w:t xml:space="preserve">As a result, after </w:t>
      </w:r>
      <w:r w:rsidR="00C40190" w:rsidRPr="00EB5C89">
        <w:t xml:space="preserve">the APU BLEED Switch is </w:t>
      </w:r>
      <w:r w:rsidRPr="00EB5C89">
        <w:t xml:space="preserve">switched off, each </w:t>
      </w:r>
      <w:r w:rsidR="00FD0BF6" w:rsidRPr="00EB5C89">
        <w:t>P</w:t>
      </w:r>
      <w:r w:rsidRPr="00EB5C89">
        <w:t xml:space="preserve">ack is only fed through the bleed air supply line of </w:t>
      </w:r>
      <w:r w:rsidR="00C40190" w:rsidRPr="00EB5C89">
        <w:t>one</w:t>
      </w:r>
      <w:r w:rsidRPr="00EB5C89">
        <w:t xml:space="preserve"> engine</w:t>
      </w:r>
      <w:r w:rsidR="00C40190" w:rsidRPr="00EB5C89">
        <w:t xml:space="preserve">, as can be concluded from </w:t>
      </w:r>
      <w:r w:rsidR="00D06EA4" w:rsidRPr="00EB5C89">
        <w:t>F</w:t>
      </w:r>
      <w:r w:rsidR="00C40190" w:rsidRPr="00EB5C89">
        <w:t>igure 4.</w:t>
      </w:r>
      <w:r w:rsidR="00CA68AF">
        <w:t>1</w:t>
      </w:r>
      <w:r w:rsidR="00DB5399">
        <w:t>1</w:t>
      </w:r>
      <w:r w:rsidRPr="00EB5C89">
        <w:t>.</w:t>
      </w:r>
    </w:p>
    <w:p w:rsidR="001410A9" w:rsidRPr="00EB5C89" w:rsidRDefault="001410A9" w:rsidP="001410A9">
      <w:pPr>
        <w:pStyle w:val="Dipl-Standard"/>
      </w:pPr>
    </w:p>
    <w:p w:rsidR="001410A9" w:rsidRPr="00EB5C89" w:rsidRDefault="001410A9" w:rsidP="001410A9">
      <w:pPr>
        <w:pStyle w:val="Dipl-Standard"/>
      </w:pPr>
      <w:r w:rsidRPr="00EB5C89">
        <w:rPr>
          <w:noProof/>
          <w:lang w:eastAsia="en-US"/>
        </w:rPr>
        <w:drawing>
          <wp:inline distT="0" distB="0" distL="0" distR="0">
            <wp:extent cx="5760085" cy="769683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7696835"/>
                    </a:xfrm>
                    <a:prstGeom prst="rect">
                      <a:avLst/>
                    </a:prstGeom>
                    <a:noFill/>
                    <a:ln>
                      <a:noFill/>
                    </a:ln>
                  </pic:spPr>
                </pic:pic>
              </a:graphicData>
            </a:graphic>
          </wp:inline>
        </w:drawing>
      </w:r>
    </w:p>
    <w:p w:rsidR="001410A9" w:rsidRPr="00EB5C89" w:rsidRDefault="00C40190" w:rsidP="000D1636">
      <w:pPr>
        <w:pStyle w:val="Dipl-BildTabelle"/>
      </w:pPr>
      <w:r w:rsidRPr="00EB5C89">
        <w:rPr>
          <w:b/>
        </w:rPr>
        <w:t>Figure 4.</w:t>
      </w:r>
      <w:r w:rsidR="00CA68AF">
        <w:rPr>
          <w:b/>
        </w:rPr>
        <w:t>1</w:t>
      </w:r>
      <w:r w:rsidR="00DB5399">
        <w:rPr>
          <w:b/>
        </w:rPr>
        <w:t>1</w:t>
      </w:r>
      <w:r w:rsidR="000D1636" w:rsidRPr="00EB5C89">
        <w:tab/>
      </w:r>
      <w:r w:rsidRPr="00EB5C89">
        <w:t>Airbus A320</w:t>
      </w:r>
      <w:r w:rsidR="00BC102C" w:rsidRPr="00EB5C89">
        <w:t>, pneumatics,</w:t>
      </w:r>
      <w:r w:rsidRPr="00EB5C89">
        <w:t xml:space="preserve"> </w:t>
      </w:r>
      <w:r w:rsidR="00BC102C" w:rsidRPr="00EB5C89">
        <w:t>pneumatic closure control</w:t>
      </w:r>
      <w:r w:rsidR="00A127A6">
        <w:t>s</w:t>
      </w:r>
      <w:r w:rsidR="001D64AC">
        <w:t xml:space="preserve">, </w:t>
      </w:r>
      <w:r w:rsidR="00D57E08">
        <w:t>Smart Cockpit</w:t>
      </w:r>
      <w:r w:rsidR="00D57E08" w:rsidRPr="00DB2640">
        <w:t xml:space="preserve"> </w:t>
      </w:r>
      <w:r w:rsidR="001D64AC">
        <w:t>2021d</w:t>
      </w:r>
    </w:p>
    <w:p w:rsidR="00C40190" w:rsidRPr="00EB5C89" w:rsidRDefault="00C40190" w:rsidP="001410A9">
      <w:pPr>
        <w:pStyle w:val="Dipl-Standard"/>
      </w:pPr>
    </w:p>
    <w:p w:rsidR="003C0C00" w:rsidRPr="00EB5C89" w:rsidRDefault="00963AA8" w:rsidP="003C0C00">
      <w:pPr>
        <w:pStyle w:val="Dipl-Standard"/>
      </w:pPr>
      <w:r w:rsidRPr="00EB5C89">
        <w:t>In case of a bleed air pollution the continuance of the cabin air contamination should be stopped when switching of the packs one by one</w:t>
      </w:r>
      <w:r w:rsidR="000832B0" w:rsidRPr="00EB5C89">
        <w:t xml:space="preserve">, as long as the X-BLEED VALVE switch is </w:t>
      </w:r>
      <w:r w:rsidR="000832B0" w:rsidRPr="00EB5C89">
        <w:lastRenderedPageBreak/>
        <w:t>set to AUTO or OFF</w:t>
      </w:r>
      <w:r w:rsidRPr="00EB5C89">
        <w:t>.</w:t>
      </w:r>
      <w:r w:rsidR="00AF55E2" w:rsidRPr="00EB5C89">
        <w:t xml:space="preserve"> In case of the Airbus A330, which as well as the Airbus A320 is a twin turbine aircraft, the pneumatics system for the APU bleed vale and the cross-bleed valve works the same way, as evidenced by the </w:t>
      </w:r>
      <w:r w:rsidR="00C60D63" w:rsidRPr="00EB5C89">
        <w:t xml:space="preserve">pneumatics system instructions for the Airbus A330 </w:t>
      </w:r>
      <w:r w:rsidR="00573CDC">
        <w:t xml:space="preserve">(see </w:t>
      </w:r>
      <w:r w:rsidR="00D57E08">
        <w:t>Smart Cockpit</w:t>
      </w:r>
      <w:r w:rsidR="00D57E08" w:rsidRPr="00DB2640">
        <w:t xml:space="preserve"> </w:t>
      </w:r>
      <w:r w:rsidR="00573CDC">
        <w:t>2021f)</w:t>
      </w:r>
      <w:r w:rsidR="00AF55E2" w:rsidRPr="00EB5C89">
        <w:t>.</w:t>
      </w:r>
      <w:r w:rsidR="00C60D63" w:rsidRPr="00EB5C89">
        <w:t xml:space="preserve"> Although the Airbus A340 is powered by four turbines, the pneumatic system for the </w:t>
      </w:r>
      <w:r w:rsidR="00FF111B">
        <w:t>bleed air</w:t>
      </w:r>
      <w:r w:rsidR="00C60D63" w:rsidRPr="00EB5C89">
        <w:t xml:space="preserve"> supply works very similar to the Airbus A320 and A330 systems. </w:t>
      </w:r>
      <w:r w:rsidR="003C0C00" w:rsidRPr="00EB5C89">
        <w:t xml:space="preserve">When the cross-bleed valve is closed, </w:t>
      </w:r>
      <w:r w:rsidR="00FD0BF6" w:rsidRPr="00EB5C89">
        <w:t>P</w:t>
      </w:r>
      <w:r w:rsidR="003C0C00" w:rsidRPr="00EB5C89">
        <w:t xml:space="preserve">ack 1 is fed with bleed air from engines 1 and 2. Pack 2 is supplied accordingly by </w:t>
      </w:r>
      <w:r w:rsidR="00F95DAB">
        <w:t>E</w:t>
      </w:r>
      <w:r w:rsidR="003C0C00" w:rsidRPr="00EB5C89">
        <w:t xml:space="preserve">ngines 3 and 4. The operating principle and connection between the APU bleed valve and the cross bleed valve are the same, as can be seen in the following </w:t>
      </w:r>
      <w:r w:rsidR="00D06EA4" w:rsidRPr="00EB5C89">
        <w:t>F</w:t>
      </w:r>
      <w:r w:rsidR="003C0C00" w:rsidRPr="00EB5C89">
        <w:t xml:space="preserve">igures </w:t>
      </w:r>
      <w:r w:rsidR="00D06EA4" w:rsidRPr="00EB5C89">
        <w:t>4.</w:t>
      </w:r>
      <w:r w:rsidR="00CA68AF">
        <w:t>1</w:t>
      </w:r>
      <w:r w:rsidR="00DB5399">
        <w:t>2</w:t>
      </w:r>
      <w:r w:rsidR="003C0C00" w:rsidRPr="00EB5C89">
        <w:t xml:space="preserve"> and </w:t>
      </w:r>
      <w:r w:rsidR="00D06EA4" w:rsidRPr="00EB5C89">
        <w:t>4.</w:t>
      </w:r>
      <w:r w:rsidR="003C0C00" w:rsidRPr="00EB5C89">
        <w:t>1</w:t>
      </w:r>
      <w:r w:rsidR="00DB5399">
        <w:t>3</w:t>
      </w:r>
      <w:r w:rsidR="003C0C00" w:rsidRPr="00EB5C89">
        <w:t>.</w:t>
      </w:r>
    </w:p>
    <w:p w:rsidR="00AF55E2" w:rsidRPr="00EB5C89" w:rsidRDefault="00AF55E2" w:rsidP="00963AA8">
      <w:pPr>
        <w:pStyle w:val="Dipl-Standard"/>
      </w:pPr>
    </w:p>
    <w:p w:rsidR="007B018D" w:rsidRPr="00EB5C89" w:rsidRDefault="007B018D" w:rsidP="00963AA8">
      <w:pPr>
        <w:pStyle w:val="Dipl-Standard"/>
      </w:pPr>
      <w:r w:rsidRPr="00EB5C89">
        <w:rPr>
          <w:noProof/>
          <w:lang w:eastAsia="en-US"/>
        </w:rPr>
        <w:drawing>
          <wp:inline distT="0" distB="0" distL="0" distR="0">
            <wp:extent cx="5227200" cy="61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7200" cy="6120000"/>
                    </a:xfrm>
                    <a:prstGeom prst="rect">
                      <a:avLst/>
                    </a:prstGeom>
                    <a:noFill/>
                    <a:ln>
                      <a:noFill/>
                    </a:ln>
                  </pic:spPr>
                </pic:pic>
              </a:graphicData>
            </a:graphic>
          </wp:inline>
        </w:drawing>
      </w:r>
    </w:p>
    <w:p w:rsidR="007B018D" w:rsidRPr="00EB5C89" w:rsidRDefault="007B018D" w:rsidP="000D1636">
      <w:pPr>
        <w:pStyle w:val="Dipl-BildTabelle"/>
      </w:pPr>
      <w:r w:rsidRPr="00EB5C89">
        <w:rPr>
          <w:b/>
        </w:rPr>
        <w:t>Figure 4.</w:t>
      </w:r>
      <w:r w:rsidR="00CA68AF">
        <w:rPr>
          <w:b/>
        </w:rPr>
        <w:t>1</w:t>
      </w:r>
      <w:r w:rsidR="00DB5399">
        <w:rPr>
          <w:b/>
        </w:rPr>
        <w:t>2</w:t>
      </w:r>
      <w:r w:rsidR="000D1636" w:rsidRPr="00EB5C89">
        <w:tab/>
      </w:r>
      <w:r w:rsidRPr="00EB5C89">
        <w:t>Airbus A340, pneumatics, pneumatic closure control</w:t>
      </w:r>
      <w:r w:rsidR="001D64AC">
        <w:t xml:space="preserve">, </w:t>
      </w:r>
      <w:r w:rsidR="00D57E08">
        <w:t>Smart Cockpit</w:t>
      </w:r>
      <w:r w:rsidR="00D57E08" w:rsidRPr="00DB2640">
        <w:t xml:space="preserve"> </w:t>
      </w:r>
      <w:r w:rsidR="001D64AC">
        <w:t>2021e</w:t>
      </w:r>
    </w:p>
    <w:p w:rsidR="003A3D9F" w:rsidRPr="00EB5C89" w:rsidRDefault="003A3D9F" w:rsidP="00963AA8">
      <w:pPr>
        <w:pStyle w:val="Dipl-Standard"/>
      </w:pPr>
    </w:p>
    <w:p w:rsidR="00B62FB3" w:rsidRPr="00EB5C89" w:rsidRDefault="00197FB8" w:rsidP="00963AA8">
      <w:pPr>
        <w:pStyle w:val="Dipl-Standard"/>
      </w:pPr>
      <w:r w:rsidRPr="00EB5C89">
        <w:rPr>
          <w:noProof/>
          <w:lang w:eastAsia="en-US"/>
        </w:rPr>
        <w:lastRenderedPageBreak/>
        <w:drawing>
          <wp:inline distT="0" distB="0" distL="0" distR="0">
            <wp:extent cx="4716000" cy="3420000"/>
            <wp:effectExtent l="0" t="0" r="889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716000" cy="3420000"/>
                    </a:xfrm>
                    <a:prstGeom prst="rect">
                      <a:avLst/>
                    </a:prstGeom>
                    <a:noFill/>
                    <a:ln>
                      <a:noFill/>
                    </a:ln>
                  </pic:spPr>
                </pic:pic>
              </a:graphicData>
            </a:graphic>
          </wp:inline>
        </w:drawing>
      </w:r>
    </w:p>
    <w:p w:rsidR="00197FB8" w:rsidRPr="00EB5C89" w:rsidRDefault="00197FB8" w:rsidP="000D1636">
      <w:pPr>
        <w:pStyle w:val="Dipl-BildTabelle"/>
      </w:pPr>
      <w:r w:rsidRPr="00EB5C89">
        <w:rPr>
          <w:b/>
        </w:rPr>
        <w:t>Figure 4.1</w:t>
      </w:r>
      <w:r w:rsidR="00DB5399">
        <w:rPr>
          <w:b/>
        </w:rPr>
        <w:t>3</w:t>
      </w:r>
      <w:r w:rsidR="000D1636" w:rsidRPr="00EB5C89">
        <w:tab/>
      </w:r>
      <w:r w:rsidRPr="00EB5C89">
        <w:t xml:space="preserve">Airbus A340, pneumatics, X-BLEED selector </w:t>
      </w:r>
      <w:proofErr w:type="spellStart"/>
      <w:r w:rsidRPr="00EB5C89">
        <w:t>sw</w:t>
      </w:r>
      <w:proofErr w:type="spellEnd"/>
      <w:r w:rsidR="001D64AC">
        <w:t xml:space="preserve">, </w:t>
      </w:r>
      <w:r w:rsidR="00D57E08">
        <w:t>Smart Cockpit</w:t>
      </w:r>
      <w:r w:rsidR="00D57E08" w:rsidRPr="00DB2640">
        <w:t xml:space="preserve"> </w:t>
      </w:r>
      <w:r w:rsidR="001D64AC">
        <w:t>2021e</w:t>
      </w:r>
    </w:p>
    <w:p w:rsidR="00197FB8" w:rsidRPr="00EB5C89" w:rsidRDefault="00197FB8" w:rsidP="00963AA8">
      <w:pPr>
        <w:pStyle w:val="Dipl-Standard"/>
      </w:pPr>
    </w:p>
    <w:p w:rsidR="0095014C" w:rsidRPr="00EB5C89" w:rsidRDefault="0095014C" w:rsidP="00963AA8">
      <w:pPr>
        <w:pStyle w:val="Dipl-Standard"/>
      </w:pPr>
      <w:r w:rsidRPr="00EB5C89">
        <w:t xml:space="preserve">In case of the Airbus A330 and A340, when </w:t>
      </w:r>
      <w:r w:rsidR="00FD0BF6" w:rsidRPr="00EB5C89">
        <w:t>P</w:t>
      </w:r>
      <w:r w:rsidRPr="00EB5C89">
        <w:t>ack 2 is switched off, the CRG FWD ISOL VALVE switch is switched off as well, i.e. the cargo forward</w:t>
      </w:r>
      <w:r w:rsidR="002B6188" w:rsidRPr="00EB5C89">
        <w:t xml:space="preserve"> inlet and outlet</w:t>
      </w:r>
      <w:r w:rsidRPr="00EB5C89">
        <w:t xml:space="preserve"> isolation valve</w:t>
      </w:r>
      <w:r w:rsidR="002B6188" w:rsidRPr="00EB5C89">
        <w:t>s</w:t>
      </w:r>
      <w:r w:rsidRPr="00EB5C89">
        <w:t xml:space="preserve"> </w:t>
      </w:r>
      <w:r w:rsidR="002B6188" w:rsidRPr="00EB5C89">
        <w:t>are</w:t>
      </w:r>
      <w:r w:rsidRPr="00EB5C89">
        <w:t xml:space="preserve"> switched off</w:t>
      </w:r>
      <w:r w:rsidR="002B6188" w:rsidRPr="00EB5C89">
        <w:t xml:space="preserve"> (see </w:t>
      </w:r>
      <w:r w:rsidR="00D57E08">
        <w:t>Smart Cockpit</w:t>
      </w:r>
      <w:r w:rsidR="00D57E08" w:rsidRPr="00DB2640">
        <w:t xml:space="preserve"> </w:t>
      </w:r>
      <w:r w:rsidR="00412579">
        <w:t>2021c</w:t>
      </w:r>
      <w:r w:rsidR="002B6188" w:rsidRPr="00EB5C89">
        <w:t>, page 58)</w:t>
      </w:r>
      <w:r w:rsidR="006E7FEF" w:rsidRPr="00EB5C89">
        <w:t xml:space="preserve">. As can be seen in </w:t>
      </w:r>
      <w:r w:rsidR="00D06EA4" w:rsidRPr="00EB5C89">
        <w:t>F</w:t>
      </w:r>
      <w:r w:rsidR="006E7FEF" w:rsidRPr="00EB5C89">
        <w:t>igure 4.1</w:t>
      </w:r>
      <w:r w:rsidR="00DB5399">
        <w:t>4</w:t>
      </w:r>
      <w:r w:rsidR="006E7FEF" w:rsidRPr="00EB5C89">
        <w:t>, by switching of the cargo forward isolation valve</w:t>
      </w:r>
      <w:r w:rsidR="00A92D57" w:rsidRPr="00EB5C89">
        <w:t>s</w:t>
      </w:r>
      <w:r w:rsidR="006E7FEF" w:rsidRPr="00EB5C89">
        <w:t xml:space="preserve"> the extract fan is also stopped.</w:t>
      </w:r>
    </w:p>
    <w:p w:rsidR="006E7FEF" w:rsidRPr="00EB5C89" w:rsidRDefault="006E7FEF" w:rsidP="00963AA8">
      <w:pPr>
        <w:pStyle w:val="Dipl-Standard"/>
      </w:pPr>
    </w:p>
    <w:p w:rsidR="0095014C" w:rsidRPr="00EB5C89" w:rsidRDefault="0095014C" w:rsidP="00963AA8">
      <w:pPr>
        <w:pStyle w:val="Dipl-Standard"/>
      </w:pPr>
      <w:r w:rsidRPr="00EB5C89">
        <w:rPr>
          <w:noProof/>
          <w:lang w:eastAsia="en-US"/>
        </w:rPr>
        <w:drawing>
          <wp:inline distT="0" distB="0" distL="0" distR="0">
            <wp:extent cx="4294800" cy="108000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294800" cy="1080000"/>
                    </a:xfrm>
                    <a:prstGeom prst="rect">
                      <a:avLst/>
                    </a:prstGeom>
                    <a:noFill/>
                    <a:ln>
                      <a:noFill/>
                    </a:ln>
                  </pic:spPr>
                </pic:pic>
              </a:graphicData>
            </a:graphic>
          </wp:inline>
        </w:drawing>
      </w:r>
    </w:p>
    <w:p w:rsidR="006E7FEF" w:rsidRPr="00EB5C89" w:rsidRDefault="006E7FEF" w:rsidP="000D1636">
      <w:pPr>
        <w:pStyle w:val="Dipl-BildTabelle"/>
      </w:pPr>
      <w:r w:rsidRPr="00EB5C89">
        <w:rPr>
          <w:b/>
        </w:rPr>
        <w:t>Figure 4.1</w:t>
      </w:r>
      <w:r w:rsidR="00DB5399">
        <w:rPr>
          <w:b/>
        </w:rPr>
        <w:t>4</w:t>
      </w:r>
      <w:r w:rsidR="000D1636" w:rsidRPr="00EB5C89">
        <w:tab/>
      </w:r>
      <w:r w:rsidRPr="00EB5C89">
        <w:t xml:space="preserve">Airbus A340, </w:t>
      </w:r>
      <w:r w:rsidR="00A92D57" w:rsidRPr="00EB5C89">
        <w:t>air conditioning</w:t>
      </w:r>
      <w:r w:rsidRPr="00EB5C89">
        <w:t xml:space="preserve">, </w:t>
      </w:r>
      <w:r w:rsidR="00A92D57" w:rsidRPr="00EB5C89">
        <w:t>CRG FWD ISOL VALVE</w:t>
      </w:r>
      <w:r w:rsidR="001D64AC">
        <w:t>, S</w:t>
      </w:r>
      <w:r w:rsidR="00497EC0">
        <w:t>mart Cockpit</w:t>
      </w:r>
      <w:r w:rsidR="001D64AC">
        <w:t xml:space="preserve"> 2021e</w:t>
      </w:r>
    </w:p>
    <w:p w:rsidR="0095014C" w:rsidRPr="00EB5C89" w:rsidRDefault="0095014C" w:rsidP="00963AA8">
      <w:pPr>
        <w:pStyle w:val="Dipl-Standard"/>
      </w:pPr>
    </w:p>
    <w:p w:rsidR="004E44A7" w:rsidRDefault="00792802" w:rsidP="004E44A7">
      <w:pPr>
        <w:pStyle w:val="Dipl-Zitat"/>
      </w:pPr>
      <w:r w:rsidRPr="00EB5C89">
        <w:t xml:space="preserve">“Due to extract fan suction, the cabin air flows through the inlet isolation valves into the forward cargo compartment via the sidewall and ceiling inlets. Air is extracted through outlets, on the opposite sidewall, and goes via the extract fan and outlet isolation valve to the underfloor bilge area near the forward outflow valve. To decrease compartment temperature, the inlet ventilation air is mixed with </w:t>
      </w:r>
      <w:r w:rsidR="002B6188" w:rsidRPr="00EB5C89">
        <w:t>cold air from Pack 2”(</w:t>
      </w:r>
      <w:r w:rsidR="00D57E08">
        <w:t>Smart Cockpit</w:t>
      </w:r>
      <w:r w:rsidR="00412579">
        <w:t xml:space="preserve"> 2021c</w:t>
      </w:r>
      <w:r w:rsidR="002B6188" w:rsidRPr="00EB5C89">
        <w:t>, page 56, ll. 3-8).</w:t>
      </w:r>
    </w:p>
    <w:p w:rsidR="004E44A7" w:rsidRDefault="004E44A7" w:rsidP="00963AA8">
      <w:pPr>
        <w:pStyle w:val="Dipl-Standard"/>
      </w:pPr>
    </w:p>
    <w:p w:rsidR="00792802" w:rsidRPr="00EB5C89" w:rsidRDefault="00A92D57" w:rsidP="00963AA8">
      <w:pPr>
        <w:pStyle w:val="Dipl-Standard"/>
      </w:pPr>
      <w:r w:rsidRPr="00EB5C89">
        <w:t xml:space="preserve">When the cargo forward isolation valves are switched off, the cold air supply from Pack 2 is cut of as well, which can also be found on page 58 of </w:t>
      </w:r>
      <w:r w:rsidR="00D57E08">
        <w:t>Smart Cockpit</w:t>
      </w:r>
      <w:r w:rsidR="00412579">
        <w:t xml:space="preserve"> 2021c</w:t>
      </w:r>
      <w:r w:rsidRPr="00EB5C89">
        <w:t xml:space="preserve">. </w:t>
      </w:r>
      <w:r w:rsidR="002B6188" w:rsidRPr="00EB5C89">
        <w:t xml:space="preserve">Since the cold air is gained from Pack 2, the isolation of the forward cargo compartment </w:t>
      </w:r>
      <w:r w:rsidRPr="00EB5C89">
        <w:t>is necessary if the smokes source is suspected to be Pack 2.</w:t>
      </w:r>
    </w:p>
    <w:p w:rsidR="00792802" w:rsidRPr="00EB5C89" w:rsidRDefault="00792802" w:rsidP="00963AA8">
      <w:pPr>
        <w:pStyle w:val="Dipl-Standard"/>
      </w:pPr>
    </w:p>
    <w:p w:rsidR="00B90D4D" w:rsidRPr="00EB5C89" w:rsidRDefault="00963AA8" w:rsidP="00963AA8">
      <w:pPr>
        <w:pStyle w:val="Dipl-Standard"/>
      </w:pPr>
      <w:r w:rsidRPr="00EB5C89">
        <w:t>If the source is different from the one considered in this case and the smoke production does not subside even after switching off the two packs,</w:t>
      </w:r>
      <w:r w:rsidR="000832B0" w:rsidRPr="00EB5C89">
        <w:t xml:space="preserve"> or the X-BLEED VALE </w:t>
      </w:r>
      <w:r w:rsidR="00AF55E2" w:rsidRPr="00EB5C89">
        <w:t xml:space="preserve">switch </w:t>
      </w:r>
      <w:r w:rsidR="000832B0" w:rsidRPr="00EB5C89">
        <w:t xml:space="preserve">is set to </w:t>
      </w:r>
      <w:r w:rsidR="000832B0" w:rsidRPr="00EB5C89">
        <w:lastRenderedPageBreak/>
        <w:t>ON,</w:t>
      </w:r>
      <w:r w:rsidR="00412579">
        <w:t xml:space="preserve"> i.e. the cross bleed valve is open,</w:t>
      </w:r>
      <w:r w:rsidRPr="00EB5C89">
        <w:t xml:space="preserve"> the checklist </w:t>
      </w:r>
      <w:r w:rsidR="00B90D4D" w:rsidRPr="00EB5C89">
        <w:t>"If smoke source cannot be determined and still persists" w</w:t>
      </w:r>
      <w:r w:rsidRPr="00EB5C89">
        <w:t xml:space="preserve">ill be </w:t>
      </w:r>
      <w:r w:rsidR="000832B0" w:rsidRPr="00EB5C89">
        <w:t>applied</w:t>
      </w:r>
      <w:r w:rsidR="00B90D4D" w:rsidRPr="00EB5C89">
        <w:t>. For the A330 and A340 this can already be seen in Figure 4.2, the corresponding process for the A320 is shown in the following Figure 4.</w:t>
      </w:r>
      <w:r w:rsidR="00AF55E2" w:rsidRPr="00EB5C89">
        <w:t>1</w:t>
      </w:r>
      <w:r w:rsidR="00DB5399">
        <w:t>5</w:t>
      </w:r>
      <w:r w:rsidR="00B90D4D" w:rsidRPr="00EB5C89">
        <w:t>.</w:t>
      </w:r>
    </w:p>
    <w:p w:rsidR="00EC41CA" w:rsidRPr="00EB5C89" w:rsidRDefault="00EC41CA" w:rsidP="000E4CBD">
      <w:pPr>
        <w:pStyle w:val="Dipl-Standard"/>
      </w:pPr>
    </w:p>
    <w:p w:rsidR="006E250C" w:rsidRPr="00EB5C89" w:rsidRDefault="006E250C" w:rsidP="000E4CBD">
      <w:pPr>
        <w:pStyle w:val="Dipl-Standard"/>
      </w:pPr>
      <w:r w:rsidRPr="00EB5C89">
        <w:rPr>
          <w:noProof/>
          <w:lang w:eastAsia="en-US"/>
        </w:rPr>
        <w:drawing>
          <wp:inline distT="0" distB="0" distL="0" distR="0">
            <wp:extent cx="2160000" cy="3081600"/>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3081600"/>
                    </a:xfrm>
                    <a:prstGeom prst="rect">
                      <a:avLst/>
                    </a:prstGeom>
                    <a:noFill/>
                    <a:ln>
                      <a:noFill/>
                    </a:ln>
                  </pic:spPr>
                </pic:pic>
              </a:graphicData>
            </a:graphic>
          </wp:inline>
        </w:drawing>
      </w:r>
    </w:p>
    <w:p w:rsidR="006E250C" w:rsidRPr="00EB5C89" w:rsidRDefault="006E250C" w:rsidP="000D1636">
      <w:pPr>
        <w:pStyle w:val="Dipl-BildTabelle"/>
      </w:pPr>
      <w:r w:rsidRPr="00EB5C89">
        <w:rPr>
          <w:b/>
        </w:rPr>
        <w:t>Figure 4.</w:t>
      </w:r>
      <w:r w:rsidR="00AF55E2" w:rsidRPr="00EB5C89">
        <w:rPr>
          <w:b/>
        </w:rPr>
        <w:t>1</w:t>
      </w:r>
      <w:r w:rsidR="00DB5399">
        <w:rPr>
          <w:b/>
        </w:rPr>
        <w:t>5</w:t>
      </w:r>
      <w:r w:rsidR="000D1636" w:rsidRPr="00EB5C89">
        <w:tab/>
      </w:r>
      <w:r w:rsidRPr="00EB5C89">
        <w:t xml:space="preserve">EMC </w:t>
      </w:r>
      <w:r w:rsidR="008F689D" w:rsidRPr="00EB5C89">
        <w:t>p</w:t>
      </w:r>
      <w:r w:rsidRPr="00EB5C89">
        <w:t xml:space="preserve">rocedure </w:t>
      </w:r>
      <w:r w:rsidR="008F689D" w:rsidRPr="00EB5C89">
        <w:t>s</w:t>
      </w:r>
      <w:r w:rsidRPr="00EB5C89">
        <w:t xml:space="preserve">moke in </w:t>
      </w:r>
      <w:r w:rsidR="008F689D" w:rsidRPr="00EB5C89">
        <w:t>c</w:t>
      </w:r>
      <w:r w:rsidRPr="00EB5C89">
        <w:t>abin</w:t>
      </w:r>
      <w:r w:rsidR="00BB0CB4" w:rsidRPr="00EB5C89">
        <w:t>, Airbus</w:t>
      </w:r>
      <w:r w:rsidRPr="00EB5C89">
        <w:t xml:space="preserve"> A320, source cannot be determined</w:t>
      </w:r>
      <w:r w:rsidR="005C4109">
        <w:t>,</w:t>
      </w:r>
      <w:r w:rsidR="005C4109">
        <w:br/>
      </w:r>
      <w:r w:rsidR="00D57E08">
        <w:t>Smart Cockpit</w:t>
      </w:r>
      <w:r w:rsidR="005C4109" w:rsidRPr="00DB2640">
        <w:t>, 2020</w:t>
      </w:r>
      <w:r w:rsidR="005C4109">
        <w:t>a</w:t>
      </w:r>
    </w:p>
    <w:p w:rsidR="00325A9F" w:rsidRPr="00EB5C89" w:rsidRDefault="00325A9F" w:rsidP="00325A9F">
      <w:pPr>
        <w:pStyle w:val="Dipl-Standard"/>
      </w:pPr>
    </w:p>
    <w:p w:rsidR="00325A9F" w:rsidRPr="00EB5C89" w:rsidRDefault="00325A9F" w:rsidP="00325A9F">
      <w:pPr>
        <w:pStyle w:val="Dipl-Standard"/>
      </w:pPr>
      <w:r w:rsidRPr="00EB5C89">
        <w:t>As Figures 4.2 and 4.</w:t>
      </w:r>
      <w:r w:rsidR="00AF55E2" w:rsidRPr="00EB5C89">
        <w:t>1</w:t>
      </w:r>
      <w:r w:rsidR="00DB5399">
        <w:t>5</w:t>
      </w:r>
      <w:r w:rsidRPr="00EB5C89">
        <w:t xml:space="preserve"> show, if the cause for the smoke or fumes cannot be determined in the air conditioning system, the further procedure is primarily based on the assumption that the electronics have </w:t>
      </w:r>
      <w:r w:rsidR="005343DC" w:rsidRPr="00EB5C89">
        <w:t>malfunction</w:t>
      </w:r>
      <w:r w:rsidRPr="00EB5C89">
        <w:t xml:space="preserve">. For this reason, the A320 as well as the A330 and A340 are switched to AC Essential and generator 1 and 2 are switched on and off one after the other to exclude them as possible source. Since there is no fault in the electronics in the case of a CACE due to bleed air contamination, these efforts </w:t>
      </w:r>
      <w:r w:rsidR="000832B0" w:rsidRPr="00EB5C89">
        <w:t xml:space="preserve">would </w:t>
      </w:r>
      <w:r w:rsidRPr="00EB5C89">
        <w:t>have no effect.</w:t>
      </w:r>
    </w:p>
    <w:p w:rsidR="00BB0CB4" w:rsidRPr="00EB5C89" w:rsidRDefault="00BB0CB4" w:rsidP="00325A9F">
      <w:pPr>
        <w:pStyle w:val="Dipl-Standard"/>
      </w:pPr>
    </w:p>
    <w:p w:rsidR="0000553A" w:rsidRPr="00EB5C89" w:rsidRDefault="0000553A" w:rsidP="00325A9F">
      <w:pPr>
        <w:pStyle w:val="Dipl-Standard"/>
      </w:pPr>
    </w:p>
    <w:p w:rsidR="0000553A" w:rsidRPr="00EB5C89" w:rsidRDefault="0000553A" w:rsidP="00325A9F">
      <w:pPr>
        <w:pStyle w:val="Dipl-Standard"/>
      </w:pPr>
    </w:p>
    <w:p w:rsidR="00BB0CB4" w:rsidRPr="00EB5C89" w:rsidRDefault="00BB0CB4" w:rsidP="00BB0CB4">
      <w:pPr>
        <w:pStyle w:val="Dipl-berschrift2"/>
      </w:pPr>
      <w:r w:rsidRPr="00EB5C89">
        <w:t>4.2</w:t>
      </w:r>
      <w:r w:rsidRPr="00EB5C89">
        <w:tab/>
        <w:t>Boeing B757/B767</w:t>
      </w:r>
    </w:p>
    <w:p w:rsidR="00BB0CB4" w:rsidRPr="00EB5C89" w:rsidRDefault="00BB0CB4" w:rsidP="00325A9F">
      <w:pPr>
        <w:pStyle w:val="Dipl-Standard"/>
      </w:pPr>
    </w:p>
    <w:p w:rsidR="00BB0CB4" w:rsidRPr="00EB5C89" w:rsidRDefault="00463F23" w:rsidP="00463F23">
      <w:pPr>
        <w:pStyle w:val="Dipl-Standard"/>
      </w:pPr>
      <w:r w:rsidRPr="00EB5C89">
        <w:t xml:space="preserve">Following the Airbus EMC checklists, the EMC checklists of the B757 and B767, which are exemplary for Boeing, are now evaluated to the same extent. </w:t>
      </w:r>
      <w:r w:rsidR="00BB0CB4" w:rsidRPr="00EB5C89">
        <w:t xml:space="preserve">The following </w:t>
      </w:r>
      <w:r w:rsidR="00D06EA4" w:rsidRPr="00EB5C89">
        <w:t>F</w:t>
      </w:r>
      <w:r w:rsidR="00BB0CB4" w:rsidRPr="00EB5C89">
        <w:t>igures 4.</w:t>
      </w:r>
      <w:r w:rsidR="00BC102C" w:rsidRPr="00EB5C89">
        <w:t>1</w:t>
      </w:r>
      <w:r w:rsidR="00DB5399">
        <w:t>6</w:t>
      </w:r>
      <w:r w:rsidR="00BB0CB4" w:rsidRPr="00EB5C89">
        <w:t xml:space="preserve"> and 4.</w:t>
      </w:r>
      <w:r w:rsidR="00963AA8" w:rsidRPr="00EB5C89">
        <w:t>1</w:t>
      </w:r>
      <w:r w:rsidR="00DB5399">
        <w:t>7</w:t>
      </w:r>
      <w:r w:rsidR="00BB0CB4" w:rsidRPr="00EB5C89">
        <w:t xml:space="preserve"> show the Emergency</w:t>
      </w:r>
      <w:r w:rsidR="006872E2">
        <w:t xml:space="preserve"> Quick Reference Checklist</w:t>
      </w:r>
      <w:r w:rsidR="00BB0CB4" w:rsidRPr="00EB5C89">
        <w:t xml:space="preserve"> </w:t>
      </w:r>
      <w:r w:rsidR="006872E2">
        <w:t>(</w:t>
      </w:r>
      <w:r w:rsidR="00BB0CB4" w:rsidRPr="00EB5C89">
        <w:t>QRC</w:t>
      </w:r>
      <w:r w:rsidR="006872E2">
        <w:t>)</w:t>
      </w:r>
      <w:r w:rsidR="00BB0CB4" w:rsidRPr="00EB5C89">
        <w:t xml:space="preserve"> and the Emergency Checklist for smoke, </w:t>
      </w:r>
      <w:r w:rsidR="00F95DAB" w:rsidRPr="00EB5C89">
        <w:t>fire,</w:t>
      </w:r>
      <w:r w:rsidR="00BB0CB4" w:rsidRPr="00EB5C89">
        <w:t xml:space="preserve"> and fumes for the Boeing B757 and B767.</w:t>
      </w:r>
    </w:p>
    <w:p w:rsidR="00BB0CB4" w:rsidRPr="00EB5C89" w:rsidRDefault="00BB0CB4" w:rsidP="00325A9F">
      <w:pPr>
        <w:pStyle w:val="Dipl-Standard"/>
      </w:pPr>
    </w:p>
    <w:p w:rsidR="00BB0CB4" w:rsidRPr="00EB5C89" w:rsidRDefault="00BB0CB4" w:rsidP="00BB0CB4">
      <w:pPr>
        <w:pStyle w:val="Dipl-Standard"/>
      </w:pPr>
      <w:r w:rsidRPr="00EB5C89">
        <w:rPr>
          <w:noProof/>
          <w:lang w:eastAsia="en-US"/>
        </w:rPr>
        <w:lastRenderedPageBreak/>
        <w:drawing>
          <wp:inline distT="0" distB="0" distL="0" distR="0">
            <wp:extent cx="5011200" cy="648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200" cy="6480000"/>
                    </a:xfrm>
                    <a:prstGeom prst="rect">
                      <a:avLst/>
                    </a:prstGeom>
                    <a:noFill/>
                    <a:ln>
                      <a:noFill/>
                    </a:ln>
                  </pic:spPr>
                </pic:pic>
              </a:graphicData>
            </a:graphic>
          </wp:inline>
        </w:drawing>
      </w:r>
    </w:p>
    <w:p w:rsidR="00BB0CB4" w:rsidRPr="00EB5C89" w:rsidRDefault="00BB0CB4" w:rsidP="000D1636">
      <w:pPr>
        <w:pStyle w:val="Dipl-BildTabelle"/>
      </w:pPr>
      <w:r w:rsidRPr="00EB5C89">
        <w:rPr>
          <w:b/>
        </w:rPr>
        <w:t>Figure 4.</w:t>
      </w:r>
      <w:r w:rsidR="00BC102C" w:rsidRPr="00EB5C89">
        <w:rPr>
          <w:b/>
        </w:rPr>
        <w:t>1</w:t>
      </w:r>
      <w:r w:rsidR="005F6391">
        <w:rPr>
          <w:b/>
        </w:rPr>
        <w:t>6</w:t>
      </w:r>
      <w:r w:rsidR="000D1636" w:rsidRPr="00EB5C89">
        <w:tab/>
      </w:r>
      <w:r w:rsidRPr="00EB5C89">
        <w:t>Emergency QRC, Boeing B757/B767</w:t>
      </w:r>
      <w:r w:rsidR="00AA043D">
        <w:t>, AAIB 20</w:t>
      </w:r>
      <w:r w:rsidR="005F07BD">
        <w:t>11</w:t>
      </w:r>
    </w:p>
    <w:p w:rsidR="00BB0CB4" w:rsidRPr="00EB5C89" w:rsidRDefault="00BB0CB4" w:rsidP="00BB0CB4">
      <w:pPr>
        <w:pStyle w:val="Dipl-Standard"/>
      </w:pPr>
    </w:p>
    <w:p w:rsidR="00BB0CB4" w:rsidRPr="00EB5C89" w:rsidRDefault="00BB0CB4" w:rsidP="00BB0CB4">
      <w:pPr>
        <w:pStyle w:val="Dipl-Standard"/>
      </w:pPr>
      <w:r w:rsidRPr="00EB5C89">
        <w:rPr>
          <w:noProof/>
          <w:lang w:eastAsia="en-US"/>
        </w:rPr>
        <w:lastRenderedPageBreak/>
        <w:drawing>
          <wp:inline distT="0" distB="0" distL="0" distR="0">
            <wp:extent cx="5007600" cy="6480000"/>
            <wp:effectExtent l="0" t="0" r="317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7600" cy="6480000"/>
                    </a:xfrm>
                    <a:prstGeom prst="rect">
                      <a:avLst/>
                    </a:prstGeom>
                    <a:noFill/>
                    <a:ln>
                      <a:noFill/>
                    </a:ln>
                  </pic:spPr>
                </pic:pic>
              </a:graphicData>
            </a:graphic>
          </wp:inline>
        </w:drawing>
      </w:r>
    </w:p>
    <w:p w:rsidR="00BB0CB4" w:rsidRPr="00EB5C89" w:rsidRDefault="00BB0CB4" w:rsidP="000D1636">
      <w:pPr>
        <w:pStyle w:val="Dipl-BildTabelle"/>
      </w:pPr>
      <w:r w:rsidRPr="00EB5C89">
        <w:rPr>
          <w:b/>
        </w:rPr>
        <w:t>Figure 4.</w:t>
      </w:r>
      <w:r w:rsidR="00D5486D" w:rsidRPr="00EB5C89">
        <w:rPr>
          <w:b/>
        </w:rPr>
        <w:t>1</w:t>
      </w:r>
      <w:r w:rsidR="005F6391">
        <w:rPr>
          <w:b/>
        </w:rPr>
        <w:t>7</w:t>
      </w:r>
      <w:r w:rsidR="000D1636" w:rsidRPr="00EB5C89">
        <w:tab/>
      </w:r>
      <w:r w:rsidRPr="00EB5C89">
        <w:t xml:space="preserve">EMC </w:t>
      </w:r>
      <w:r w:rsidR="008F689D" w:rsidRPr="00EB5C89">
        <w:t>c</w:t>
      </w:r>
      <w:r w:rsidRPr="00EB5C89">
        <w:t>hecklist smoke/fire/fumes, Boeing B757/B767</w:t>
      </w:r>
      <w:r w:rsidR="00AA043D">
        <w:t>, AAIB 20</w:t>
      </w:r>
      <w:r w:rsidR="005F07BD">
        <w:t>11</w:t>
      </w:r>
    </w:p>
    <w:p w:rsidR="00BB0CB4" w:rsidRPr="00EB5C89" w:rsidRDefault="00BB0CB4" w:rsidP="00325A9F">
      <w:pPr>
        <w:pStyle w:val="Dipl-Standard"/>
      </w:pPr>
    </w:p>
    <w:p w:rsidR="00AC657D" w:rsidRPr="00EB5C89" w:rsidRDefault="00DB233E" w:rsidP="008B08DC">
      <w:pPr>
        <w:pStyle w:val="Dipl-Standard"/>
      </w:pPr>
      <w:r w:rsidRPr="00EB5C89">
        <w:t xml:space="preserve">As with the emergency checklists of the Airbus aircraft, the first steps in the QRC of the Boeing B757 and B767 </w:t>
      </w:r>
      <w:r w:rsidR="00122AC3" w:rsidRPr="00EB5C89">
        <w:t>(</w:t>
      </w:r>
      <w:r w:rsidR="00D06EA4" w:rsidRPr="00EB5C89">
        <w:t>F</w:t>
      </w:r>
      <w:r w:rsidR="00122AC3" w:rsidRPr="00EB5C89">
        <w:t>igure 4.</w:t>
      </w:r>
      <w:r w:rsidR="00BC102C" w:rsidRPr="00EB5C89">
        <w:t>1</w:t>
      </w:r>
      <w:r w:rsidR="005F6391">
        <w:t>5</w:t>
      </w:r>
      <w:r w:rsidR="00122AC3" w:rsidRPr="00EB5C89">
        <w:t xml:space="preserve">) </w:t>
      </w:r>
      <w:r w:rsidRPr="00EB5C89">
        <w:t xml:space="preserve">are switching on the oxygen masks and switching to 100% oxygen supply, followed by establishing crew communication. Then the utility bus </w:t>
      </w:r>
      <w:r w:rsidR="00B82F27" w:rsidRPr="00EB5C89">
        <w:t>switches,</w:t>
      </w:r>
      <w:r w:rsidRPr="00EB5C89">
        <w:t xml:space="preserve"> and the</w:t>
      </w:r>
      <w:r w:rsidR="004612FE">
        <w:t xml:space="preserve"> Inflight Entertainment</w:t>
      </w:r>
      <w:r w:rsidRPr="00EB5C89">
        <w:t xml:space="preserve"> </w:t>
      </w:r>
      <w:r w:rsidR="004612FE">
        <w:t>(</w:t>
      </w:r>
      <w:r w:rsidRPr="00EB5C89">
        <w:t>IFE</w:t>
      </w:r>
      <w:r w:rsidR="004612FE">
        <w:t>)</w:t>
      </w:r>
      <w:r w:rsidRPr="00EB5C89">
        <w:t xml:space="preserve"> power switches are switched off. In addition to the electronics, the air recirculation is </w:t>
      </w:r>
      <w:r w:rsidR="00972933" w:rsidRPr="00EB5C89">
        <w:t>interrupted,</w:t>
      </w:r>
      <w:r w:rsidRPr="00EB5C89">
        <w:t xml:space="preserve"> and the APU bleed air supply is stopped.</w:t>
      </w:r>
      <w:r w:rsidR="00122AC3" w:rsidRPr="00EB5C89">
        <w:t xml:space="preserve"> The</w:t>
      </w:r>
      <w:r w:rsidR="004612FE">
        <w:t xml:space="preserve"> Quick Reference Checklist</w:t>
      </w:r>
      <w:r w:rsidR="00122AC3" w:rsidRPr="00EB5C89">
        <w:t xml:space="preserve"> QRC ends with the reference to the detailed, subsequent reference action </w:t>
      </w:r>
      <w:r w:rsidR="00C850D4">
        <w:t>Flight Manual (</w:t>
      </w:r>
      <w:r w:rsidR="00122AC3" w:rsidRPr="00EB5C89">
        <w:t>FM</w:t>
      </w:r>
      <w:r w:rsidR="00C850D4">
        <w:t>)</w:t>
      </w:r>
      <w:r w:rsidR="00122AC3" w:rsidRPr="00EB5C89">
        <w:t xml:space="preserve"> page 15.50.7, which is shown in </w:t>
      </w:r>
      <w:r w:rsidR="00D06EA4" w:rsidRPr="00EB5C89">
        <w:t>F</w:t>
      </w:r>
      <w:r w:rsidR="00122AC3" w:rsidRPr="00EB5C89">
        <w:t>igure 4.</w:t>
      </w:r>
      <w:r w:rsidR="00D5486D" w:rsidRPr="00EB5C89">
        <w:t>1</w:t>
      </w:r>
      <w:r w:rsidR="005F6391">
        <w:t>6</w:t>
      </w:r>
      <w:r w:rsidR="00122AC3" w:rsidRPr="00EB5C89">
        <w:t xml:space="preserve">. </w:t>
      </w:r>
      <w:r w:rsidR="00D16629" w:rsidRPr="00EB5C89">
        <w:t xml:space="preserve">Like the EMC checklist for Airbus aircraft, this begins with the case that the source of the smoke/fire/fume is obvious and quickly extinguishable. In this case, the source must also be </w:t>
      </w:r>
      <w:r w:rsidR="00D16629" w:rsidRPr="00EB5C89">
        <w:lastRenderedPageBreak/>
        <w:t xml:space="preserve">isolated for Boeing aircraft and extinguished in the event of a fire. In addition, the appropriate steps for smoke and fumes removal must be taken, if necessary. In the event that the source cannot be determined immediately, the equipment cooling is switched to alternate (B757) or standby (B767) and the isolation switches are </w:t>
      </w:r>
      <w:r w:rsidR="00546CCE" w:rsidRPr="00EB5C89">
        <w:t>set to close</w:t>
      </w:r>
      <w:r w:rsidR="00D16629" w:rsidRPr="00EB5C89">
        <w:t xml:space="preserve">. Then, </w:t>
      </w:r>
      <w:r w:rsidR="0092153D" w:rsidRPr="00EB5C89">
        <w:t>likewise</w:t>
      </w:r>
      <w:r w:rsidR="00D16629" w:rsidRPr="00EB5C89">
        <w:t xml:space="preserve"> the Airbus EMC checklists, the two packs are switched on and off one after the other in order to check them as a possible source.</w:t>
      </w:r>
      <w:r w:rsidR="00AC657D" w:rsidRPr="00EB5C89">
        <w:t xml:space="preserve"> If these measures do not have any effect, according to the EMC checklist of the Boeing B757 and B767, only the fastest possible landing and measures for smoke or fumes removal remain</w:t>
      </w:r>
      <w:r w:rsidR="006D5A19" w:rsidRPr="00EB5C89">
        <w:t xml:space="preserve"> an option</w:t>
      </w:r>
      <w:r w:rsidR="00AC657D" w:rsidRPr="00EB5C89">
        <w:t>.</w:t>
      </w:r>
    </w:p>
    <w:p w:rsidR="00AC657D" w:rsidRPr="00EB5C89" w:rsidRDefault="00AC657D" w:rsidP="00325A9F">
      <w:pPr>
        <w:pStyle w:val="Dipl-Standard"/>
      </w:pPr>
    </w:p>
    <w:p w:rsidR="0000553A" w:rsidRPr="00EB5C89" w:rsidRDefault="0000553A" w:rsidP="00325A9F">
      <w:pPr>
        <w:pStyle w:val="Dipl-Standard"/>
      </w:pPr>
    </w:p>
    <w:p w:rsidR="0000553A" w:rsidRPr="00EB5C89" w:rsidRDefault="0000553A" w:rsidP="00325A9F">
      <w:pPr>
        <w:pStyle w:val="Dipl-Standard"/>
      </w:pPr>
    </w:p>
    <w:p w:rsidR="00A31CB9" w:rsidRPr="00EB5C89" w:rsidRDefault="00A31CB9" w:rsidP="00A31CB9">
      <w:pPr>
        <w:pStyle w:val="Dipl-berschrift2"/>
      </w:pPr>
      <w:r w:rsidRPr="00EB5C89">
        <w:t>4.3</w:t>
      </w:r>
      <w:r w:rsidRPr="00EB5C89">
        <w:tab/>
      </w:r>
      <w:r w:rsidR="00283B86" w:rsidRPr="00EB5C89">
        <w:t xml:space="preserve">McDonnell Douglas </w:t>
      </w:r>
      <w:r w:rsidRPr="00EB5C89">
        <w:t>MD-11</w:t>
      </w:r>
    </w:p>
    <w:p w:rsidR="00A31CB9" w:rsidRPr="00EB5C89" w:rsidRDefault="00A31CB9" w:rsidP="00325A9F">
      <w:pPr>
        <w:pStyle w:val="Dipl-Standard"/>
      </w:pPr>
    </w:p>
    <w:p w:rsidR="00DA7BA3" w:rsidRPr="00EB5C89" w:rsidRDefault="00DA7BA3" w:rsidP="00FB5EA3">
      <w:pPr>
        <w:pStyle w:val="Dipl-Standard"/>
      </w:pPr>
      <w:r w:rsidRPr="00EB5C89">
        <w:t xml:space="preserve">Another example is the McDonnell Douglas </w:t>
      </w:r>
      <w:r w:rsidR="008B08DC" w:rsidRPr="00EB5C89">
        <w:t xml:space="preserve">(Boeing) </w:t>
      </w:r>
      <w:r w:rsidRPr="00EB5C89">
        <w:t>MD-11. Here, there is an EMC checklist for the event that smoke is suspected from the air conditioning system</w:t>
      </w:r>
      <w:r w:rsidR="00B82F27">
        <w:t xml:space="preserve"> as well</w:t>
      </w:r>
      <w:r w:rsidRPr="00EB5C89">
        <w:t>, which is shown in Figure 4.</w:t>
      </w:r>
      <w:r w:rsidR="00473344" w:rsidRPr="00EB5C89">
        <w:t>1</w:t>
      </w:r>
      <w:r w:rsidR="005F6391">
        <w:t>8</w:t>
      </w:r>
      <w:r w:rsidRPr="00EB5C89">
        <w:t>.</w:t>
      </w:r>
    </w:p>
    <w:p w:rsidR="00DA7BA3" w:rsidRPr="00EB5C89" w:rsidRDefault="00DA7BA3" w:rsidP="00325A9F">
      <w:pPr>
        <w:pStyle w:val="Dipl-Standard"/>
      </w:pPr>
    </w:p>
    <w:p w:rsidR="00A31CB9" w:rsidRPr="00EB5C89" w:rsidRDefault="00DA7BA3" w:rsidP="00325A9F">
      <w:pPr>
        <w:pStyle w:val="Dipl-Standard"/>
      </w:pPr>
      <w:r w:rsidRPr="00EB5C89">
        <w:rPr>
          <w:noProof/>
          <w:lang w:eastAsia="en-US"/>
        </w:rPr>
        <w:drawing>
          <wp:inline distT="0" distB="0" distL="0" distR="0">
            <wp:extent cx="3340800" cy="5040000"/>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0800" cy="5040000"/>
                    </a:xfrm>
                    <a:prstGeom prst="rect">
                      <a:avLst/>
                    </a:prstGeom>
                    <a:noFill/>
                    <a:ln>
                      <a:noFill/>
                    </a:ln>
                  </pic:spPr>
                </pic:pic>
              </a:graphicData>
            </a:graphic>
          </wp:inline>
        </w:drawing>
      </w:r>
    </w:p>
    <w:p w:rsidR="00DA7BA3" w:rsidRPr="00EB5C89" w:rsidRDefault="00DA7BA3" w:rsidP="000D1636">
      <w:pPr>
        <w:pStyle w:val="Dipl-BildTabelle"/>
      </w:pPr>
      <w:r w:rsidRPr="00EB5C89">
        <w:rPr>
          <w:b/>
        </w:rPr>
        <w:t>Figure 4.</w:t>
      </w:r>
      <w:r w:rsidR="00473344" w:rsidRPr="00EB5C89">
        <w:rPr>
          <w:b/>
        </w:rPr>
        <w:t>1</w:t>
      </w:r>
      <w:r w:rsidR="005F6391">
        <w:rPr>
          <w:b/>
        </w:rPr>
        <w:t>8</w:t>
      </w:r>
      <w:r w:rsidR="000D1636" w:rsidRPr="00EB5C89">
        <w:tab/>
      </w:r>
      <w:r w:rsidRPr="00EB5C89">
        <w:t xml:space="preserve">EMC </w:t>
      </w:r>
      <w:r w:rsidR="008F689D" w:rsidRPr="00EB5C89">
        <w:t>c</w:t>
      </w:r>
      <w:r w:rsidRPr="00EB5C89">
        <w:t>hecklist air conditioning smoke, McDonnell Douglas MD-11</w:t>
      </w:r>
      <w:r w:rsidR="00D57E08">
        <w:t xml:space="preserve">, </w:t>
      </w:r>
      <w:proofErr w:type="spellStart"/>
      <w:r w:rsidR="00D57E08">
        <w:t>Burian</w:t>
      </w:r>
      <w:proofErr w:type="spellEnd"/>
      <w:r w:rsidR="00D57E08">
        <w:t xml:space="preserve"> 2021</w:t>
      </w:r>
    </w:p>
    <w:p w:rsidR="00A31CB9" w:rsidRPr="00EB5C89" w:rsidRDefault="00A31CB9" w:rsidP="00325A9F">
      <w:pPr>
        <w:pStyle w:val="Dipl-Standard"/>
      </w:pPr>
    </w:p>
    <w:p w:rsidR="00E246EF" w:rsidRPr="00EB5C89" w:rsidRDefault="006D305F" w:rsidP="00494CD2">
      <w:pPr>
        <w:pStyle w:val="Dipl-Standard"/>
      </w:pPr>
      <w:r w:rsidRPr="00EB5C89">
        <w:t xml:space="preserve">Unlike the Airbus and Boeing aircraft considered so far, the MD-11 does not have two but three Packs. </w:t>
      </w:r>
      <w:r w:rsidR="00A97FC2" w:rsidRPr="00EB5C89">
        <w:t>When smoke is suspected from the air conditioning system, f</w:t>
      </w:r>
      <w:r w:rsidRPr="00EB5C89">
        <w:t xml:space="preserve">irst the ECON P/B switch is switched to Off. </w:t>
      </w:r>
      <w:r w:rsidR="00E246EF" w:rsidRPr="00EB5C89">
        <w:t>As can be seen in Figures 4.</w:t>
      </w:r>
      <w:r w:rsidR="005F6391">
        <w:t>19</w:t>
      </w:r>
      <w:r w:rsidR="00E246EF" w:rsidRPr="00EB5C89">
        <w:t xml:space="preserve"> and 4.</w:t>
      </w:r>
      <w:r w:rsidR="00CA68AF">
        <w:t>2</w:t>
      </w:r>
      <w:r w:rsidR="005F6391">
        <w:t>0</w:t>
      </w:r>
      <w:r w:rsidR="00E246EF" w:rsidRPr="00EB5C89">
        <w:t>, switching the ECON push button to O</w:t>
      </w:r>
      <w:r w:rsidR="00A97FC2" w:rsidRPr="00EB5C89">
        <w:t>FF</w:t>
      </w:r>
      <w:r w:rsidR="00E246EF" w:rsidRPr="00EB5C89">
        <w:t xml:space="preserve"> the Pack</w:t>
      </w:r>
      <w:r w:rsidR="00A97FC2" w:rsidRPr="00EB5C89">
        <w:t>s operate under normal condition and the recirculation fans are turned off.</w:t>
      </w:r>
    </w:p>
    <w:p w:rsidR="00E246EF" w:rsidRPr="00EB5C89" w:rsidRDefault="00E246EF" w:rsidP="00494CD2">
      <w:pPr>
        <w:pStyle w:val="Dipl-Standard"/>
      </w:pPr>
    </w:p>
    <w:p w:rsidR="00C5524F" w:rsidRPr="00EB5C89" w:rsidRDefault="00C5524F" w:rsidP="00494CD2">
      <w:pPr>
        <w:pStyle w:val="Dipl-Standard"/>
      </w:pPr>
      <w:r w:rsidRPr="00EB5C89">
        <w:rPr>
          <w:noProof/>
          <w:lang w:eastAsia="en-US"/>
        </w:rPr>
        <w:drawing>
          <wp:inline distT="0" distB="0" distL="0" distR="0">
            <wp:extent cx="5760085" cy="24980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2498090"/>
                    </a:xfrm>
                    <a:prstGeom prst="rect">
                      <a:avLst/>
                    </a:prstGeom>
                    <a:noFill/>
                    <a:ln>
                      <a:noFill/>
                    </a:ln>
                  </pic:spPr>
                </pic:pic>
              </a:graphicData>
            </a:graphic>
          </wp:inline>
        </w:drawing>
      </w:r>
    </w:p>
    <w:p w:rsidR="00C5524F" w:rsidRPr="00EB5C89" w:rsidRDefault="00C5524F" w:rsidP="000D1636">
      <w:pPr>
        <w:pStyle w:val="Dipl-BildTabelle"/>
      </w:pPr>
      <w:r w:rsidRPr="00EB5C89">
        <w:rPr>
          <w:b/>
        </w:rPr>
        <w:t>Figure 4.</w:t>
      </w:r>
      <w:r w:rsidR="005F6391">
        <w:rPr>
          <w:b/>
        </w:rPr>
        <w:t>19</w:t>
      </w:r>
      <w:r w:rsidRPr="00EB5C89">
        <w:tab/>
        <w:t xml:space="preserve">Air Control Panel, </w:t>
      </w:r>
      <w:r w:rsidR="000D1636" w:rsidRPr="00EB5C89">
        <w:t xml:space="preserve">McDonnell Douglas </w:t>
      </w:r>
      <w:r w:rsidR="00655E06">
        <w:t>(199</w:t>
      </w:r>
      <w:r w:rsidR="002B708F">
        <w:t>3</w:t>
      </w:r>
      <w:r w:rsidR="00655E06">
        <w:t xml:space="preserve">) </w:t>
      </w:r>
      <w:r w:rsidRPr="00EB5C89">
        <w:t>MD-11</w:t>
      </w:r>
    </w:p>
    <w:p w:rsidR="00C5524F" w:rsidRPr="00EB5C89" w:rsidRDefault="00C5524F" w:rsidP="00494CD2">
      <w:pPr>
        <w:pStyle w:val="Dipl-Standard"/>
      </w:pPr>
    </w:p>
    <w:p w:rsidR="00C5524F" w:rsidRPr="00EB5C89" w:rsidRDefault="000D1636" w:rsidP="00494CD2">
      <w:pPr>
        <w:pStyle w:val="Dipl-Standard"/>
      </w:pPr>
      <w:r w:rsidRPr="00EB5C89">
        <w:rPr>
          <w:noProof/>
          <w:lang w:eastAsia="en-US"/>
        </w:rPr>
        <w:drawing>
          <wp:inline distT="0" distB="0" distL="0" distR="0">
            <wp:extent cx="5220000" cy="25416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000" cy="2541600"/>
                    </a:xfrm>
                    <a:prstGeom prst="rect">
                      <a:avLst/>
                    </a:prstGeom>
                    <a:noFill/>
                    <a:ln>
                      <a:noFill/>
                    </a:ln>
                  </pic:spPr>
                </pic:pic>
              </a:graphicData>
            </a:graphic>
          </wp:inline>
        </w:drawing>
      </w:r>
    </w:p>
    <w:p w:rsidR="00C5524F" w:rsidRPr="00EB5C89" w:rsidRDefault="000D1636" w:rsidP="000D1636">
      <w:pPr>
        <w:pStyle w:val="Dipl-BildTabelle"/>
      </w:pPr>
      <w:r w:rsidRPr="00EB5C89">
        <w:rPr>
          <w:b/>
        </w:rPr>
        <w:t>Figure 4.</w:t>
      </w:r>
      <w:r w:rsidR="00CA68AF">
        <w:rPr>
          <w:b/>
        </w:rPr>
        <w:t>2</w:t>
      </w:r>
      <w:r w:rsidR="005F6391">
        <w:rPr>
          <w:b/>
        </w:rPr>
        <w:t>0</w:t>
      </w:r>
      <w:r w:rsidRPr="00EB5C89">
        <w:tab/>
        <w:t xml:space="preserve">Air Control Panel, ECON P/B, McDonnell Douglas </w:t>
      </w:r>
      <w:r w:rsidR="00655E06">
        <w:t>(199</w:t>
      </w:r>
      <w:r w:rsidR="002B708F">
        <w:t>3</w:t>
      </w:r>
      <w:r w:rsidR="00655E06">
        <w:t xml:space="preserve">) </w:t>
      </w:r>
      <w:r w:rsidRPr="00EB5C89">
        <w:t>MD-11</w:t>
      </w:r>
    </w:p>
    <w:p w:rsidR="000D1636" w:rsidRPr="00EB5C89" w:rsidRDefault="000D1636" w:rsidP="00494CD2">
      <w:pPr>
        <w:pStyle w:val="Dipl-Standard"/>
      </w:pPr>
    </w:p>
    <w:p w:rsidR="00A97FC2" w:rsidRPr="00EB5C89" w:rsidRDefault="00A97FC2" w:rsidP="00494CD2">
      <w:pPr>
        <w:pStyle w:val="Dipl-Standard"/>
      </w:pPr>
      <w:r w:rsidRPr="00EB5C89">
        <w:t>The goal in doing so is to determine whether there is a problem in the recirculation system. If the smoke does not decrease, a problem in the fresh air supply is most likely, so the AIR SYSTEM P/B switch is set to manual, the ECON P/B switched back on and Pack 1 is turned off.</w:t>
      </w:r>
      <w:r w:rsidR="002741B9" w:rsidRPr="00EB5C89">
        <w:t xml:space="preserve"> </w:t>
      </w:r>
      <w:r w:rsidR="00186C6A" w:rsidRPr="00EB5C89">
        <w:t>With the ECON P/B switch set to ON the recirculation of the cabin air operates normally and the Packs work on low condition. As Figure 4.</w:t>
      </w:r>
      <w:r w:rsidR="00CA68AF">
        <w:t>2</w:t>
      </w:r>
      <w:r w:rsidR="005F6391">
        <w:t>1</w:t>
      </w:r>
      <w:r w:rsidR="00186C6A" w:rsidRPr="00EB5C89">
        <w:t xml:space="preserve"> shows, </w:t>
      </w:r>
      <w:r w:rsidR="002E430A" w:rsidRPr="00EB5C89">
        <w:t>when the air system is in manual mode</w:t>
      </w:r>
      <w:r w:rsidR="00AF5559" w:rsidRPr="00EB5C89">
        <w:t>, setting the Pack 1 switch to OFF will close the associated pack flow control valve and the ram air door.</w:t>
      </w:r>
    </w:p>
    <w:p w:rsidR="00A97FC2" w:rsidRPr="00EB5C89" w:rsidRDefault="00A97FC2" w:rsidP="00325A9F">
      <w:pPr>
        <w:pStyle w:val="Dipl-Standard"/>
      </w:pPr>
    </w:p>
    <w:p w:rsidR="002E430A" w:rsidRPr="00EB5C89" w:rsidRDefault="002E430A" w:rsidP="00325A9F">
      <w:pPr>
        <w:pStyle w:val="Dipl-Standard"/>
      </w:pPr>
      <w:r w:rsidRPr="00EB5C89">
        <w:rPr>
          <w:noProof/>
          <w:lang w:eastAsia="en-US"/>
        </w:rPr>
        <w:drawing>
          <wp:inline distT="0" distB="0" distL="0" distR="0">
            <wp:extent cx="5220000" cy="1908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000" cy="1908000"/>
                    </a:xfrm>
                    <a:prstGeom prst="rect">
                      <a:avLst/>
                    </a:prstGeom>
                    <a:noFill/>
                    <a:ln>
                      <a:noFill/>
                    </a:ln>
                  </pic:spPr>
                </pic:pic>
              </a:graphicData>
            </a:graphic>
          </wp:inline>
        </w:drawing>
      </w:r>
    </w:p>
    <w:p w:rsidR="002E430A" w:rsidRPr="00EB5C89" w:rsidRDefault="00AF5559" w:rsidP="00AF5559">
      <w:pPr>
        <w:pStyle w:val="Dipl-BildTabelle"/>
      </w:pPr>
      <w:r w:rsidRPr="00EB5C89">
        <w:rPr>
          <w:b/>
        </w:rPr>
        <w:t>Figure 4.</w:t>
      </w:r>
      <w:r w:rsidR="00CA68AF">
        <w:rPr>
          <w:b/>
        </w:rPr>
        <w:t>2</w:t>
      </w:r>
      <w:r w:rsidR="005F6391">
        <w:rPr>
          <w:b/>
        </w:rPr>
        <w:t>1</w:t>
      </w:r>
      <w:r w:rsidRPr="00EB5C89">
        <w:tab/>
        <w:t xml:space="preserve">Air Control Panel, Pack 1 </w:t>
      </w:r>
      <w:proofErr w:type="spellStart"/>
      <w:r w:rsidRPr="00EB5C89">
        <w:t>sw</w:t>
      </w:r>
      <w:proofErr w:type="spellEnd"/>
      <w:r w:rsidRPr="00EB5C89">
        <w:t>, McDonnell Douglas</w:t>
      </w:r>
      <w:r w:rsidR="00FE666C">
        <w:t xml:space="preserve"> </w:t>
      </w:r>
      <w:r w:rsidR="00655E06">
        <w:t>(199</w:t>
      </w:r>
      <w:r w:rsidR="002B708F">
        <w:t>3</w:t>
      </w:r>
      <w:r w:rsidR="00655E06">
        <w:t xml:space="preserve">) </w:t>
      </w:r>
      <w:r w:rsidRPr="00EB5C89">
        <w:t>MD-11</w:t>
      </w:r>
    </w:p>
    <w:p w:rsidR="00AF5559" w:rsidRPr="00EB5C89" w:rsidRDefault="00AF5559" w:rsidP="00325A9F">
      <w:pPr>
        <w:pStyle w:val="Dipl-Standard"/>
      </w:pPr>
    </w:p>
    <w:p w:rsidR="003E5861" w:rsidRPr="00EB5C89" w:rsidRDefault="006D305F" w:rsidP="00325A9F">
      <w:pPr>
        <w:pStyle w:val="Dipl-Standard"/>
      </w:pPr>
      <w:r w:rsidRPr="00EB5C89">
        <w:t xml:space="preserve">If the smoke decreases </w:t>
      </w:r>
      <w:r w:rsidR="003E5861" w:rsidRPr="00EB5C89">
        <w:t xml:space="preserve">a malfunctioning in </w:t>
      </w:r>
      <w:r w:rsidR="00972933">
        <w:t xml:space="preserve">either </w:t>
      </w:r>
      <w:r w:rsidR="003E5861" w:rsidRPr="00EB5C89">
        <w:t>Pack 1</w:t>
      </w:r>
      <w:r w:rsidR="00972933">
        <w:t xml:space="preserve"> or Engine 1</w:t>
      </w:r>
      <w:r w:rsidR="003E5861" w:rsidRPr="00EB5C89">
        <w:t xml:space="preserve"> can be concluded, </w:t>
      </w:r>
      <w:r w:rsidRPr="00EB5C89">
        <w:t xml:space="preserve">the bleed air supply from engine 1 is </w:t>
      </w:r>
      <w:r w:rsidR="003E5861" w:rsidRPr="00EB5C89">
        <w:t xml:space="preserve">then </w:t>
      </w:r>
      <w:r w:rsidRPr="00EB5C89">
        <w:t>stopped</w:t>
      </w:r>
      <w:r w:rsidR="003E5861" w:rsidRPr="00EB5C89">
        <w:t xml:space="preserve">, </w:t>
      </w:r>
      <w:r w:rsidR="00494CD2" w:rsidRPr="00EB5C89">
        <w:t xml:space="preserve">Pack 1 </w:t>
      </w:r>
      <w:r w:rsidR="003E5861" w:rsidRPr="00EB5C89">
        <w:t xml:space="preserve">deactivated and the isolation valve </w:t>
      </w:r>
      <w:r w:rsidR="004B7F44" w:rsidRPr="00EB5C89">
        <w:t xml:space="preserve">1-3 </w:t>
      </w:r>
      <w:r w:rsidR="003E5861" w:rsidRPr="00EB5C89">
        <w:t xml:space="preserve">ISOL </w:t>
      </w:r>
      <w:r w:rsidR="00972933">
        <w:t>opened</w:t>
      </w:r>
      <w:r w:rsidR="00494CD2" w:rsidRPr="00EB5C89">
        <w:t>.</w:t>
      </w:r>
      <w:r w:rsidR="003E5861" w:rsidRPr="00EB5C89">
        <w:t xml:space="preserve"> The resulting air supply to the cabin can be seen in Figure 4.2</w:t>
      </w:r>
      <w:r w:rsidR="005F6391">
        <w:t>2</w:t>
      </w:r>
      <w:r w:rsidR="003E5861" w:rsidRPr="00EB5C89">
        <w:t>.</w:t>
      </w:r>
    </w:p>
    <w:p w:rsidR="003E5861" w:rsidRPr="00EB5C89" w:rsidRDefault="003E5861" w:rsidP="00325A9F">
      <w:pPr>
        <w:pStyle w:val="Dipl-Standard"/>
      </w:pPr>
    </w:p>
    <w:p w:rsidR="003E5861" w:rsidRPr="00EB5C89" w:rsidRDefault="003E5861" w:rsidP="00325A9F">
      <w:pPr>
        <w:pStyle w:val="Dipl-Standard"/>
      </w:pPr>
      <w:r w:rsidRPr="00EB5C89">
        <w:rPr>
          <w:noProof/>
          <w:lang w:eastAsia="en-US"/>
        </w:rPr>
        <w:drawing>
          <wp:inline distT="0" distB="0" distL="0" distR="0">
            <wp:extent cx="4536000" cy="5039893"/>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536000" cy="5039893"/>
                    </a:xfrm>
                    <a:prstGeom prst="rect">
                      <a:avLst/>
                    </a:prstGeom>
                    <a:noFill/>
                    <a:ln>
                      <a:noFill/>
                    </a:ln>
                  </pic:spPr>
                </pic:pic>
              </a:graphicData>
            </a:graphic>
          </wp:inline>
        </w:drawing>
      </w:r>
    </w:p>
    <w:p w:rsidR="003E5861" w:rsidRPr="00EB5C89" w:rsidRDefault="003E5861" w:rsidP="003E5861">
      <w:pPr>
        <w:pStyle w:val="Dipl-BildTabelle"/>
      </w:pPr>
      <w:r w:rsidRPr="00EB5C89">
        <w:rPr>
          <w:b/>
        </w:rPr>
        <w:t>Figure 4.2</w:t>
      </w:r>
      <w:r w:rsidR="005F6391">
        <w:rPr>
          <w:b/>
        </w:rPr>
        <w:t>2</w:t>
      </w:r>
      <w:r w:rsidRPr="00EB5C89">
        <w:tab/>
        <w:t>Engine 1 Bleed air and Pack 1 off,</w:t>
      </w:r>
      <w:r w:rsidR="00AB644F" w:rsidRPr="00EB5C89">
        <w:t xml:space="preserve"> 1-3</w:t>
      </w:r>
      <w:r w:rsidRPr="00EB5C89">
        <w:t xml:space="preserve"> ISOL valve </w:t>
      </w:r>
      <w:r w:rsidR="00972933">
        <w:t>open</w:t>
      </w:r>
      <w:r w:rsidRPr="00EB5C89">
        <w:t>, McDonnell Douglas</w:t>
      </w:r>
      <w:r w:rsidR="00FE666C">
        <w:t xml:space="preserve"> </w:t>
      </w:r>
      <w:r w:rsidRPr="00EB5C89">
        <w:t>MD-11</w:t>
      </w:r>
      <w:r w:rsidR="00A569AF">
        <w:t xml:space="preserve">, </w:t>
      </w:r>
      <w:r w:rsidR="00D67D0F">
        <w:t xml:space="preserve">based on McDonnel </w:t>
      </w:r>
      <w:r w:rsidR="00995D18">
        <w:t xml:space="preserve">Douglas </w:t>
      </w:r>
      <w:r w:rsidR="00D67D0F">
        <w:t>1993</w:t>
      </w:r>
    </w:p>
    <w:p w:rsidR="00DA2FAB" w:rsidRPr="00EB5C89" w:rsidRDefault="00DA2FAB" w:rsidP="00DA2FAB">
      <w:pPr>
        <w:pStyle w:val="Dipl-Standard"/>
      </w:pPr>
    </w:p>
    <w:p w:rsidR="00513A8F" w:rsidRPr="00EB5C89" w:rsidRDefault="00DA2FAB" w:rsidP="00325A9F">
      <w:pPr>
        <w:pStyle w:val="Dipl-Standard"/>
      </w:pPr>
      <w:r w:rsidRPr="00EB5C89">
        <w:t xml:space="preserve">If this setting is used, only </w:t>
      </w:r>
      <w:r w:rsidR="004471DA" w:rsidRPr="00EB5C89">
        <w:t>P</w:t>
      </w:r>
      <w:r w:rsidRPr="00EB5C89">
        <w:t xml:space="preserve">acks 2 and 3 are used, </w:t>
      </w:r>
      <w:r w:rsidR="004471DA" w:rsidRPr="00EB5C89">
        <w:t>P</w:t>
      </w:r>
      <w:r w:rsidRPr="00EB5C89">
        <w:t xml:space="preserve">ack 2 is fed exclusively from </w:t>
      </w:r>
      <w:r w:rsidR="00031974">
        <w:t>E</w:t>
      </w:r>
      <w:r w:rsidRPr="00EB5C89">
        <w:t xml:space="preserve">ngine 2 and </w:t>
      </w:r>
      <w:r w:rsidR="004471DA" w:rsidRPr="00EB5C89">
        <w:t>P</w:t>
      </w:r>
      <w:r w:rsidRPr="00EB5C89">
        <w:t xml:space="preserve">ack 3 exclusively from </w:t>
      </w:r>
      <w:r w:rsidR="00031974">
        <w:t>E</w:t>
      </w:r>
      <w:r w:rsidRPr="00EB5C89">
        <w:t xml:space="preserve">ngine 3. </w:t>
      </w:r>
      <w:r w:rsidR="00BE388D">
        <w:t xml:space="preserve">By opening the isolation valve 1-3, a bleed air supply for the Anti-icing for the left wing is still provided, despite the deactivation of the bleed air supply by </w:t>
      </w:r>
      <w:r w:rsidR="003A01AC">
        <w:t>E</w:t>
      </w:r>
      <w:r w:rsidR="00BE388D">
        <w:t xml:space="preserve">ngine 1. </w:t>
      </w:r>
      <w:r w:rsidR="00494CD2" w:rsidRPr="00EB5C89">
        <w:t>If the smoke level remains the same</w:t>
      </w:r>
      <w:r w:rsidR="003E33FB">
        <w:t>,</w:t>
      </w:r>
      <w:r w:rsidR="00494CD2" w:rsidRPr="00EB5C89">
        <w:t xml:space="preserve"> Pack 1 is switched on again and Pack 3 is switched off. In case of a decreasing smoke level isolation valve 1-3 ISOL is </w:t>
      </w:r>
      <w:r w:rsidR="00BE388D">
        <w:t xml:space="preserve">opened </w:t>
      </w:r>
      <w:r w:rsidR="00494CD2" w:rsidRPr="00EB5C89">
        <w:t xml:space="preserve">like before and the bleed air supply from </w:t>
      </w:r>
      <w:r w:rsidR="003A01AC">
        <w:t>E</w:t>
      </w:r>
      <w:r w:rsidR="00494CD2" w:rsidRPr="00EB5C89">
        <w:t>ngine 3 is stopped</w:t>
      </w:r>
      <w:r w:rsidR="00513A8F" w:rsidRPr="00EB5C89">
        <w:t>, resulting in the air supply configuration presented in Figure 4.2</w:t>
      </w:r>
      <w:r w:rsidR="005F6391">
        <w:t>3</w:t>
      </w:r>
      <w:r w:rsidR="00494CD2" w:rsidRPr="00EB5C89">
        <w:t>.</w:t>
      </w:r>
      <w:r w:rsidR="00BE388D">
        <w:t xml:space="preserve"> This time the open valve 1-3 provides the continuance of the bleed air supply for the Anti-icing of the right wing.</w:t>
      </w:r>
    </w:p>
    <w:p w:rsidR="00513A8F" w:rsidRPr="00EB5C89" w:rsidRDefault="00513A8F" w:rsidP="00325A9F">
      <w:pPr>
        <w:pStyle w:val="Dipl-Standard"/>
      </w:pPr>
    </w:p>
    <w:p w:rsidR="0092153D" w:rsidRPr="00EB5C89" w:rsidRDefault="0092153D" w:rsidP="00325A9F">
      <w:pPr>
        <w:pStyle w:val="Dipl-Standard"/>
      </w:pPr>
      <w:r w:rsidRPr="00EB5C89">
        <w:rPr>
          <w:noProof/>
          <w:lang w:eastAsia="en-US"/>
        </w:rPr>
        <w:drawing>
          <wp:inline distT="0" distB="0" distL="0" distR="0">
            <wp:extent cx="4536000" cy="5039893"/>
            <wp:effectExtent l="0" t="0" r="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536000" cy="5039893"/>
                    </a:xfrm>
                    <a:prstGeom prst="rect">
                      <a:avLst/>
                    </a:prstGeom>
                    <a:noFill/>
                    <a:ln>
                      <a:noFill/>
                    </a:ln>
                  </pic:spPr>
                </pic:pic>
              </a:graphicData>
            </a:graphic>
          </wp:inline>
        </w:drawing>
      </w:r>
    </w:p>
    <w:p w:rsidR="0092153D" w:rsidRPr="00EB5C89" w:rsidRDefault="004471DA" w:rsidP="004471DA">
      <w:pPr>
        <w:pStyle w:val="Dipl-BildTabelle"/>
      </w:pPr>
      <w:r w:rsidRPr="00EB5C89">
        <w:rPr>
          <w:b/>
        </w:rPr>
        <w:t>Figure 4.2</w:t>
      </w:r>
      <w:r w:rsidR="005F6391">
        <w:rPr>
          <w:b/>
        </w:rPr>
        <w:t>3</w:t>
      </w:r>
      <w:r w:rsidRPr="00EB5C89">
        <w:tab/>
        <w:t xml:space="preserve">Engine 3 Bleed air and Pack 3 off, 1-3 ISOL valve </w:t>
      </w:r>
      <w:r w:rsidR="001C7FAC">
        <w:t>open</w:t>
      </w:r>
      <w:r w:rsidRPr="00EB5C89">
        <w:t>, McDonnell Douglas MD-1</w:t>
      </w:r>
      <w:r w:rsidR="00A569AF">
        <w:t xml:space="preserve">1, </w:t>
      </w:r>
      <w:r w:rsidR="00D67D0F">
        <w:t xml:space="preserve">based on McDonnel </w:t>
      </w:r>
      <w:r w:rsidR="00723948">
        <w:t xml:space="preserve">Douglas </w:t>
      </w:r>
      <w:r w:rsidR="00D67D0F">
        <w:t>1993)</w:t>
      </w:r>
    </w:p>
    <w:p w:rsidR="004471DA" w:rsidRPr="00EB5C89" w:rsidRDefault="004471DA" w:rsidP="00325A9F">
      <w:pPr>
        <w:pStyle w:val="Dipl-Standard"/>
      </w:pPr>
    </w:p>
    <w:p w:rsidR="004471DA" w:rsidRPr="00EB5C89" w:rsidRDefault="00494CD2" w:rsidP="00325A9F">
      <w:pPr>
        <w:pStyle w:val="Dipl-Standard"/>
      </w:pPr>
      <w:r w:rsidRPr="00EB5C89">
        <w:t xml:space="preserve">The same goes for Pack 2 if the smoke still persists after switching </w:t>
      </w:r>
      <w:r w:rsidR="00CD3663" w:rsidRPr="00EB5C89">
        <w:t>off Pack 3</w:t>
      </w:r>
      <w:r w:rsidR="00D42BC9" w:rsidRPr="00EB5C89">
        <w:t xml:space="preserve"> and the resulting air supply configuration shown in Figure 4.2</w:t>
      </w:r>
      <w:r w:rsidR="005F6391">
        <w:t>4</w:t>
      </w:r>
      <w:r w:rsidR="00CD3663" w:rsidRPr="00EB5C89">
        <w:t xml:space="preserve">. If the smoke decreases when Pack 2 is turned off, isolation valve 1-2 ISOL is </w:t>
      </w:r>
      <w:r w:rsidR="00BE388D">
        <w:t>opened</w:t>
      </w:r>
      <w:r w:rsidR="00977369">
        <w:t xml:space="preserve"> to provide bleed air to the necessary systems</w:t>
      </w:r>
      <w:r w:rsidR="004471DA" w:rsidRPr="00EB5C89">
        <w:t xml:space="preserve"> </w:t>
      </w:r>
      <w:r w:rsidR="00977369">
        <w:t xml:space="preserve">usually supplied by </w:t>
      </w:r>
      <w:r w:rsidR="00195CC9">
        <w:t>E</w:t>
      </w:r>
      <w:r w:rsidR="00977369">
        <w:t xml:space="preserve">ngine 2 </w:t>
      </w:r>
      <w:r w:rsidR="004471DA" w:rsidRPr="00EB5C89">
        <w:t xml:space="preserve">and the bleed air supply from </w:t>
      </w:r>
      <w:r w:rsidR="00195CC9">
        <w:t>E</w:t>
      </w:r>
      <w:r w:rsidR="004471DA" w:rsidRPr="00EB5C89">
        <w:t>ngine 2 is stopped</w:t>
      </w:r>
      <w:r w:rsidR="00CD3663" w:rsidRPr="00EB5C89">
        <w:t xml:space="preserve">. </w:t>
      </w:r>
      <w:r w:rsidR="004471DA" w:rsidRPr="00EB5C89">
        <w:t>Like before the air supply to the cabin is then provided by the two remaining Packs.</w:t>
      </w:r>
    </w:p>
    <w:p w:rsidR="004471DA" w:rsidRPr="00EB5C89" w:rsidRDefault="004471DA" w:rsidP="00325A9F">
      <w:pPr>
        <w:pStyle w:val="Dipl-Standard"/>
      </w:pPr>
    </w:p>
    <w:p w:rsidR="004471DA" w:rsidRPr="00EB5C89" w:rsidRDefault="004471DA" w:rsidP="00325A9F">
      <w:pPr>
        <w:pStyle w:val="Dipl-Standard"/>
      </w:pPr>
      <w:r w:rsidRPr="00EB5C89">
        <w:rPr>
          <w:noProof/>
          <w:lang w:eastAsia="en-US"/>
        </w:rPr>
        <w:drawing>
          <wp:inline distT="0" distB="0" distL="0" distR="0">
            <wp:extent cx="4536000" cy="5039893"/>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536000" cy="5039893"/>
                    </a:xfrm>
                    <a:prstGeom prst="rect">
                      <a:avLst/>
                    </a:prstGeom>
                    <a:noFill/>
                    <a:ln>
                      <a:noFill/>
                    </a:ln>
                  </pic:spPr>
                </pic:pic>
              </a:graphicData>
            </a:graphic>
          </wp:inline>
        </w:drawing>
      </w:r>
    </w:p>
    <w:p w:rsidR="004471DA" w:rsidRPr="00EB5C89" w:rsidRDefault="004471DA" w:rsidP="004471DA">
      <w:pPr>
        <w:pStyle w:val="Dipl-BildTabelle"/>
      </w:pPr>
      <w:r w:rsidRPr="00EB5C89">
        <w:rPr>
          <w:b/>
        </w:rPr>
        <w:t>Figure 4.2</w:t>
      </w:r>
      <w:r w:rsidR="005F6391">
        <w:rPr>
          <w:b/>
        </w:rPr>
        <w:t>4</w:t>
      </w:r>
      <w:r w:rsidRPr="00EB5C89">
        <w:tab/>
        <w:t xml:space="preserve">Engine 2 Bleed air and Pack 2 off, 1-2 ISOL valve </w:t>
      </w:r>
      <w:r w:rsidR="008438E3">
        <w:t>open</w:t>
      </w:r>
      <w:r w:rsidRPr="00EB5C89">
        <w:t>, McDonnell Douglas MD-11</w:t>
      </w:r>
      <w:r w:rsidR="00A569AF">
        <w:t>,</w:t>
      </w:r>
      <w:r w:rsidR="00D67D0F">
        <w:t xml:space="preserve"> based on McDonnel </w:t>
      </w:r>
      <w:r w:rsidR="00723948">
        <w:t xml:space="preserve">Douglas </w:t>
      </w:r>
      <w:r w:rsidR="00D67D0F">
        <w:t>1993</w:t>
      </w:r>
    </w:p>
    <w:p w:rsidR="004471DA" w:rsidRPr="00EB5C89" w:rsidRDefault="004471DA" w:rsidP="00325A9F">
      <w:pPr>
        <w:pStyle w:val="Dipl-Standard"/>
      </w:pPr>
    </w:p>
    <w:p w:rsidR="004C323F" w:rsidRPr="00EB5C89" w:rsidRDefault="00CD3663" w:rsidP="004C323F">
      <w:pPr>
        <w:pStyle w:val="Dipl-Standard"/>
      </w:pPr>
      <w:r w:rsidRPr="00EB5C89">
        <w:t>If these efforts show no effect</w:t>
      </w:r>
      <w:r w:rsidR="0003500A">
        <w:t>,</w:t>
      </w:r>
      <w:r w:rsidRPr="00EB5C89">
        <w:t xml:space="preserve"> all </w:t>
      </w:r>
      <w:r w:rsidR="004C323F" w:rsidRPr="00EB5C89">
        <w:t>p</w:t>
      </w:r>
      <w:r w:rsidRPr="00EB5C89">
        <w:t xml:space="preserve">acks remain set to on. The smoke is no longer considered to come from the air conditioning and the </w:t>
      </w:r>
      <w:r w:rsidR="00C93DD3" w:rsidRPr="00EB5C89">
        <w:t xml:space="preserve">EMC CHECKLIST SMOKE/FUMES OF UNKNOWN ORIGIN </w:t>
      </w:r>
      <w:r w:rsidRPr="00EB5C89">
        <w:t>is applied.</w:t>
      </w:r>
      <w:r w:rsidR="004C323F" w:rsidRPr="00EB5C89">
        <w:t xml:space="preserve"> </w:t>
      </w:r>
      <w:r w:rsidR="00DD79B9" w:rsidRPr="00EB5C89">
        <w:t>As Figure 4.2</w:t>
      </w:r>
      <w:r w:rsidR="005F6391">
        <w:t>5</w:t>
      </w:r>
      <w:r w:rsidR="00DD79B9" w:rsidRPr="00EB5C89">
        <w:t xml:space="preserve"> shows,</w:t>
      </w:r>
      <w:r w:rsidR="00E701F3" w:rsidRPr="00EB5C89">
        <w:t xml:space="preserve"> </w:t>
      </w:r>
      <w:r w:rsidR="00DD79B9" w:rsidRPr="00EB5C89">
        <w:t>w</w:t>
      </w:r>
      <w:r w:rsidR="00E701F3" w:rsidRPr="00EB5C89">
        <w:t>hen the EMC Checklist for smoke</w:t>
      </w:r>
      <w:r w:rsidR="00C93DD3" w:rsidRPr="00EB5C89">
        <w:t xml:space="preserve"> or </w:t>
      </w:r>
      <w:r w:rsidR="00E701F3" w:rsidRPr="00EB5C89">
        <w:t>fumes of unknown origin is applied, the first step is to switch off the CAB BUS switch in order to check the cabin bus system as the smoke origin.</w:t>
      </w:r>
    </w:p>
    <w:p w:rsidR="004C323F" w:rsidRPr="00EB5C89" w:rsidRDefault="004C323F" w:rsidP="00325A9F">
      <w:pPr>
        <w:pStyle w:val="Dipl-Standard"/>
      </w:pPr>
    </w:p>
    <w:p w:rsidR="008F689D" w:rsidRPr="00EB5C89" w:rsidRDefault="008F689D" w:rsidP="00325A9F">
      <w:pPr>
        <w:pStyle w:val="Dipl-Standard"/>
      </w:pPr>
      <w:r w:rsidRPr="00EB5C89">
        <w:rPr>
          <w:noProof/>
          <w:lang w:eastAsia="en-US"/>
        </w:rPr>
        <w:lastRenderedPageBreak/>
        <w:drawing>
          <wp:inline distT="0" distB="0" distL="0" distR="0">
            <wp:extent cx="3517200" cy="5400000"/>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7200" cy="5400000"/>
                    </a:xfrm>
                    <a:prstGeom prst="rect">
                      <a:avLst/>
                    </a:prstGeom>
                    <a:noFill/>
                    <a:ln>
                      <a:noFill/>
                    </a:ln>
                  </pic:spPr>
                </pic:pic>
              </a:graphicData>
            </a:graphic>
          </wp:inline>
        </w:drawing>
      </w:r>
    </w:p>
    <w:p w:rsidR="008F689D" w:rsidRPr="00EB5C89" w:rsidRDefault="008F689D" w:rsidP="000D1636">
      <w:pPr>
        <w:pStyle w:val="Dipl-BildTabelle"/>
      </w:pPr>
      <w:r w:rsidRPr="00EB5C89">
        <w:rPr>
          <w:b/>
        </w:rPr>
        <w:t>Figure 4.</w:t>
      </w:r>
      <w:r w:rsidR="0090402A" w:rsidRPr="00EB5C89">
        <w:rPr>
          <w:b/>
        </w:rPr>
        <w:t>2</w:t>
      </w:r>
      <w:r w:rsidR="005F6391">
        <w:rPr>
          <w:b/>
        </w:rPr>
        <w:t>5</w:t>
      </w:r>
      <w:r w:rsidR="000D1636" w:rsidRPr="00EB5C89">
        <w:tab/>
      </w:r>
      <w:r w:rsidRPr="00EB5C89">
        <w:t>EMC checklist smoke/fumes of unknown origin, McDonnell Douglas</w:t>
      </w:r>
      <w:r w:rsidR="000D1636" w:rsidRPr="00EB5C89">
        <w:t xml:space="preserve"> (Boeing)</w:t>
      </w:r>
      <w:r w:rsidRPr="00EB5C89">
        <w:t xml:space="preserve"> MD-11</w:t>
      </w:r>
      <w:r w:rsidR="00D57E08">
        <w:t xml:space="preserve">, </w:t>
      </w:r>
      <w:proofErr w:type="spellStart"/>
      <w:r w:rsidR="00D57E08">
        <w:t>Burian</w:t>
      </w:r>
      <w:proofErr w:type="spellEnd"/>
      <w:r w:rsidR="00D57E08">
        <w:t xml:space="preserve"> 2021</w:t>
      </w:r>
    </w:p>
    <w:p w:rsidR="00FB5EA3" w:rsidRPr="00EB5C89" w:rsidRDefault="00FB5EA3" w:rsidP="00325A9F">
      <w:pPr>
        <w:pStyle w:val="Dipl-Standard"/>
      </w:pPr>
    </w:p>
    <w:p w:rsidR="00552A76" w:rsidRPr="00EB5C89" w:rsidRDefault="00552A76" w:rsidP="00552A76">
      <w:pPr>
        <w:pStyle w:val="Dipl-Standard"/>
      </w:pPr>
      <w:r w:rsidRPr="00EB5C89">
        <w:t>If the smoke does not decrease the CAB BUS switch is turned back on and the SMOKE ELEC/AIR selector is applied. The SMOKE ELEC/AIR selector has three selectable positions. Along with other systems in selector position 3/1 OFF, BLEED AIR 1 and Pack 1 are set inoperative. In position 2/3 OFF BLEED AIR 3 and Pack 3 are inoperative and BLEED AIR 2 and Pack 2 in selector position 1/2 OFF. As a result, bleed air contaminations can be determined as the smoke source, even if not using the EMC checklist for AIR CONDITIONING SMOKE.</w:t>
      </w:r>
      <w:r w:rsidR="00977369">
        <w:t xml:space="preserve"> Even though the checklist does not allow a differentiation between a male function of a pack or a bleed air contamination, the contamination of the cabin air can be stopped.</w:t>
      </w:r>
    </w:p>
    <w:p w:rsidR="00977369" w:rsidRPr="00EB5C89" w:rsidRDefault="00977369" w:rsidP="00325A9F">
      <w:pPr>
        <w:pStyle w:val="Dipl-Standard"/>
      </w:pPr>
    </w:p>
    <w:p w:rsidR="0000553A" w:rsidRPr="00EB5C89" w:rsidRDefault="0000553A" w:rsidP="00325A9F">
      <w:pPr>
        <w:pStyle w:val="Dipl-Standard"/>
      </w:pPr>
    </w:p>
    <w:p w:rsidR="0000553A" w:rsidRPr="00EB5C89" w:rsidRDefault="0000553A" w:rsidP="00325A9F">
      <w:pPr>
        <w:pStyle w:val="Dipl-Standard"/>
      </w:pPr>
    </w:p>
    <w:p w:rsidR="004110C8" w:rsidRDefault="004110C8">
      <w:pPr>
        <w:rPr>
          <w:b/>
          <w:bCs/>
          <w:sz w:val="32"/>
          <w:szCs w:val="24"/>
          <w:lang w:val="en-US"/>
        </w:rPr>
      </w:pPr>
      <w:r>
        <w:br w:type="page"/>
      </w:r>
    </w:p>
    <w:p w:rsidR="00522839" w:rsidRPr="00EB5C89" w:rsidRDefault="00522839" w:rsidP="00522839">
      <w:pPr>
        <w:pStyle w:val="Dipl-berschrift2"/>
      </w:pPr>
      <w:r w:rsidRPr="00EB5C89">
        <w:lastRenderedPageBreak/>
        <w:t>4.4</w:t>
      </w:r>
      <w:r w:rsidRPr="00EB5C89">
        <w:tab/>
        <w:t>EMC Checklists provided by airlines</w:t>
      </w:r>
    </w:p>
    <w:p w:rsidR="00522839" w:rsidRPr="00EB5C89" w:rsidRDefault="00522839" w:rsidP="00325A9F">
      <w:pPr>
        <w:pStyle w:val="Dipl-Standard"/>
      </w:pPr>
    </w:p>
    <w:p w:rsidR="00522839" w:rsidRDefault="00522839" w:rsidP="00325A9F">
      <w:pPr>
        <w:pStyle w:val="Dipl-Standard"/>
      </w:pPr>
      <w:r w:rsidRPr="00EB5C89">
        <w:t>In addition to the EMC checklists provided by the OEMs there are several checklists provided by individual airlines directly addressing the event of odors in the cabin. The following</w:t>
      </w:r>
      <w:r w:rsidR="00DC1DA6" w:rsidRPr="00EB5C89">
        <w:t xml:space="preserve"> figure 4.2</w:t>
      </w:r>
      <w:r w:rsidR="005F6391">
        <w:t>6</w:t>
      </w:r>
      <w:r w:rsidR="00DC1DA6" w:rsidRPr="00EB5C89">
        <w:t xml:space="preserve"> shows a checklist </w:t>
      </w:r>
      <w:r w:rsidR="00555D72" w:rsidRPr="00EB5C89">
        <w:t>from</w:t>
      </w:r>
      <w:r w:rsidR="00DC1DA6" w:rsidRPr="00EB5C89">
        <w:t xml:space="preserve"> the US American airline Frontier.</w:t>
      </w:r>
    </w:p>
    <w:p w:rsidR="005F6391" w:rsidRPr="00EB5C89" w:rsidRDefault="005F6391" w:rsidP="00325A9F">
      <w:pPr>
        <w:pStyle w:val="Dipl-Standard"/>
      </w:pPr>
    </w:p>
    <w:p w:rsidR="00DC1DA6" w:rsidRPr="00EB5C89" w:rsidRDefault="000053FB" w:rsidP="00325A9F">
      <w:pPr>
        <w:pStyle w:val="Dipl-Standard"/>
      </w:pPr>
      <w:r w:rsidRPr="00EB5C89">
        <w:rPr>
          <w:noProof/>
          <w:lang w:eastAsia="en-US"/>
        </w:rPr>
        <w:drawing>
          <wp:inline distT="0" distB="0" distL="0" distR="0">
            <wp:extent cx="3492000" cy="576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2000" cy="5760000"/>
                    </a:xfrm>
                    <a:prstGeom prst="rect">
                      <a:avLst/>
                    </a:prstGeom>
                    <a:noFill/>
                    <a:ln>
                      <a:noFill/>
                    </a:ln>
                  </pic:spPr>
                </pic:pic>
              </a:graphicData>
            </a:graphic>
          </wp:inline>
        </w:drawing>
      </w:r>
    </w:p>
    <w:p w:rsidR="000053FB" w:rsidRPr="00EB5C89" w:rsidRDefault="000053FB" w:rsidP="000053FB">
      <w:pPr>
        <w:pStyle w:val="Dipl-BildTabelle"/>
      </w:pPr>
      <w:r w:rsidRPr="00EB5C89">
        <w:rPr>
          <w:b/>
        </w:rPr>
        <w:t>Figure 4.2</w:t>
      </w:r>
      <w:r w:rsidR="00DC01F1">
        <w:rPr>
          <w:b/>
        </w:rPr>
        <w:t>6</w:t>
      </w:r>
      <w:r w:rsidRPr="00EB5C89">
        <w:tab/>
        <w:t>EMC Checklist ELIMINATION of ODOR in FL</w:t>
      </w:r>
      <w:r w:rsidR="00314BB1">
        <w:t>I</w:t>
      </w:r>
      <w:r w:rsidRPr="00EB5C89">
        <w:t xml:space="preserve">GHT DECK/CABIN, </w:t>
      </w:r>
      <w:r w:rsidR="00B93929">
        <w:t>Scholz</w:t>
      </w:r>
      <w:r w:rsidR="003E352E">
        <w:t xml:space="preserve"> 20</w:t>
      </w:r>
      <w:r w:rsidR="00B93929">
        <w:t>20c</w:t>
      </w:r>
    </w:p>
    <w:p w:rsidR="00E5671D" w:rsidRPr="00EB5C89" w:rsidRDefault="00E5671D" w:rsidP="00325A9F">
      <w:pPr>
        <w:pStyle w:val="Dipl-Standard"/>
      </w:pPr>
    </w:p>
    <w:p w:rsidR="00E5671D" w:rsidRPr="00EB5C89" w:rsidRDefault="00E5671D" w:rsidP="00091F1F">
      <w:pPr>
        <w:pStyle w:val="Dipl-Standard"/>
      </w:pPr>
      <w:r w:rsidRPr="00EB5C89">
        <w:t xml:space="preserve">Unlike the previous checklists, this one makes use of the fact that </w:t>
      </w:r>
      <w:r w:rsidR="00555D72" w:rsidRPr="00EB5C89">
        <w:t>P</w:t>
      </w:r>
      <w:r w:rsidRPr="00EB5C89">
        <w:t xml:space="preserve">ack 1 </w:t>
      </w:r>
      <w:r w:rsidR="00555D72" w:rsidRPr="00EB5C89">
        <w:t xml:space="preserve">primarily </w:t>
      </w:r>
      <w:r w:rsidRPr="00EB5C89">
        <w:t>supplies the cockpit and the front area</w:t>
      </w:r>
      <w:r w:rsidR="0081572D">
        <w:t xml:space="preserve"> </w:t>
      </w:r>
      <w:r w:rsidRPr="00EB5C89">
        <w:t xml:space="preserve">of the aircraft and </w:t>
      </w:r>
      <w:r w:rsidR="00555D72" w:rsidRPr="00EB5C89">
        <w:t>P</w:t>
      </w:r>
      <w:r w:rsidRPr="00EB5C89">
        <w:t xml:space="preserve">ack </w:t>
      </w:r>
      <w:r w:rsidR="00555D72" w:rsidRPr="00EB5C89">
        <w:t>2</w:t>
      </w:r>
      <w:r w:rsidRPr="00EB5C89">
        <w:t xml:space="preserve"> supplies the rear area. First, a distinction is made between whether the incident occurs in flight or on the ground. In the event that the problem occurs in flight, the first steps are to put on the oxygen masks and establish communication with the cabin. It is then checked whether the odor occurs mainly in the front or rear area of the aircraft. Depending on this, either Pack 1 or Pack 2 is switched </w:t>
      </w:r>
      <w:r w:rsidRPr="00EB5C89">
        <w:lastRenderedPageBreak/>
        <w:t xml:space="preserve">off. </w:t>
      </w:r>
      <w:r w:rsidR="00555D72" w:rsidRPr="00EB5C89">
        <w:t>If the odor persists</w:t>
      </w:r>
      <w:r w:rsidR="00CD05C7">
        <w:t>,</w:t>
      </w:r>
      <w:r w:rsidR="00555D72" w:rsidRPr="00EB5C89">
        <w:t xml:space="preserve"> the initially suspected Pack is switched back on and the other Pack is switched of. </w:t>
      </w:r>
      <w:r w:rsidRPr="00EB5C89">
        <w:t>I</w:t>
      </w:r>
      <w:r w:rsidR="00555D72" w:rsidRPr="00EB5C89">
        <w:t>n case that</w:t>
      </w:r>
      <w:r w:rsidRPr="00EB5C89">
        <w:t xml:space="preserve"> the problem cannot be solved this way, landing as soon as possible is recommended</w:t>
      </w:r>
      <w:r w:rsidR="004E19ED" w:rsidRPr="00EB5C89">
        <w:t>.</w:t>
      </w:r>
    </w:p>
    <w:p w:rsidR="000053FB" w:rsidRDefault="000053FB" w:rsidP="00091F1F">
      <w:pPr>
        <w:pStyle w:val="Dipl-Standard"/>
      </w:pPr>
    </w:p>
    <w:p w:rsidR="00D836FC" w:rsidRDefault="00AF2898" w:rsidP="00091F1F">
      <w:pPr>
        <w:pStyle w:val="Dipl-Standard"/>
        <w:rPr>
          <w:lang/>
        </w:rPr>
      </w:pPr>
      <w:r>
        <w:rPr>
          <w:lang/>
        </w:rPr>
        <w:t>Although this procedure can accelerate troubleshooting, it can only be applied to a few aircraft models. As shown in Figures 4.27 and 4.28, the cockpit of the Boeing models B757 and B777 is supplied directly with fresh air from the left pack, i.e. Pack 1.</w:t>
      </w:r>
    </w:p>
    <w:p w:rsidR="00D836FC" w:rsidRDefault="00D836FC" w:rsidP="00091F1F">
      <w:pPr>
        <w:pStyle w:val="Dipl-Standard"/>
        <w:rPr>
          <w:lang/>
        </w:rPr>
      </w:pPr>
    </w:p>
    <w:p w:rsidR="00D836FC" w:rsidRDefault="00881F16" w:rsidP="00091F1F">
      <w:pPr>
        <w:pStyle w:val="Dipl-Standard"/>
        <w:rPr>
          <w:lang/>
        </w:rPr>
      </w:pPr>
      <w:r>
        <w:rPr>
          <w:noProof/>
          <w:lang w:eastAsia="en-US"/>
        </w:rPr>
        <w:drawing>
          <wp:inline distT="0" distB="0" distL="0" distR="0">
            <wp:extent cx="5184000" cy="32400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4000" cy="3240000"/>
                    </a:xfrm>
                    <a:prstGeom prst="rect">
                      <a:avLst/>
                    </a:prstGeom>
                    <a:noFill/>
                    <a:ln>
                      <a:noFill/>
                    </a:ln>
                  </pic:spPr>
                </pic:pic>
              </a:graphicData>
            </a:graphic>
          </wp:inline>
        </w:drawing>
      </w:r>
    </w:p>
    <w:p w:rsidR="00881F16" w:rsidRDefault="00881F16" w:rsidP="00881F16">
      <w:pPr>
        <w:pStyle w:val="Dipl-BildTabelle"/>
      </w:pPr>
      <w:r w:rsidRPr="00881F16">
        <w:rPr>
          <w:b/>
        </w:rPr>
        <w:t>Figure 4.27</w:t>
      </w:r>
      <w:r>
        <w:tab/>
        <w:t xml:space="preserve">Boeing 757 Air Conditioning System, </w:t>
      </w:r>
      <w:proofErr w:type="spellStart"/>
      <w:r>
        <w:t>Avsoft</w:t>
      </w:r>
      <w:proofErr w:type="spellEnd"/>
      <w:r>
        <w:t xml:space="preserve"> 2018a</w:t>
      </w:r>
    </w:p>
    <w:p w:rsidR="00D836FC" w:rsidRPr="00881F16" w:rsidRDefault="00D836FC" w:rsidP="00091F1F">
      <w:pPr>
        <w:pStyle w:val="Dipl-Standard"/>
      </w:pPr>
    </w:p>
    <w:p w:rsidR="00D836FC" w:rsidRDefault="00881F16" w:rsidP="00091F1F">
      <w:pPr>
        <w:pStyle w:val="Dipl-Standard"/>
        <w:rPr>
          <w:lang/>
        </w:rPr>
      </w:pPr>
      <w:r>
        <w:rPr>
          <w:noProof/>
          <w:lang w:eastAsia="en-US"/>
        </w:rPr>
        <w:drawing>
          <wp:inline distT="0" distB="0" distL="0" distR="0">
            <wp:extent cx="5184000" cy="32400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4000" cy="3240000"/>
                    </a:xfrm>
                    <a:prstGeom prst="rect">
                      <a:avLst/>
                    </a:prstGeom>
                    <a:noFill/>
                    <a:ln>
                      <a:noFill/>
                    </a:ln>
                  </pic:spPr>
                </pic:pic>
              </a:graphicData>
            </a:graphic>
          </wp:inline>
        </w:drawing>
      </w:r>
    </w:p>
    <w:p w:rsidR="00881F16" w:rsidRDefault="00881F16" w:rsidP="00881F16">
      <w:pPr>
        <w:pStyle w:val="Dipl-BildTabelle"/>
      </w:pPr>
      <w:r w:rsidRPr="00881F16">
        <w:rPr>
          <w:b/>
        </w:rPr>
        <w:t>Figure 4.28</w:t>
      </w:r>
      <w:r>
        <w:tab/>
        <w:t xml:space="preserve">Boeing 777 Air Conditioning System, </w:t>
      </w:r>
      <w:proofErr w:type="spellStart"/>
      <w:r>
        <w:t>Avsoft</w:t>
      </w:r>
      <w:proofErr w:type="spellEnd"/>
      <w:r>
        <w:t xml:space="preserve"> 2018b</w:t>
      </w:r>
    </w:p>
    <w:p w:rsidR="00AF2898" w:rsidRDefault="00881F16" w:rsidP="00091F1F">
      <w:pPr>
        <w:pStyle w:val="Dipl-Standard"/>
      </w:pPr>
      <w:r>
        <w:rPr>
          <w:lang/>
        </w:rPr>
        <w:lastRenderedPageBreak/>
        <w:t>I</w:t>
      </w:r>
      <w:r w:rsidR="00AF2898">
        <w:rPr>
          <w:lang/>
        </w:rPr>
        <w:t>n other aircraft, such as the Airbus models discussed above, the cockpit is not fed with fresh air from a specific pack. Instead, like the cabin, the cockpit draws its fresh air from the mixing chamber.</w:t>
      </w:r>
      <w:r w:rsidR="00C55504">
        <w:rPr>
          <w:lang/>
        </w:rPr>
        <w:t xml:space="preserve"> For this reason, the fresh air both in the cockpit and in the cabin is very likely to be equally contaminated if contamination comes from a pack or the bleed air supply of an engine.</w:t>
      </w:r>
    </w:p>
    <w:p w:rsidR="00C55504" w:rsidRPr="00EB5C89" w:rsidRDefault="00C55504" w:rsidP="00091F1F">
      <w:pPr>
        <w:pStyle w:val="Dipl-Standard"/>
      </w:pPr>
    </w:p>
    <w:p w:rsidR="00F403CB" w:rsidRPr="00EB5C89" w:rsidRDefault="004E19ED" w:rsidP="00091F1F">
      <w:pPr>
        <w:pStyle w:val="Dipl-Standard"/>
      </w:pPr>
      <w:r w:rsidRPr="00EB5C89">
        <w:t xml:space="preserve">The attempt is similar to the EMC checklist for smoke or fumes in the cabin. Although the attempt to localize the area in the aircraft appears to safe time in the trouble shooting process, there are several </w:t>
      </w:r>
      <w:r w:rsidR="00F403CB" w:rsidRPr="00EB5C89">
        <w:t>factors unobtained. In contrast to the OEM checklists, the APU is not</w:t>
      </w:r>
      <w:r w:rsidR="004A23A2">
        <w:t xml:space="preserve"> explicitly</w:t>
      </w:r>
      <w:r w:rsidR="00F403CB" w:rsidRPr="00EB5C89">
        <w:t xml:space="preserve"> switched off first. Accordingly,</w:t>
      </w:r>
      <w:r w:rsidR="004A23A2">
        <w:t xml:space="preserve"> if the APU is not switched off</w:t>
      </w:r>
      <w:r w:rsidR="00F403CB" w:rsidRPr="00EB5C89">
        <w:t xml:space="preserve"> the cross-bleed valve is not closed automatically. The result is that both packs are equally supplied with bleed air from all engines. If there is now a contamination, for example from engine oil in the bleed air, both packs are equally supplied with the contaminated bleed air, which is why switching the individual packs on and off has no effect.</w:t>
      </w:r>
      <w:r w:rsidR="004A23A2">
        <w:t xml:space="preserve"> The APU might be assumed to be turned off, but to ensure a</w:t>
      </w:r>
      <w:r w:rsidR="00A82449">
        <w:t>n</w:t>
      </w:r>
      <w:r w:rsidR="004A23A2">
        <w:t xml:space="preserve"> </w:t>
      </w:r>
      <w:r w:rsidR="00A82449">
        <w:t>efficient troubleshooting, it should be named explicitly.</w:t>
      </w:r>
    </w:p>
    <w:p w:rsidR="007102EE" w:rsidRPr="00EB5C89" w:rsidRDefault="007102EE" w:rsidP="00091F1F">
      <w:pPr>
        <w:pStyle w:val="Dipl-Standard"/>
      </w:pPr>
    </w:p>
    <w:p w:rsidR="003110F4" w:rsidRPr="00EB5C89" w:rsidRDefault="007102EE" w:rsidP="00091F1F">
      <w:pPr>
        <w:pStyle w:val="Dipl-Standard"/>
      </w:pPr>
      <w:r w:rsidRPr="00EB5C89">
        <w:t xml:space="preserve">American Airlines also provides </w:t>
      </w:r>
      <w:r w:rsidR="00F123AD" w:rsidRPr="00EB5C89">
        <w:t>an</w:t>
      </w:r>
      <w:r w:rsidRPr="00EB5C89">
        <w:t xml:space="preserve"> EMC Checklist for odors, toxic </w:t>
      </w:r>
      <w:r w:rsidR="004A23A2" w:rsidRPr="00EB5C89">
        <w:t>substances,</w:t>
      </w:r>
      <w:r w:rsidRPr="00EB5C89">
        <w:t xml:space="preserve"> and volatile liquid </w:t>
      </w:r>
      <w:r w:rsidR="00CB56C8" w:rsidRPr="00EB5C89">
        <w:t xml:space="preserve">for the Boeing 737, </w:t>
      </w:r>
      <w:r w:rsidRPr="00EB5C89">
        <w:t xml:space="preserve">which is attached as Appendix </w:t>
      </w:r>
      <w:r w:rsidR="006872E2">
        <w:t>A</w:t>
      </w:r>
      <w:r w:rsidRPr="00EB5C89">
        <w:t>.</w:t>
      </w:r>
      <w:r w:rsidR="00F123AD" w:rsidRPr="00EB5C89">
        <w:t xml:space="preserve"> </w:t>
      </w:r>
      <w:r w:rsidR="003110F4" w:rsidRPr="00EB5C89">
        <w:t>This checklist covers various causes and sources of fire, smoke</w:t>
      </w:r>
      <w:r w:rsidR="00A82449">
        <w:t>,</w:t>
      </w:r>
      <w:r w:rsidR="003110F4" w:rsidRPr="00EB5C89">
        <w:t xml:space="preserve"> and odors. If you focus on a CACE caused by bleed air contamination, the flow chart shown in Figure 4.2</w:t>
      </w:r>
      <w:r w:rsidR="00C55504">
        <w:t>9</w:t>
      </w:r>
      <w:r w:rsidR="003110F4" w:rsidRPr="00EB5C89">
        <w:t xml:space="preserve"> results.</w:t>
      </w:r>
    </w:p>
    <w:p w:rsidR="003110F4" w:rsidRPr="00EB5C89" w:rsidRDefault="003110F4" w:rsidP="00091F1F">
      <w:pPr>
        <w:pStyle w:val="Dipl-Standard"/>
      </w:pPr>
    </w:p>
    <w:p w:rsidR="000053FB" w:rsidRPr="00EB5C89" w:rsidRDefault="00A01FEE" w:rsidP="00091F1F">
      <w:pPr>
        <w:pStyle w:val="Dipl-Standard"/>
      </w:pPr>
      <w:r w:rsidRPr="00EB5C89">
        <w:object w:dxaOrig="11120" w:dyaOrig="1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4pt;height:513.8pt" o:ole="">
            <v:imagedata r:id="rId72" o:title=""/>
          </v:shape>
          <o:OLEObject Type="Embed" ProgID="Visio.Drawing.11" ShapeID="_x0000_i1025" DrawAspect="Icon" ObjectID="_1699654364" r:id="rId73"/>
        </w:object>
      </w:r>
    </w:p>
    <w:p w:rsidR="00CB56C8" w:rsidRPr="00EB5C89" w:rsidRDefault="00593EB6" w:rsidP="00593EB6">
      <w:pPr>
        <w:pStyle w:val="Dipl-BildTabelle"/>
      </w:pPr>
      <w:r w:rsidRPr="00EB5C89">
        <w:rPr>
          <w:b/>
        </w:rPr>
        <w:t>Figure 4.2</w:t>
      </w:r>
      <w:r w:rsidR="00C55504">
        <w:rPr>
          <w:b/>
        </w:rPr>
        <w:t>9</w:t>
      </w:r>
      <w:r w:rsidRPr="00EB5C89">
        <w:tab/>
        <w:t>EMC Checklist odors/toxic substances/volatile liquid, American Airlines, Boeing B737</w:t>
      </w:r>
      <w:r w:rsidR="00A569AF">
        <w:t xml:space="preserve">, </w:t>
      </w:r>
      <w:r w:rsidR="004B7E4B">
        <w:t xml:space="preserve">based on Appendix </w:t>
      </w:r>
      <w:r w:rsidR="008074AF">
        <w:t>A</w:t>
      </w:r>
    </w:p>
    <w:p w:rsidR="00593EB6" w:rsidRPr="00EB5C89" w:rsidRDefault="00593EB6" w:rsidP="00091F1F">
      <w:pPr>
        <w:pStyle w:val="Dipl-Standard"/>
      </w:pPr>
    </w:p>
    <w:p w:rsidR="00CB56C8" w:rsidRPr="00EB5C89" w:rsidRDefault="00593EB6" w:rsidP="00A01FEE">
      <w:pPr>
        <w:pStyle w:val="Dipl-Standard"/>
      </w:pPr>
      <w:r w:rsidRPr="00EB5C89">
        <w:t>Like the Frontier Checklist, t</w:t>
      </w:r>
      <w:r w:rsidR="00091F1F" w:rsidRPr="00EB5C89">
        <w:t xml:space="preserve">his </w:t>
      </w:r>
      <w:r w:rsidRPr="00EB5C89">
        <w:t>one</w:t>
      </w:r>
      <w:r w:rsidR="00091F1F" w:rsidRPr="00EB5C89">
        <w:t xml:space="preserve"> takes advantage of the differentiation between forward and </w:t>
      </w:r>
      <w:r w:rsidRPr="00EB5C89">
        <w:t>rear cabin contamination of the cabin air. Additionally, unlike</w:t>
      </w:r>
      <w:r w:rsidR="00CB56C8" w:rsidRPr="00EB5C89">
        <w:t xml:space="preserve"> the EMC Checklist provided by Frontier, this checklist also covers the contamination of the bleed air supply of an individual engine before entry into the </w:t>
      </w:r>
      <w:r w:rsidR="00091F1F" w:rsidRPr="00EB5C89">
        <w:t>P</w:t>
      </w:r>
      <w:r w:rsidR="00CB56C8" w:rsidRPr="00EB5C89">
        <w:t xml:space="preserve">acks. That is achieved since here the APU bleed air supply is initially stopped and the isolation valve is closed, </w:t>
      </w:r>
      <w:r w:rsidR="00091F1F" w:rsidRPr="00EB5C89">
        <w:t>with the effect that each</w:t>
      </w:r>
      <w:r w:rsidR="00CB56C8" w:rsidRPr="00EB5C89">
        <w:t xml:space="preserve"> </w:t>
      </w:r>
      <w:r w:rsidR="00091F1F" w:rsidRPr="00EB5C89">
        <w:t>P</w:t>
      </w:r>
      <w:r w:rsidR="00CB56C8" w:rsidRPr="00EB5C89">
        <w:t xml:space="preserve">ack </w:t>
      </w:r>
      <w:r w:rsidR="00CD0AAF">
        <w:t>is</w:t>
      </w:r>
      <w:r w:rsidR="00CB56C8" w:rsidRPr="00EB5C89">
        <w:t xml:space="preserve"> only supplied by exactly one engine.</w:t>
      </w:r>
    </w:p>
    <w:p w:rsidR="00CB56C8" w:rsidRPr="00EB5C89" w:rsidRDefault="00CB56C8" w:rsidP="00325A9F">
      <w:pPr>
        <w:pStyle w:val="Dipl-Standard"/>
      </w:pPr>
    </w:p>
    <w:p w:rsidR="00CB56C8" w:rsidRPr="00EB5C89" w:rsidRDefault="00CB56C8" w:rsidP="00325A9F">
      <w:pPr>
        <w:pStyle w:val="Dipl-Standard"/>
      </w:pPr>
    </w:p>
    <w:p w:rsidR="00C406D3" w:rsidRPr="00EB5C89" w:rsidRDefault="00C406D3" w:rsidP="00C406D3">
      <w:pPr>
        <w:pStyle w:val="Dipl-berschrift2"/>
      </w:pPr>
      <w:r w:rsidRPr="00EB5C89">
        <w:t>4.</w:t>
      </w:r>
      <w:r w:rsidR="00522839" w:rsidRPr="00EB5C89">
        <w:t>5</w:t>
      </w:r>
      <w:r w:rsidRPr="00EB5C89">
        <w:tab/>
        <w:t xml:space="preserve">Applicability and </w:t>
      </w:r>
      <w:r w:rsidR="00490B2A" w:rsidRPr="00EB5C89">
        <w:t>P</w:t>
      </w:r>
      <w:r w:rsidRPr="00EB5C89">
        <w:t xml:space="preserve">otential </w:t>
      </w:r>
      <w:r w:rsidR="00490B2A" w:rsidRPr="00EB5C89">
        <w:t>P</w:t>
      </w:r>
      <w:r w:rsidRPr="00EB5C89">
        <w:t>roblems</w:t>
      </w:r>
    </w:p>
    <w:p w:rsidR="00307A3B" w:rsidRPr="00EB5C89" w:rsidRDefault="00307A3B" w:rsidP="00307A3B">
      <w:pPr>
        <w:pStyle w:val="Dipl-Standard"/>
      </w:pPr>
    </w:p>
    <w:p w:rsidR="001D39C2" w:rsidRDefault="00307A3B" w:rsidP="00D8170E">
      <w:pPr>
        <w:pStyle w:val="Dipl-Standard"/>
      </w:pPr>
      <w:r w:rsidRPr="00EB5C89">
        <w:t>Although the EMC Checklists for smoke, fire and fumes theoretically cover a CACE due to bleed air contamination</w:t>
      </w:r>
      <w:r w:rsidR="00D30DEA" w:rsidRPr="00EB5C89">
        <w:t>,</w:t>
      </w:r>
      <w:r w:rsidR="00787432" w:rsidRPr="00EB5C89">
        <w:t xml:space="preserve"> in terms of finding the source</w:t>
      </w:r>
      <w:r w:rsidRPr="00EB5C89">
        <w:t xml:space="preserve"> it is uncertain whether the procedure is efficient enough to adequately r</w:t>
      </w:r>
      <w:r w:rsidR="004E5810" w:rsidRPr="00EB5C89">
        <w:t>espond</w:t>
      </w:r>
      <w:r w:rsidRPr="00EB5C89">
        <w:t xml:space="preserve"> </w:t>
      </w:r>
      <w:r w:rsidR="004E5810" w:rsidRPr="00EB5C89">
        <w:t>to</w:t>
      </w:r>
      <w:r w:rsidRPr="00EB5C89">
        <w:t xml:space="preserve"> such an </w:t>
      </w:r>
      <w:r w:rsidR="004E5810" w:rsidRPr="00EB5C89">
        <w:t>incident.</w:t>
      </w:r>
      <w:r w:rsidR="00E21136" w:rsidRPr="00EB5C89">
        <w:t xml:space="preserve"> The most important aspect is the time it takes to determine and eliminate the source. Under normal conditions when using both packs, the air exchange rate is around 20 to </w:t>
      </w:r>
      <w:r w:rsidR="00F959AB">
        <w:t>30</w:t>
      </w:r>
      <w:r w:rsidR="00E21136" w:rsidRPr="00EB5C89">
        <w:t xml:space="preserve"> changes per flight hour, i.e. </w:t>
      </w:r>
      <w:r w:rsidR="00427213">
        <w:t>one</w:t>
      </w:r>
      <w:r w:rsidR="00E21136" w:rsidRPr="00EB5C89">
        <w:t xml:space="preserve"> </w:t>
      </w:r>
      <w:r w:rsidR="00427213">
        <w:t>“</w:t>
      </w:r>
      <w:r w:rsidR="00E21136" w:rsidRPr="00EB5C89">
        <w:t>complete change</w:t>
      </w:r>
      <w:r w:rsidR="00427213">
        <w:t>”</w:t>
      </w:r>
      <w:r w:rsidR="00E21136" w:rsidRPr="00EB5C89">
        <w:t xml:space="preserve"> every 2 to 3 minutes</w:t>
      </w:r>
      <w:r w:rsidR="00F959AB">
        <w:t xml:space="preserve"> (see Lakies 2019</w:t>
      </w:r>
      <w:r w:rsidR="008F7450">
        <w:t>a</w:t>
      </w:r>
      <w:r w:rsidR="00F959AB">
        <w:t>, p.14)</w:t>
      </w:r>
      <w:r w:rsidR="00E21136" w:rsidRPr="00EB5C89">
        <w:t xml:space="preserve">. </w:t>
      </w:r>
      <w:r w:rsidR="00F139D5" w:rsidRPr="00F139D5">
        <w:t xml:space="preserve">Although in theory a complete change of cabin air is assumed every three minutes, this is not a literally accurate description. </w:t>
      </w:r>
      <w:r w:rsidR="00F139D5">
        <w:t xml:space="preserve">The air </w:t>
      </w:r>
      <w:r w:rsidR="00F139D5">
        <w:lastRenderedPageBreak/>
        <w:t xml:space="preserve">exchange rate represents the volume of fresh air from the environment flowing into the cabin with the unit cabin volume per hour. Since the fresh air is only mixed with the air already in the cabin instead of directly replacing it, the time it takes </w:t>
      </w:r>
      <w:r w:rsidR="00DF2FB1">
        <w:t>for a complete exchange of the cabin air exceeds three minutes by far.</w:t>
      </w:r>
      <w:r w:rsidR="008445A4">
        <w:t xml:space="preserve"> </w:t>
      </w:r>
      <w:r w:rsidR="00385E9E" w:rsidRPr="00EB5C89">
        <w:t xml:space="preserve">In </w:t>
      </w:r>
      <w:r w:rsidR="0057049F">
        <w:t>Schuchard</w:t>
      </w:r>
      <w:r w:rsidR="00385E9E" w:rsidRPr="00EB5C89">
        <w:t xml:space="preserve"> 2017, the resulting thinning effect is described as a "forced thinning effect" and would ensure that if the source is eliminated, the contamination levels fall below a measurable level within minutes. Due to the complex geometry in the cabin, this is not the case in reality. Seats and cabin monuments act as sink and cause the thinning effect to slow down. This case is referred to in </w:t>
      </w:r>
      <w:r w:rsidR="0057049F">
        <w:t>Schuchard</w:t>
      </w:r>
      <w:r w:rsidR="00385E9E" w:rsidRPr="00EB5C89">
        <w:t xml:space="preserve"> 2017 as the "delayed thinning effect".</w:t>
      </w:r>
      <w:r w:rsidR="00385E9E">
        <w:t xml:space="preserve"> </w:t>
      </w:r>
      <w:r w:rsidR="001D39C2">
        <w:t>In his memo from June 27</w:t>
      </w:r>
      <w:r w:rsidR="001D39C2" w:rsidRPr="001D39C2">
        <w:rPr>
          <w:vertAlign w:val="superscript"/>
        </w:rPr>
        <w:t>th</w:t>
      </w:r>
      <w:r w:rsidR="001D39C2">
        <w:t xml:space="preserve">, 2020 Scholz (2020b) </w:t>
      </w:r>
      <w:r w:rsidR="008445A4">
        <w:t>explains:</w:t>
      </w:r>
    </w:p>
    <w:p w:rsidR="008445A4" w:rsidRDefault="008445A4" w:rsidP="00D8170E">
      <w:pPr>
        <w:pStyle w:val="Dipl-Standard"/>
      </w:pPr>
    </w:p>
    <w:p w:rsidR="00DF2FB1" w:rsidRDefault="008445A4" w:rsidP="008445A4">
      <w:pPr>
        <w:pStyle w:val="Dipl-Zitat"/>
      </w:pPr>
      <w:r>
        <w:t>The (theoretical) air change rate is the air flow rate divided by the volume of the room. With full mixing (i.e. ventilation efficiency of 1), the concentration is reduced to 36.8% after one air change. (Scholz 2020b, p.1)</w:t>
      </w:r>
    </w:p>
    <w:p w:rsidR="00DF2FB1" w:rsidRDefault="00DF2FB1" w:rsidP="00D8170E">
      <w:pPr>
        <w:pStyle w:val="Dipl-Standard"/>
      </w:pPr>
    </w:p>
    <w:p w:rsidR="008445A4" w:rsidRDefault="00385E9E" w:rsidP="00D8170E">
      <w:pPr>
        <w:pStyle w:val="Dipl-Standard"/>
      </w:pPr>
      <w:r>
        <w:t>Scholz (2020b) bases this</w:t>
      </w:r>
      <w:r w:rsidR="0081570C">
        <w:t xml:space="preserve"> on the </w:t>
      </w:r>
      <w:r w:rsidR="00D455F6">
        <w:t>fundamental ventilation equation</w:t>
      </w:r>
    </w:p>
    <w:p w:rsidR="00D455F6" w:rsidRDefault="00D455F6" w:rsidP="00D8170E">
      <w:pPr>
        <w:pStyle w:val="Dipl-Standard"/>
      </w:pPr>
    </w:p>
    <w:p w:rsidR="00D455F6" w:rsidRDefault="00D455F6" w:rsidP="00D455F6">
      <w:pPr>
        <w:pStyle w:val="Dipl-Formel"/>
      </w:pPr>
      <w:r>
        <w:tab/>
      </w:r>
      <m:oMath>
        <m:r>
          <w:rPr>
            <w:rFonts w:ascii="Cambria Math" w:hAnsi="Cambria Math"/>
          </w:rPr>
          <m:t>S+</m:t>
        </m:r>
        <m:sSub>
          <m:sSubPr>
            <m:ctrlPr>
              <w:rPr>
                <w:rFonts w:ascii="Cambria Math" w:hAnsi="Cambria Math"/>
                <w:i/>
              </w:rPr>
            </m:ctrlPr>
          </m:sSubPr>
          <m:e>
            <m:r>
              <w:rPr>
                <w:rFonts w:ascii="Cambria Math" w:hAnsi="Cambria Math"/>
              </w:rPr>
              <m:t>Q</m:t>
            </m:r>
          </m:e>
          <m:sub>
            <m:r>
              <w:rPr>
                <w:rFonts w:ascii="Cambria Math" w:hAnsi="Cambria Math"/>
              </w:rPr>
              <m:t>e</m:t>
            </m:r>
          </m:sub>
        </m:sSub>
        <w:bookmarkStart w:id="26" w:name="_Hlk59530917"/>
        <m:sSub>
          <m:sSubPr>
            <m:ctrlPr>
              <w:rPr>
                <w:rFonts w:ascii="Cambria Math" w:hAnsi="Cambria Math"/>
                <w:i/>
              </w:rPr>
            </m:ctrlPr>
          </m:sSubPr>
          <m:e>
            <m:r>
              <w:rPr>
                <w:rFonts w:ascii="Cambria Math" w:hAnsi="Cambria Math"/>
              </w:rPr>
              <m:t>C</m:t>
            </m:r>
          </m:e>
          <m:sub>
            <m:r>
              <w:rPr>
                <w:rFonts w:ascii="Cambria Math" w:hAnsi="Cambria Math"/>
              </w:rPr>
              <m:t>out</m:t>
            </m:r>
          </m:sub>
        </m:sSub>
        <w:bookmarkEnd w:id="26"/>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C</m:t>
        </m:r>
        <m:r>
          <m:rPr>
            <m:sty m:val="p"/>
          </m:rPr>
          <w:rPr>
            <w:rFonts w:ascii="Cambria Math" w:hAnsi="Cambria Math"/>
          </w:rPr>
          <m:t>=</m:t>
        </m:r>
        <m:r>
          <w:rPr>
            <w:rFonts w:ascii="Cambria Math" w:hAnsi="Cambria Math"/>
          </w:rPr>
          <m:t>V</m:t>
        </m:r>
        <m:f>
          <m:fPr>
            <m:ctrlPr>
              <w:rPr>
                <w:rFonts w:ascii="Cambria Math" w:hAnsi="Cambria Math"/>
                <w:i/>
              </w:rPr>
            </m:ctrlPr>
          </m:fPr>
          <m:num>
            <m:r>
              <w:rPr>
                <w:rFonts w:ascii="Cambria Math" w:hAnsi="Cambria Math"/>
              </w:rPr>
              <m:t>dC</m:t>
            </m:r>
          </m:num>
          <m:den>
            <m:r>
              <w:rPr>
                <w:rFonts w:ascii="Cambria Math" w:hAnsi="Cambria Math"/>
              </w:rPr>
              <m:t>dt</m:t>
            </m:r>
          </m:den>
        </m:f>
      </m:oMath>
      <w:r w:rsidR="00C3504C">
        <w:t xml:space="preserve">   ,</w:t>
      </w:r>
      <w:r>
        <w:tab/>
        <w:t>(4.1)</w:t>
      </w:r>
    </w:p>
    <w:p w:rsidR="00D455F6" w:rsidRDefault="00D455F6" w:rsidP="00D455F6">
      <w:pPr>
        <w:pStyle w:val="Dipl-Standard"/>
      </w:pPr>
    </w:p>
    <w:p w:rsidR="00D455F6" w:rsidRDefault="00D455F6" w:rsidP="00D455F6">
      <w:pPr>
        <w:pStyle w:val="Dipl-Standard"/>
      </w:pPr>
      <w:r w:rsidRPr="00D455F6">
        <w:rPr>
          <w:i/>
        </w:rPr>
        <w:t>S</w:t>
      </w:r>
      <w:r w:rsidRPr="00D455F6">
        <w:t>:</w:t>
      </w:r>
      <w:r>
        <w:tab/>
      </w:r>
      <w:r w:rsidRPr="00D455F6">
        <w:t>source strength in kg/s</w:t>
      </w:r>
    </w:p>
    <w:p w:rsidR="00D455F6" w:rsidRDefault="007C13E0" w:rsidP="00D455F6">
      <w:pPr>
        <w:pStyle w:val="Dipl-Standard"/>
      </w:pPr>
      <m:oMath>
        <m:sSub>
          <m:sSubPr>
            <m:ctrlPr>
              <w:rPr>
                <w:rFonts w:ascii="Cambria Math" w:hAnsi="Cambria Math"/>
                <w:i/>
              </w:rPr>
            </m:ctrlPr>
          </m:sSubPr>
          <m:e>
            <m:r>
              <w:rPr>
                <w:rFonts w:ascii="Cambria Math" w:hAnsi="Cambria Math"/>
              </w:rPr>
              <m:t>Q</m:t>
            </m:r>
          </m:e>
          <m:sub>
            <m:r>
              <m:rPr>
                <m:sty m:val="p"/>
              </m:rPr>
              <w:rPr>
                <w:rFonts w:ascii="Cambria Math" w:hAnsi="Cambria Math"/>
              </w:rPr>
              <m:t>e</m:t>
            </m:r>
          </m:sub>
        </m:sSub>
      </m:oMath>
      <w:r w:rsidR="00D455F6" w:rsidRPr="00D455F6">
        <w:t>:</w:t>
      </w:r>
      <w:r w:rsidR="00D455F6">
        <w:tab/>
      </w:r>
      <w:r w:rsidR="00D455F6" w:rsidRPr="00D455F6">
        <w:t>effective air flow rate for ventilation in m³/s</w:t>
      </w:r>
    </w:p>
    <w:p w:rsidR="00D455F6" w:rsidRDefault="00D455F6" w:rsidP="00D455F6">
      <w:pPr>
        <w:pStyle w:val="Dipl-Standard"/>
      </w:pPr>
      <w:r w:rsidRPr="00D455F6">
        <w:rPr>
          <w:i/>
        </w:rPr>
        <w:t>C</w:t>
      </w:r>
      <w:r w:rsidRPr="00D455F6">
        <w:t>:</w:t>
      </w:r>
      <w:r>
        <w:tab/>
      </w:r>
      <w:r w:rsidRPr="00D455F6">
        <w:t>concentration of CO2 or any other substance in kg/m³ in the room</w:t>
      </w:r>
    </w:p>
    <w:p w:rsidR="00D455F6" w:rsidRDefault="007C13E0" w:rsidP="00D455F6">
      <w:pPr>
        <w:pStyle w:val="Dipl-Standard"/>
      </w:pPr>
      <m:oMath>
        <m:sSub>
          <m:sSubPr>
            <m:ctrlPr>
              <w:rPr>
                <w:rFonts w:ascii="Cambria Math" w:hAnsi="Cambria Math"/>
                <w:i/>
              </w:rPr>
            </m:ctrlPr>
          </m:sSubPr>
          <m:e>
            <m:r>
              <w:rPr>
                <w:rFonts w:ascii="Cambria Math" w:hAnsi="Cambria Math"/>
              </w:rPr>
              <m:t>C</m:t>
            </m:r>
          </m:e>
          <m:sub>
            <m:r>
              <m:rPr>
                <m:sty m:val="p"/>
              </m:rPr>
              <w:rPr>
                <w:rFonts w:ascii="Cambria Math" w:hAnsi="Cambria Math"/>
              </w:rPr>
              <m:t>out</m:t>
            </m:r>
          </m:sub>
        </m:sSub>
      </m:oMath>
      <w:r w:rsidR="00D455F6" w:rsidRPr="00D455F6">
        <w:rPr>
          <w:i/>
        </w:rPr>
        <w:t>:</w:t>
      </w:r>
      <w:r w:rsidR="00D455F6">
        <w:tab/>
      </w:r>
      <w:r w:rsidR="00D455F6" w:rsidRPr="00D455F6">
        <w:t>concentration of CO2 or any other substance in kg/m³ outside of the room</w:t>
      </w:r>
    </w:p>
    <w:p w:rsidR="0081570C" w:rsidRPr="00D455F6" w:rsidRDefault="00D455F6" w:rsidP="00D455F6">
      <w:pPr>
        <w:pStyle w:val="Dipl-Standard"/>
      </w:pPr>
      <w:r w:rsidRPr="00D455F6">
        <w:rPr>
          <w:i/>
        </w:rPr>
        <w:t>V</w:t>
      </w:r>
      <w:r w:rsidRPr="00D455F6">
        <w:t>:</w:t>
      </w:r>
      <w:r>
        <w:tab/>
      </w:r>
      <w:r w:rsidRPr="00D455F6">
        <w:t>volume of the room</w:t>
      </w:r>
    </w:p>
    <w:p w:rsidR="00D455F6" w:rsidRDefault="00D455F6" w:rsidP="00D8170E">
      <w:pPr>
        <w:pStyle w:val="Dipl-Standard"/>
      </w:pPr>
    </w:p>
    <w:p w:rsidR="00D455F6" w:rsidRDefault="00385E9E" w:rsidP="00D8170E">
      <w:pPr>
        <w:pStyle w:val="Dipl-Standard"/>
      </w:pPr>
      <w:r>
        <w:t>and</w:t>
      </w:r>
      <w:r w:rsidR="00D455F6">
        <w:t xml:space="preserve"> develops the following equation for the percentual change of a contamina</w:t>
      </w:r>
      <w:r w:rsidR="00625781">
        <w:t>nt</w:t>
      </w:r>
      <w:r w:rsidR="00D455F6">
        <w:t xml:space="preserve"> </w:t>
      </w:r>
      <w:r w:rsidR="00625781">
        <w:t>concentration over time</w:t>
      </w:r>
      <w:r w:rsidR="005054A8">
        <w:t xml:space="preserve"> for </w:t>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r>
          <w:rPr>
            <w:rFonts w:ascii="Cambria Math" w:hAnsi="Cambria Math"/>
          </w:rPr>
          <m:t>=</m:t>
        </m:r>
        <m:f>
          <m:fPr>
            <m:type m:val="lin"/>
            <m:ctrlPr>
              <w:rPr>
                <w:rFonts w:ascii="Cambria Math" w:hAnsi="Cambria Math"/>
                <w:i/>
              </w:rPr>
            </m:ctrlPr>
          </m:fPr>
          <m:num>
            <m:r>
              <w:rPr>
                <w:rFonts w:ascii="Cambria Math" w:hAnsi="Cambria Math"/>
              </w:rPr>
              <m:t>S</m:t>
            </m:r>
          </m:num>
          <m:den>
            <m:r>
              <w:rPr>
                <w:rFonts w:ascii="Cambria Math" w:hAnsi="Cambria Math"/>
              </w:rPr>
              <m:t>V</m:t>
            </m:r>
          </m:den>
        </m:f>
      </m:oMath>
      <w:r w:rsidR="00625781">
        <w:t>:</w:t>
      </w:r>
    </w:p>
    <w:p w:rsidR="00625781" w:rsidRDefault="00625781" w:rsidP="00D8170E">
      <w:pPr>
        <w:pStyle w:val="Dipl-Standard"/>
      </w:pPr>
    </w:p>
    <w:p w:rsidR="00625781" w:rsidRDefault="00625781" w:rsidP="00625781">
      <w:pPr>
        <w:pStyle w:val="Dipl-Formel"/>
      </w:pPr>
      <w:r>
        <w:tab/>
      </w:r>
      <m:oMath>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C</m:t>
                </m:r>
              </m:e>
              <m:sub>
                <m:r>
                  <m:rPr>
                    <m:sty m:val="p"/>
                  </m:rPr>
                  <w:rPr>
                    <w:rFonts w:ascii="Cambria Math" w:hAnsi="Cambria Math"/>
                  </w:rPr>
                  <m:t>0</m:t>
                </m:r>
              </m:sub>
            </m:sSub>
          </m:den>
        </m:f>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-1/</m:t>
            </m:r>
            <m:r>
              <w:rPr>
                <w:rFonts w:ascii="Cambria Math" w:hAnsi="Cambria Math"/>
              </w:rPr>
              <m:t>T</m:t>
            </m:r>
            <m:r>
              <m:rPr>
                <m:sty m:val="p"/>
              </m:rPr>
              <w:rPr>
                <w:rFonts w:ascii="Cambria Math" w:hAnsi="Cambria Math"/>
              </w:rPr>
              <m:t>∙</m:t>
            </m:r>
            <m:r>
              <w:rPr>
                <w:rFonts w:ascii="Cambria Math" w:hAnsi="Cambria Math"/>
              </w:rPr>
              <m:t>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r>
              <w:rPr>
                <w:rFonts w:ascii="Cambria Math" w:hAnsi="Cambria Math"/>
              </w:rPr>
              <m:t>ηλt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r>
              <w:rPr>
                <w:rFonts w:ascii="Cambria Math" w:hAnsi="Cambria Math"/>
              </w:rPr>
              <m:t>η</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n</m:t>
                    </m:r>
                    <m:r>
                      <m:rPr>
                        <m:sty m:val="p"/>
                      </m:rPr>
                      <w:rPr>
                        <w:rFonts w:ascii="Cambria Math" w:hAnsi="Cambria Math"/>
                      </w:rPr>
                      <m:t>1</m:t>
                    </m:r>
                  </m:sub>
                </m:sSub>
              </m:den>
            </m:f>
          </m:sup>
        </m:sSup>
      </m:oMath>
      <w:r w:rsidR="00C3504C">
        <w:t xml:space="preserve">   ,</w:t>
      </w:r>
      <w:r>
        <w:tab/>
        <w:t>(4.2)</w:t>
      </w:r>
    </w:p>
    <w:p w:rsidR="00160865" w:rsidRDefault="00160865" w:rsidP="00D8170E">
      <w:pPr>
        <w:pStyle w:val="Dipl-Standard"/>
      </w:pPr>
    </w:p>
    <w:p w:rsidR="00D455F6" w:rsidRDefault="007C6DAE" w:rsidP="00D8170E">
      <w:pPr>
        <w:pStyle w:val="Dipl-Standard"/>
      </w:pPr>
      <w:r>
        <w:t xml:space="preserve">with </w:t>
      </w:r>
      <m:oMath>
        <m:sSub>
          <m:sSubPr>
            <m:ctrlPr>
              <w:rPr>
                <w:rFonts w:ascii="Cambria Math" w:hAnsi="Cambria Math"/>
              </w:rPr>
            </m:ctrlPr>
          </m:sSubPr>
          <m:e>
            <m:r>
              <m:rPr>
                <m:sty m:val="p"/>
              </m:rPr>
              <w:rPr>
                <w:rFonts w:ascii="Cambria Math" w:hAnsi="Cambria Math"/>
              </w:rPr>
              <m:t>t</m:t>
            </m:r>
          </m:e>
          <m:sub>
            <m:r>
              <w:rPr>
                <w:rFonts w:ascii="Cambria Math" w:hAnsi="Cambria Math"/>
              </w:rPr>
              <m:t>n</m:t>
            </m:r>
            <m:r>
              <m:rPr>
                <m:sty m:val="p"/>
              </m:rPr>
              <w:rPr>
                <w:rFonts w:ascii="Cambria Math" w:hAnsi="Cambria Math"/>
              </w:rPr>
              <m:t>1</m:t>
            </m:r>
          </m:sub>
        </m:sSub>
      </m:oMath>
      <w:r>
        <w:t xml:space="preserve"> being the time for “one theoretical air exchange”(Scholz 2020b, p2), the </w:t>
      </w:r>
      <w:r w:rsidR="00687467">
        <w:t xml:space="preserve">air exchange rate </w:t>
      </w:r>
      <w:r w:rsidR="00687467">
        <w:rPr>
          <w:i/>
        </w:rPr>
        <w:t>λ</w:t>
      </w:r>
      <w:r w:rsidR="000C6693">
        <w:t xml:space="preserve"> and the ventilation efficiency </w:t>
      </w:r>
      <w:r w:rsidR="000C6693" w:rsidRPr="000C6693">
        <w:rPr>
          <w:i/>
        </w:rPr>
        <w:t>η</w:t>
      </w:r>
      <w:r w:rsidR="000C6693">
        <w:t>.</w:t>
      </w:r>
      <w:r w:rsidR="004779B6">
        <w:t xml:space="preserve"> Considering a ventilation efficiency of </w:t>
      </w:r>
      <m:oMath>
        <m:r>
          <w:rPr>
            <w:rFonts w:ascii="Cambria Math" w:hAnsi="Cambria Math"/>
          </w:rPr>
          <m:t>η=1</m:t>
        </m:r>
      </m:oMath>
      <w:r w:rsidR="004779B6">
        <w:t>, results in the percentual change over theoretical air exchanges shown in Table 4.1 and Figure 4.</w:t>
      </w:r>
      <w:r w:rsidR="00C55504">
        <w:t>30</w:t>
      </w:r>
      <w:r w:rsidR="004779B6">
        <w:t>.</w:t>
      </w:r>
    </w:p>
    <w:p w:rsidR="00147F7D" w:rsidRDefault="00147F7D" w:rsidP="00147F7D">
      <w:pPr>
        <w:pStyle w:val="Dipl-BildTabelle"/>
      </w:pPr>
      <w:r w:rsidRPr="00147F7D">
        <w:rPr>
          <w:b/>
        </w:rPr>
        <w:t>Table 4.1</w:t>
      </w:r>
      <w:r>
        <w:tab/>
        <w:t xml:space="preserve">Relative remaining concentration for a ventilation efficiency of </w:t>
      </w:r>
      <w:r>
        <w:rPr>
          <w:sz w:val="21"/>
          <w:szCs w:val="21"/>
        </w:rPr>
        <w:sym w:font="Symbol" w:char="F068"/>
      </w:r>
      <w:r>
        <w:t xml:space="preserve"> = 1 over</w:t>
      </w:r>
      <w:r w:rsidR="005054A8">
        <w:br/>
      </w:r>
      <w:r>
        <w:t>relative time</w:t>
      </w:r>
      <w:r w:rsidR="005054A8">
        <w:t>, Scholz 2020b</w:t>
      </w:r>
    </w:p>
    <w:tbl>
      <w:tblPr>
        <w:tblStyle w:val="TableGrid"/>
        <w:tblW w:w="0" w:type="auto"/>
        <w:tblBorders>
          <w:left w:val="none" w:sz="0" w:space="0" w:color="auto"/>
          <w:right w:val="none" w:sz="0" w:space="0" w:color="auto"/>
        </w:tblBorders>
        <w:tblLook w:val="04A0"/>
      </w:tblPr>
      <w:tblGrid>
        <w:gridCol w:w="951"/>
        <w:gridCol w:w="920"/>
        <w:gridCol w:w="924"/>
        <w:gridCol w:w="924"/>
        <w:gridCol w:w="895"/>
        <w:gridCol w:w="895"/>
        <w:gridCol w:w="895"/>
        <w:gridCol w:w="895"/>
        <w:gridCol w:w="895"/>
      </w:tblGrid>
      <w:tr w:rsidR="004E03FE" w:rsidTr="00147F7D">
        <w:tc>
          <w:tcPr>
            <w:tcW w:w="951" w:type="dxa"/>
            <w:tcBorders>
              <w:top w:val="single" w:sz="4" w:space="0" w:color="auto"/>
              <w:bottom w:val="nil"/>
              <w:right w:val="single" w:sz="4" w:space="0" w:color="auto"/>
            </w:tcBorders>
            <w:vAlign w:val="center"/>
          </w:tcPr>
          <w:p w:rsidR="004E03FE" w:rsidRPr="004E03FE" w:rsidRDefault="00F86B61" w:rsidP="004E03FE">
            <w:pPr>
              <w:pStyle w:val="Dipl-Standard"/>
              <w:rPr>
                <w:rFonts w:asciiTheme="minorHAnsi" w:hAnsiTheme="minorHAnsi" w:cstheme="minorHAnsi"/>
                <w:sz w:val="20"/>
                <w:szCs w:val="20"/>
              </w:rPr>
            </w:pPr>
            <m:oMathPara>
              <m:oMath>
                <m:r>
                  <w:rPr>
                    <w:rFonts w:ascii="Cambria Math" w:hAnsi="Cambria Math" w:cstheme="minorHAnsi"/>
                    <w:sz w:val="20"/>
                    <w:szCs w:val="20"/>
                  </w:rPr>
                  <m:t>x</m:t>
                </m:r>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t</m:t>
                    </m:r>
                  </m:num>
                  <m:den>
                    <m:sSub>
                      <m:sSubPr>
                        <m:ctrlPr>
                          <w:rPr>
                            <w:rFonts w:ascii="Cambria Math" w:hAnsi="Cambria Math" w:cstheme="minorHAnsi"/>
                            <w:sz w:val="20"/>
                            <w:szCs w:val="20"/>
                          </w:rPr>
                        </m:ctrlPr>
                      </m:sSubPr>
                      <m:e>
                        <m:r>
                          <w:rPr>
                            <w:rFonts w:ascii="Cambria Math" w:hAnsi="Cambria Math" w:cstheme="minorHAnsi"/>
                            <w:sz w:val="20"/>
                            <w:szCs w:val="20"/>
                          </w:rPr>
                          <m:t>t</m:t>
                        </m:r>
                      </m:e>
                      <m:sub>
                        <m:r>
                          <m:rPr>
                            <m:sty m:val="p"/>
                          </m:rPr>
                          <w:rPr>
                            <w:rFonts w:ascii="Cambria Math" w:hAnsi="Cambria Math" w:cstheme="minorHAnsi"/>
                            <w:sz w:val="20"/>
                            <w:szCs w:val="20"/>
                          </w:rPr>
                          <m:t>n1</m:t>
                        </m:r>
                      </m:sub>
                    </m:sSub>
                  </m:den>
                </m:f>
              </m:oMath>
            </m:oMathPara>
          </w:p>
        </w:tc>
        <w:tc>
          <w:tcPr>
            <w:tcW w:w="920" w:type="dxa"/>
            <w:tcBorders>
              <w:top w:val="single" w:sz="4" w:space="0" w:color="auto"/>
              <w:left w:val="single" w:sz="4" w:space="0" w:color="auto"/>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0.1</w:t>
            </w:r>
          </w:p>
        </w:tc>
        <w:tc>
          <w:tcPr>
            <w:tcW w:w="924"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1/3</w:t>
            </w:r>
          </w:p>
        </w:tc>
        <w:tc>
          <w:tcPr>
            <w:tcW w:w="924"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1/2</w:t>
            </w:r>
          </w:p>
        </w:tc>
        <w:tc>
          <w:tcPr>
            <w:tcW w:w="895"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w:t>
            </w:r>
          </w:p>
        </w:tc>
        <w:tc>
          <w:tcPr>
            <w:tcW w:w="895"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2</w:t>
            </w:r>
          </w:p>
        </w:tc>
        <w:tc>
          <w:tcPr>
            <w:tcW w:w="895"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3</w:t>
            </w:r>
          </w:p>
        </w:tc>
        <w:tc>
          <w:tcPr>
            <w:tcW w:w="895" w:type="dxa"/>
            <w:tcBorders>
              <w:top w:val="single" w:sz="4" w:space="0" w:color="auto"/>
              <w:left w:val="nil"/>
              <w:bottom w:val="nil"/>
              <w:right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4</w:t>
            </w:r>
          </w:p>
        </w:tc>
        <w:tc>
          <w:tcPr>
            <w:tcW w:w="895" w:type="dxa"/>
            <w:tcBorders>
              <w:top w:val="single" w:sz="4" w:space="0" w:color="auto"/>
              <w:left w:val="nil"/>
              <w:bottom w:val="nil"/>
            </w:tcBorders>
            <w:vAlign w:val="center"/>
          </w:tcPr>
          <w:p w:rsidR="004E03FE" w:rsidRPr="004E03FE" w:rsidRDefault="004E03FE" w:rsidP="00147F7D">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5</w:t>
            </w:r>
          </w:p>
        </w:tc>
      </w:tr>
      <w:tr w:rsidR="004E03FE" w:rsidTr="00147F7D">
        <w:trPr>
          <w:trHeight w:val="402"/>
        </w:trPr>
        <w:tc>
          <w:tcPr>
            <w:tcW w:w="951" w:type="dxa"/>
            <w:tcBorders>
              <w:top w:val="nil"/>
              <w:bottom w:val="single" w:sz="4" w:space="0" w:color="auto"/>
              <w:right w:val="single" w:sz="4" w:space="0" w:color="auto"/>
            </w:tcBorders>
            <w:vAlign w:val="bottom"/>
          </w:tcPr>
          <w:p w:rsidR="004E03FE" w:rsidRPr="004E03FE" w:rsidRDefault="00F86B61" w:rsidP="00147F7D">
            <w:pPr>
              <w:pStyle w:val="Dipl-Standard"/>
              <w:jc w:val="center"/>
              <w:rPr>
                <w:rFonts w:asciiTheme="minorHAnsi" w:hAnsiTheme="minorHAnsi" w:cstheme="minorHAnsi"/>
                <w:sz w:val="20"/>
                <w:szCs w:val="20"/>
              </w:rPr>
            </w:pPr>
            <m:oMathPara>
              <m:oMath>
                <m:r>
                  <w:rPr>
                    <w:rFonts w:ascii="Cambria Math" w:hAnsi="Cambria Math" w:cstheme="minorHAnsi"/>
                    <w:sz w:val="20"/>
                    <w:szCs w:val="20"/>
                  </w:rPr>
                  <m:t>C</m:t>
                </m:r>
                <m:r>
                  <m:rPr>
                    <m:sty m:val="p"/>
                  </m:rPr>
                  <w:rPr>
                    <w:rFonts w:ascii="Cambria Math" w:hAnsi="Cambria Math" w:cstheme="minorHAnsi"/>
                    <w:sz w:val="20"/>
                    <w:szCs w:val="20"/>
                  </w:rPr>
                  <m:t>(</m:t>
                </m:r>
                <m:r>
                  <w:rPr>
                    <w:rFonts w:ascii="Cambria Math" w:hAnsi="Cambria Math" w:cstheme="minorHAnsi"/>
                    <w:sz w:val="20"/>
                    <w:szCs w:val="20"/>
                  </w:rPr>
                  <m:t>t</m:t>
                </m:r>
                <m:r>
                  <m:rPr>
                    <m:sty m:val="p"/>
                  </m:rPr>
                  <w:rPr>
                    <w:rFonts w:ascii="Cambria Math" w:hAnsi="Cambria Math" w:cstheme="minorHAnsi"/>
                    <w:sz w:val="20"/>
                    <w:szCs w:val="20"/>
                  </w:rPr>
                  <m:t>)/</m:t>
                </m:r>
                <m:sSub>
                  <m:sSubPr>
                    <m:ctrlPr>
                      <w:rPr>
                        <w:rFonts w:ascii="Cambria Math" w:hAnsi="Cambria Math" w:cstheme="minorHAnsi"/>
                        <w:sz w:val="20"/>
                        <w:szCs w:val="20"/>
                      </w:rPr>
                    </m:ctrlPr>
                  </m:sSubPr>
                  <m:e>
                    <m:r>
                      <w:rPr>
                        <w:rFonts w:ascii="Cambria Math" w:hAnsi="Cambria Math" w:cstheme="minorHAnsi"/>
                        <w:sz w:val="20"/>
                        <w:szCs w:val="20"/>
                      </w:rPr>
                      <m:t>C</m:t>
                    </m:r>
                  </m:e>
                  <m:sub>
                    <m:r>
                      <m:rPr>
                        <m:sty m:val="p"/>
                      </m:rPr>
                      <w:rPr>
                        <w:rFonts w:ascii="Cambria Math" w:hAnsi="Cambria Math" w:cstheme="minorHAnsi"/>
                        <w:sz w:val="20"/>
                        <w:szCs w:val="20"/>
                      </w:rPr>
                      <m:t>0</m:t>
                    </m:r>
                  </m:sub>
                </m:sSub>
              </m:oMath>
            </m:oMathPara>
          </w:p>
        </w:tc>
        <w:tc>
          <w:tcPr>
            <w:tcW w:w="920" w:type="dxa"/>
            <w:tcBorders>
              <w:top w:val="nil"/>
              <w:left w:val="single" w:sz="4" w:space="0" w:color="auto"/>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90.5%</w:t>
            </w:r>
          </w:p>
        </w:tc>
        <w:tc>
          <w:tcPr>
            <w:tcW w:w="924"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71.7%</w:t>
            </w:r>
          </w:p>
        </w:tc>
        <w:tc>
          <w:tcPr>
            <w:tcW w:w="924"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60.7%</w:t>
            </w:r>
          </w:p>
        </w:tc>
        <w:tc>
          <w:tcPr>
            <w:tcW w:w="895"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36.8%</w:t>
            </w:r>
          </w:p>
        </w:tc>
        <w:tc>
          <w:tcPr>
            <w:tcW w:w="895"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13.5%</w:t>
            </w:r>
          </w:p>
        </w:tc>
        <w:tc>
          <w:tcPr>
            <w:tcW w:w="895"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5.0%</w:t>
            </w:r>
          </w:p>
        </w:tc>
        <w:tc>
          <w:tcPr>
            <w:tcW w:w="895" w:type="dxa"/>
            <w:tcBorders>
              <w:top w:val="nil"/>
              <w:left w:val="nil"/>
              <w:bottom w:val="single" w:sz="4" w:space="0" w:color="auto"/>
              <w:right w:val="nil"/>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1.8%</w:t>
            </w:r>
          </w:p>
        </w:tc>
        <w:tc>
          <w:tcPr>
            <w:tcW w:w="895" w:type="dxa"/>
            <w:tcBorders>
              <w:top w:val="nil"/>
              <w:left w:val="nil"/>
              <w:bottom w:val="single" w:sz="4" w:space="0" w:color="auto"/>
            </w:tcBorders>
            <w:vAlign w:val="bottom"/>
          </w:tcPr>
          <w:p w:rsidR="004E03FE" w:rsidRPr="004E03FE" w:rsidRDefault="00147F7D" w:rsidP="00147F7D">
            <w:pPr>
              <w:pStyle w:val="Dipl-Standard"/>
              <w:jc w:val="right"/>
              <w:rPr>
                <w:rFonts w:asciiTheme="minorHAnsi" w:hAnsiTheme="minorHAnsi" w:cstheme="minorHAnsi"/>
                <w:sz w:val="20"/>
                <w:szCs w:val="20"/>
              </w:rPr>
            </w:pPr>
            <w:r>
              <w:rPr>
                <w:rFonts w:asciiTheme="minorHAnsi" w:hAnsiTheme="minorHAnsi" w:cstheme="minorHAnsi"/>
                <w:sz w:val="20"/>
                <w:szCs w:val="20"/>
              </w:rPr>
              <w:t>0.67%</w:t>
            </w:r>
          </w:p>
        </w:tc>
      </w:tr>
    </w:tbl>
    <w:p w:rsidR="004779B6" w:rsidRDefault="004779B6" w:rsidP="00D8170E">
      <w:pPr>
        <w:pStyle w:val="Dipl-Standard"/>
      </w:pPr>
    </w:p>
    <w:p w:rsidR="00147F7D" w:rsidRPr="000C6693" w:rsidRDefault="00147F7D" w:rsidP="00D8170E">
      <w:pPr>
        <w:pStyle w:val="Dipl-Standard"/>
      </w:pPr>
      <w:r>
        <w:rPr>
          <w:noProof/>
          <w:lang w:eastAsia="en-US"/>
        </w:rPr>
        <w:lastRenderedPageBreak/>
        <w:drawing>
          <wp:inline distT="0" distB="0" distL="0" distR="0">
            <wp:extent cx="5020376" cy="2486372"/>
            <wp:effectExtent l="0" t="0" r="889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rcentual_change_C.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0376" cy="2486372"/>
                    </a:xfrm>
                    <a:prstGeom prst="rect">
                      <a:avLst/>
                    </a:prstGeom>
                  </pic:spPr>
                </pic:pic>
              </a:graphicData>
            </a:graphic>
          </wp:inline>
        </w:drawing>
      </w:r>
    </w:p>
    <w:p w:rsidR="00687467" w:rsidRDefault="00147F7D" w:rsidP="00387A86">
      <w:pPr>
        <w:pStyle w:val="Dipl-BildTabelle"/>
      </w:pPr>
      <w:r w:rsidRPr="00387A86">
        <w:rPr>
          <w:b/>
        </w:rPr>
        <w:t xml:space="preserve">Figure </w:t>
      </w:r>
      <w:r w:rsidR="00387A86" w:rsidRPr="00387A86">
        <w:rPr>
          <w:b/>
        </w:rPr>
        <w:t>4.</w:t>
      </w:r>
      <w:r w:rsidR="00C55504">
        <w:rPr>
          <w:b/>
        </w:rPr>
        <w:t>30</w:t>
      </w:r>
      <w:r w:rsidR="00387A86">
        <w:tab/>
        <w:t xml:space="preserve">Relative remaining concentration for a ventilation efficiency of </w:t>
      </w:r>
      <w:r w:rsidR="00387A86" w:rsidRPr="00195CC9">
        <w:rPr>
          <w:i/>
          <w:iCs/>
          <w:sz w:val="21"/>
          <w:szCs w:val="21"/>
        </w:rPr>
        <w:sym w:font="Symbol" w:char="F068"/>
      </w:r>
      <w:r w:rsidR="00387A86">
        <w:t xml:space="preserve"> = 1 over</w:t>
      </w:r>
      <w:r w:rsidR="00C96DB8">
        <w:br/>
      </w:r>
      <w:r w:rsidR="00387A86">
        <w:t>relative time</w:t>
      </w:r>
      <w:r w:rsidR="00D24D49">
        <w:t>, Scholz 2020b</w:t>
      </w:r>
    </w:p>
    <w:p w:rsidR="000D53D0" w:rsidRDefault="000D53D0" w:rsidP="00D8170E">
      <w:pPr>
        <w:pStyle w:val="Dipl-Standard"/>
      </w:pPr>
    </w:p>
    <w:p w:rsidR="00736D98" w:rsidRPr="0056624E" w:rsidRDefault="008B780F" w:rsidP="008B780F">
      <w:pPr>
        <w:pStyle w:val="Dipl-Standard"/>
      </w:pPr>
      <w:r w:rsidRPr="008B780F">
        <w:t xml:space="preserve">Considering </w:t>
      </w:r>
      <w:r>
        <w:t>t</w:t>
      </w:r>
      <w:r w:rsidRPr="008B780F">
        <w:t>he decay time</w:t>
      </w:r>
      <w:r w:rsidR="0056624E">
        <w:t xml:space="preserve">, which is defined by </w:t>
      </w:r>
      <w:r w:rsidR="0056624E" w:rsidRPr="0056624E">
        <w:t>the EU Guidelines to Good Manufacturing Practice</w:t>
      </w:r>
      <w:r w:rsidR="0056624E">
        <w:t xml:space="preserve"> (EU GGMP 2008), as the time it takes for the concentration to decrease to 1%,</w:t>
      </w:r>
      <w:r w:rsidRPr="0056624E">
        <w:t xml:space="preserve"> </w:t>
      </w:r>
      <w:r w:rsidR="0056624E">
        <w:t xml:space="preserve">and can be </w:t>
      </w:r>
      <w:r w:rsidRPr="0056624E">
        <w:t>calculated from</w:t>
      </w:r>
    </w:p>
    <w:p w:rsidR="008B780F" w:rsidRDefault="008B780F" w:rsidP="008B780F">
      <w:pPr>
        <w:pStyle w:val="Dipl-Standard"/>
      </w:pPr>
    </w:p>
    <w:p w:rsidR="008B780F" w:rsidRPr="00482508" w:rsidRDefault="008B780F" w:rsidP="008B780F">
      <w:pPr>
        <w:pStyle w:val="Dipl-Formel"/>
      </w:pPr>
      <w:r>
        <w:tab/>
      </w:r>
      <m:oMath>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n1</m:t>
                </m:r>
              </m:sub>
            </m:sSub>
          </m:num>
          <m:den>
            <m:r>
              <w:rPr>
                <w:rFonts w:ascii="Cambria Math" w:hAnsi="Cambria Math"/>
              </w:rPr>
              <m:t>η</m:t>
            </m:r>
          </m:den>
        </m:f>
        <m:r>
          <m:rPr>
            <m:sty m:val="p"/>
          </m:rPr>
          <w:rPr>
            <w:rFonts w:ascii="Cambria Math" w:hAnsi="Cambria Math"/>
          </w:rPr>
          <m:t>ln</m:t>
        </m:r>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t</m:t>
                </m:r>
              </m:e>
            </m:d>
            <m:r>
              <m:rPr>
                <m:lit/>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n1</m:t>
                </m:r>
              </m:sub>
            </m:sSub>
          </m:num>
          <m:den>
            <m:r>
              <w:rPr>
                <w:rFonts w:ascii="Cambria Math" w:hAnsi="Cambria Math"/>
              </w:rPr>
              <m:t>η</m:t>
            </m:r>
          </m:den>
        </m:f>
        <m:r>
          <m:rPr>
            <m:sty m:val="p"/>
          </m:rPr>
          <w:rPr>
            <w:rFonts w:ascii="Cambria Math" w:hAnsi="Cambria Math"/>
          </w:rPr>
          <m:t>ln</m:t>
        </m:r>
        <m:r>
          <w:rPr>
            <w:rFonts w:ascii="Cambria Math" w:hAnsi="Cambria Math"/>
          </w:rPr>
          <m:t>(0.01)=4.605</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n1</m:t>
                </m:r>
              </m:sub>
            </m:sSub>
          </m:num>
          <m:den>
            <m:r>
              <w:rPr>
                <w:rFonts w:ascii="Cambria Math" w:hAnsi="Cambria Math"/>
              </w:rPr>
              <m:t>η</m:t>
            </m:r>
          </m:den>
        </m:f>
      </m:oMath>
      <w:r w:rsidR="00C3504C">
        <w:t xml:space="preserve">   ,</w:t>
      </w:r>
      <w:r w:rsidR="00160865">
        <w:tab/>
        <w:t>(4.3)</w:t>
      </w:r>
    </w:p>
    <w:p w:rsidR="00482508" w:rsidRDefault="00482508" w:rsidP="00482508">
      <w:pPr>
        <w:pStyle w:val="Dipl-Standard"/>
      </w:pPr>
    </w:p>
    <w:p w:rsidR="00160865" w:rsidRDefault="00160865" w:rsidP="00482508">
      <w:pPr>
        <w:pStyle w:val="Dipl-Standard"/>
      </w:pPr>
      <w:r>
        <w:t xml:space="preserve">as well as assuming a ventilation efficiency of </w:t>
      </w:r>
      <m:oMath>
        <m:r>
          <w:rPr>
            <w:rFonts w:ascii="Cambria Math" w:hAnsi="Cambria Math"/>
          </w:rPr>
          <m:t>η=46.05%</m:t>
        </m:r>
      </m:oMath>
      <w:r w:rsidR="00E84C98">
        <w:t>, Scholz (2020b) concludes:</w:t>
      </w:r>
    </w:p>
    <w:p w:rsidR="00E84C98" w:rsidRDefault="00E84C98" w:rsidP="00482508">
      <w:pPr>
        <w:pStyle w:val="Dipl-Standard"/>
      </w:pPr>
    </w:p>
    <w:p w:rsidR="00E84C98" w:rsidRPr="00482508" w:rsidRDefault="00E84C98" w:rsidP="00E84C98">
      <w:pPr>
        <w:pStyle w:val="Dipl-Zitat"/>
      </w:pPr>
      <w:r>
        <w:t>The air in a room will never be "fully renewed", but a remaining concentration of 1% may be accepted to call this "fully renewed" (in accordance with ISO 14644-3). As a rule of thumb "fully renewed" is achieved during a time about ten times the time for one (theoretical) air change.</w:t>
      </w:r>
      <w:r>
        <w:br/>
        <w:t>(Scholz 2020, p.5)</w:t>
      </w:r>
    </w:p>
    <w:p w:rsidR="00736D98" w:rsidRPr="008B780F" w:rsidRDefault="00736D98" w:rsidP="008B780F">
      <w:pPr>
        <w:pStyle w:val="Dipl-Standard"/>
      </w:pPr>
    </w:p>
    <w:p w:rsidR="0065455F" w:rsidRPr="00EB5C89" w:rsidRDefault="00385E9E" w:rsidP="00D8170E">
      <w:pPr>
        <w:pStyle w:val="Dipl-Standard"/>
      </w:pPr>
      <w:r>
        <w:t>A f</w:t>
      </w:r>
      <w:r w:rsidR="00D93B8B" w:rsidRPr="00EB5C89">
        <w:t>urther aspect which need</w:t>
      </w:r>
      <w:r>
        <w:t>s</w:t>
      </w:r>
      <w:r w:rsidR="00D93B8B" w:rsidRPr="00EB5C89">
        <w:t xml:space="preserve"> to be considered </w:t>
      </w:r>
      <w:r>
        <w:t>is</w:t>
      </w:r>
      <w:r w:rsidR="00D93B8B" w:rsidRPr="00EB5C89">
        <w:t xml:space="preserve"> the filtering.</w:t>
      </w:r>
      <w:r w:rsidR="002C1D29" w:rsidRPr="00EB5C89">
        <w:t xml:space="preserve"> In his bachelor thesis, Marcel Lakies developed an Excel tool with which the temporal </w:t>
      </w:r>
      <w:r w:rsidR="00116A19" w:rsidRPr="00EB5C89">
        <w:t>progress</w:t>
      </w:r>
      <w:r w:rsidR="002C1D29" w:rsidRPr="00EB5C89">
        <w:t xml:space="preserve"> of a contamination can be calculated. </w:t>
      </w:r>
      <w:r w:rsidR="004C5CBF" w:rsidRPr="00EB5C89">
        <w:t>L</w:t>
      </w:r>
      <w:r w:rsidR="00927D6A" w:rsidRPr="00EB5C89">
        <w:t>akies</w:t>
      </w:r>
      <w:r w:rsidR="004C5CBF" w:rsidRPr="00EB5C89">
        <w:t xml:space="preserve"> </w:t>
      </w:r>
      <w:r w:rsidR="00927D6A" w:rsidRPr="00EB5C89">
        <w:t>(</w:t>
      </w:r>
      <w:r w:rsidR="004C5CBF" w:rsidRPr="00EB5C89">
        <w:t>2019</w:t>
      </w:r>
      <w:r w:rsidR="008F7450">
        <w:t>a</w:t>
      </w:r>
      <w:r w:rsidR="00927D6A" w:rsidRPr="00EB5C89">
        <w:t>)</w:t>
      </w:r>
      <w:r w:rsidR="004C5CBF" w:rsidRPr="00EB5C89">
        <w:t xml:space="preserve"> </w:t>
      </w:r>
      <w:r w:rsidR="00D8170E" w:rsidRPr="00EB5C89">
        <w:t>sets up the following equations</w:t>
      </w:r>
      <w:r w:rsidR="00DC1627">
        <w:t xml:space="preserve"> 4.4 to 4.8</w:t>
      </w:r>
      <w:r w:rsidR="00D8170E" w:rsidRPr="00EB5C89">
        <w:t xml:space="preserve"> in which he considers the air exchange rate, as well as the proportion of recirculated air and the influence of possible filters in the air conditioning system:</w:t>
      </w:r>
    </w:p>
    <w:p w:rsidR="00D8170E" w:rsidRPr="00EB5C89" w:rsidRDefault="00D8170E" w:rsidP="00D8170E">
      <w:pPr>
        <w:pStyle w:val="Dipl-Standard"/>
      </w:pPr>
    </w:p>
    <w:p w:rsidR="00D8170E" w:rsidRPr="00F56074" w:rsidRDefault="006B3865" w:rsidP="00F56074">
      <w:pPr>
        <w:pStyle w:val="Dipl-Formel"/>
      </w:pPr>
      <w:r>
        <w:tab/>
      </w:r>
      <m:oMath>
        <m:sSub>
          <m:sSubPr>
            <m:ctrlPr>
              <w:rPr>
                <w:rFonts w:ascii="Cambria Math" w:hAnsi="Cambria Math"/>
              </w:rPr>
            </m:ctrlPr>
          </m:sSubPr>
          <m:e>
            <m:r>
              <w:rPr>
                <w:rFonts w:ascii="Cambria Math" w:hAnsi="Cambria Math"/>
              </w:rPr>
              <m:t>c</m:t>
            </m:r>
          </m:e>
          <m:sub>
            <m:r>
              <w:rPr>
                <w:rFonts w:ascii="Cambria Math" w:hAnsi="Cambria Math"/>
              </w:rPr>
              <m:t>cab</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at</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e>
            </m:d>
          </m:num>
          <m:den>
            <m:r>
              <w:rPr>
                <w:rFonts w:ascii="Cambria Math" w:hAnsi="Cambria Math"/>
              </w:rPr>
              <m:t>a</m:t>
            </m:r>
          </m:den>
        </m:f>
      </m:oMath>
      <w:r w:rsidR="00C3504C">
        <w:t xml:space="preserve">   ,</w:t>
      </w:r>
      <w:r>
        <w:tab/>
        <w:t>(4.</w:t>
      </w:r>
      <w:r w:rsidR="00AB31D9">
        <w:t>4</w:t>
      </w:r>
      <w:r>
        <w:t>)</w:t>
      </w:r>
    </w:p>
    <w:p w:rsidR="00D8170E" w:rsidRPr="00EB5C89" w:rsidRDefault="00D8170E" w:rsidP="00D8170E">
      <w:pPr>
        <w:pStyle w:val="Dipl-Standard"/>
      </w:pPr>
    </w:p>
    <w:p w:rsidR="00D8170E" w:rsidRPr="00EB5C89" w:rsidRDefault="00C3504C" w:rsidP="00D8170E">
      <w:pPr>
        <w:pStyle w:val="Dipl-Standard"/>
      </w:pPr>
      <w:r>
        <w:t>w</w:t>
      </w:r>
      <w:r w:rsidR="00D8170E" w:rsidRPr="00EB5C89">
        <w:t xml:space="preserve">here </w:t>
      </w:r>
      <m:oMath>
        <m:r>
          <w:rPr>
            <w:rFonts w:ascii="Cambria Math" w:hAnsi="Cambria Math"/>
          </w:rPr>
          <m:t>a</m:t>
        </m:r>
      </m:oMath>
      <w:r w:rsidR="00D8170E" w:rsidRPr="00EB5C89">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D8170E" w:rsidRPr="00EB5C89">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D8170E" w:rsidRPr="00EB5C89">
        <w:t xml:space="preserve"> and </w:t>
      </w:r>
      <m:oMath>
        <m:r>
          <w:rPr>
            <w:rFonts w:ascii="Cambria Math" w:hAnsi="Cambria Math"/>
          </w:rPr>
          <m:t>C</m:t>
        </m:r>
      </m:oMath>
      <w:r w:rsidR="00D8170E" w:rsidRPr="00EB5C89">
        <w:t xml:space="preserve"> are defined as:</w:t>
      </w:r>
    </w:p>
    <w:p w:rsidR="00D8170E" w:rsidRPr="00EB5C89" w:rsidRDefault="00D8170E" w:rsidP="00D8170E">
      <w:pPr>
        <w:pStyle w:val="Dipl-Standard"/>
      </w:pPr>
    </w:p>
    <w:p w:rsidR="00D8170E" w:rsidRPr="00EB5C89" w:rsidRDefault="006B3865" w:rsidP="00F56074">
      <w:pPr>
        <w:pStyle w:val="Dipl-Formel"/>
      </w:pPr>
      <w:r>
        <w:tab/>
      </w:r>
      <m:oMath>
        <m:r>
          <w:rPr>
            <w:rFonts w:ascii="Cambria Math" w:hAnsi="Cambria Math"/>
          </w:rPr>
          <m:t>a</m:t>
        </m:r>
        <m:r>
          <m:rPr>
            <m:sty m:val="p"/>
          </m:rPr>
          <w:rPr>
            <w:rFonts w:ascii="Cambria Math" w:hAnsi="Cambria Math"/>
          </w:rPr>
          <m:t>=</m:t>
        </m:r>
        <m:r>
          <w:rPr>
            <w:rFonts w:ascii="Cambria Math" w:hAnsi="Cambria Math"/>
          </w:rPr>
          <m:t>λ</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τ</m:t>
            </m:r>
            <m:r>
              <m:rPr>
                <m:sty m:val="p"/>
              </m:rPr>
              <w:rPr>
                <w:rFonts w:ascii="Cambria Math" w:hAnsi="Cambria Math"/>
              </w:rPr>
              <m:t>-</m:t>
            </m:r>
            <m:r>
              <w:rPr>
                <w:rFonts w:ascii="Cambria Math" w:hAnsi="Cambria Math"/>
              </w:rPr>
              <m:t>Θ</m:t>
            </m:r>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d,rec</m:t>
                </m:r>
              </m:sub>
            </m:sSub>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f,rec</m:t>
                </m:r>
              </m:sub>
            </m:sSub>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d,in</m:t>
                </m:r>
              </m:sub>
            </m:sSub>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f,in</m:t>
                </m:r>
              </m:sub>
            </m:sSub>
          </m:e>
        </m:d>
      </m:oMath>
      <w:r>
        <w:tab/>
        <w:t>(4.</w:t>
      </w:r>
      <w:r w:rsidR="00AB31D9">
        <w:t>5</w:t>
      </w:r>
      <w:r>
        <w:t>)</w:t>
      </w:r>
    </w:p>
    <w:p w:rsidR="00D8170E" w:rsidRPr="00EB5C89" w:rsidRDefault="00D8170E" w:rsidP="00D8170E">
      <w:pPr>
        <w:pStyle w:val="Dipl-Standard"/>
      </w:pPr>
    </w:p>
    <w:p w:rsidR="00D8170E" w:rsidRPr="00EB5C89" w:rsidRDefault="006B3865" w:rsidP="00F56074">
      <w:pPr>
        <w:pStyle w:val="Dipl-Formel"/>
      </w:pPr>
      <w:r>
        <w:tab/>
      </w:r>
      <m:oMath>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cab</m:t>
                </m:r>
              </m:sub>
            </m:sSub>
          </m:den>
        </m:f>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i,con</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s,con</m:t>
            </m:r>
          </m:sub>
        </m:sSub>
        <m:r>
          <m:rPr>
            <m:sty m:val="p"/>
          </m:rPr>
          <w:rPr>
            <w:rFonts w:ascii="Cambria Math" w:hAnsi="Cambria Math"/>
          </w:rPr>
          <m:t xml:space="preserve"> </m:t>
        </m:r>
        <m:r>
          <w:rPr>
            <w:rFonts w:ascii="Cambria Math" w:hAnsi="Cambria Math"/>
          </w:rPr>
          <m:t>ε</m:t>
        </m:r>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f,in</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Θ</m:t>
            </m:r>
          </m:e>
        </m:d>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oa,con</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cp,con</m:t>
                </m:r>
              </m:sub>
            </m:sSub>
          </m:e>
        </m:d>
        <m:r>
          <m:rPr>
            <m:sty m:val="p"/>
          </m:rP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d,ca</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d,in</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f,in</m:t>
            </m:r>
          </m:sub>
        </m:sSub>
      </m:oMath>
      <w:r>
        <w:tab/>
      </w:r>
      <w:r>
        <w:tab/>
      </w:r>
      <w:r>
        <w:tab/>
        <w:t>(4.</w:t>
      </w:r>
      <w:r w:rsidR="00AB31D9">
        <w:t>6</w:t>
      </w:r>
      <w:r>
        <w:t>)</w:t>
      </w:r>
    </w:p>
    <w:p w:rsidR="00D8170E" w:rsidRPr="00EB5C89" w:rsidRDefault="00D8170E" w:rsidP="00D8170E">
      <w:pPr>
        <w:pStyle w:val="Dipl-Standard"/>
      </w:pPr>
    </w:p>
    <w:p w:rsidR="00D8170E" w:rsidRPr="00EB5C89" w:rsidRDefault="006B3865" w:rsidP="00F56074">
      <w:pPr>
        <w:pStyle w:val="Dipl-Formel"/>
      </w:pPr>
      <w:r>
        <w:tab/>
      </w:r>
      <m:oMath>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cab</m:t>
                </m:r>
              </m:sub>
            </m:sSub>
          </m:den>
        </m:f>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i,lin</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s,lin</m:t>
            </m:r>
          </m:sub>
        </m:sSub>
        <m:r>
          <m:rPr>
            <m:sty m:val="p"/>
          </m:rPr>
          <w:rPr>
            <w:rFonts w:ascii="Cambria Math" w:hAnsi="Cambria Math"/>
          </w:rPr>
          <m:t xml:space="preserve"> </m:t>
        </m:r>
        <m:r>
          <w:rPr>
            <w:rFonts w:ascii="Cambria Math" w:hAnsi="Cambria Math"/>
          </w:rPr>
          <m:t>ε</m:t>
        </m:r>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f,in</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Θ</m:t>
            </m:r>
          </m:e>
        </m:d>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oa,lin</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cp,lin</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d,ca</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d,in</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f,in</m:t>
            </m:r>
          </m:sub>
        </m:sSub>
      </m:oMath>
      <w:r>
        <w:tab/>
      </w:r>
      <w:r>
        <w:tab/>
      </w:r>
      <w:r>
        <w:tab/>
        <w:t>(4.</w:t>
      </w:r>
      <w:r w:rsidR="00AB31D9">
        <w:t>7</w:t>
      </w:r>
      <w:r>
        <w:t>)</w:t>
      </w:r>
    </w:p>
    <w:p w:rsidR="00D8170E" w:rsidRPr="00EB5C89" w:rsidRDefault="00D8170E" w:rsidP="00D8170E">
      <w:pPr>
        <w:pStyle w:val="Dipl-Standard"/>
      </w:pPr>
    </w:p>
    <w:p w:rsidR="00D8170E" w:rsidRPr="00EB5C89" w:rsidRDefault="006B3865" w:rsidP="00F56074">
      <w:pPr>
        <w:pStyle w:val="Dipl-Formel"/>
      </w:pPr>
      <w:r>
        <w:tab/>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2</m:t>
                    </m:r>
                  </m:sub>
                </m:sSub>
              </m:num>
              <m:den>
                <m:r>
                  <w:rPr>
                    <w:rFonts w:ascii="Cambria Math" w:hAnsi="Cambria Math"/>
                  </w:rPr>
                  <m:t>a</m:t>
                </m:r>
              </m:den>
            </m:f>
          </m:e>
        </m:d>
      </m:oMath>
      <w:r>
        <w:tab/>
        <w:t>(4.</w:t>
      </w:r>
      <w:r w:rsidR="00AB31D9">
        <w:t>8</w:t>
      </w:r>
      <w:r>
        <w:t>)</w:t>
      </w:r>
    </w:p>
    <w:p w:rsidR="00D8170E" w:rsidRPr="00EB5C89" w:rsidRDefault="00D8170E" w:rsidP="00D8170E">
      <w:pPr>
        <w:pStyle w:val="Dipl-Standard"/>
      </w:pPr>
    </w:p>
    <w:p w:rsidR="00860F78" w:rsidRPr="00EB5C89" w:rsidRDefault="00D8170E" w:rsidP="00860F78">
      <w:pPr>
        <w:pStyle w:val="Dipl-Standard"/>
      </w:pPr>
      <w:r w:rsidRPr="00EB5C89">
        <w:t>According to L</w:t>
      </w:r>
      <w:r w:rsidR="00927D6A" w:rsidRPr="00EB5C89">
        <w:t>akies</w:t>
      </w:r>
      <w:r w:rsidRPr="00EB5C89">
        <w:t xml:space="preserve"> </w:t>
      </w:r>
      <w:r w:rsidR="00927D6A" w:rsidRPr="00EB5C89">
        <w:t>(</w:t>
      </w:r>
      <w:r w:rsidRPr="00EB5C89">
        <w:t>2019</w:t>
      </w:r>
      <w:r w:rsidR="008F7450">
        <w:t>a</w:t>
      </w:r>
      <w:r w:rsidR="00927D6A" w:rsidRPr="00EB5C89">
        <w:t>)</w:t>
      </w:r>
      <w:r w:rsidRPr="00EB5C89">
        <w:t xml:space="preserve">, </w:t>
      </w:r>
      <w:r w:rsidRPr="00F949BF">
        <w:rPr>
          <w:i/>
          <w:iCs/>
        </w:rPr>
        <w:t>C</w:t>
      </w:r>
      <w:r w:rsidRPr="00EB5C89">
        <w:t xml:space="preserve"> is the constant of integration, not a concentration and therefore negligible for the influence on the change of contaminant levels over time. </w:t>
      </w:r>
      <w:r w:rsidR="00860F78" w:rsidRPr="00EB5C89">
        <w:t xml:space="preserve">Nevertheless, the influence of </w:t>
      </w:r>
      <w:r w:rsidR="00860F78" w:rsidRPr="00F949BF">
        <w:rPr>
          <w:i/>
          <w:iCs/>
        </w:rPr>
        <w:t>C</w:t>
      </w:r>
      <w:r w:rsidR="00860F78" w:rsidRPr="00EB5C89">
        <w:t xml:space="preserve"> cannot be neglected in this </w:t>
      </w:r>
      <w:r w:rsidR="00B04DC6" w:rsidRPr="00EB5C89">
        <w:t>consideration since</w:t>
      </w:r>
      <w:r w:rsidR="00860F78" w:rsidRPr="00EB5C89">
        <w:t xml:space="preserve"> it still shows the dependence of the concentration on the share of the recirculated air. </w:t>
      </w:r>
      <w:r w:rsidRPr="00EB5C89">
        <w:t xml:space="preserve">The </w:t>
      </w:r>
      <w:r w:rsidRPr="00F949BF">
        <w:rPr>
          <w:i/>
          <w:iCs/>
        </w:rPr>
        <w:t>α</w:t>
      </w:r>
      <w:r w:rsidRPr="00EB5C89">
        <w:t xml:space="preserve"> values </w:t>
      </w:r>
      <w:r w:rsidR="00563942" w:rsidRPr="00EB5C89">
        <w:t>represent the</w:t>
      </w:r>
      <w:r w:rsidRPr="00EB5C89">
        <w:t xml:space="preserve"> various filters used in the air conditioning system, while </w:t>
      </w:r>
      <w:r w:rsidRPr="00EF2038">
        <w:rPr>
          <w:i/>
          <w:iCs/>
        </w:rPr>
        <w:t>θ</w:t>
      </w:r>
      <w:r w:rsidRPr="00EB5C89">
        <w:t xml:space="preserve"> describes the p</w:t>
      </w:r>
      <w:r w:rsidR="00574B83" w:rsidRPr="00EB5C89">
        <w:t>rop</w:t>
      </w:r>
      <w:r w:rsidRPr="00EB5C89">
        <w:t>ortion of the recirculated air</w:t>
      </w:r>
      <w:r w:rsidR="00563942" w:rsidRPr="00EB5C89">
        <w:t xml:space="preserve"> and </w:t>
      </w:r>
      <w:r w:rsidR="00563942" w:rsidRPr="00F949BF">
        <w:rPr>
          <w:i/>
          <w:iCs/>
        </w:rPr>
        <w:t>λ</w:t>
      </w:r>
      <w:r w:rsidR="00563942" w:rsidRPr="00EB5C89">
        <w:t xml:space="preserve"> the frequency of total air exchanges</w:t>
      </w:r>
      <w:r w:rsidRPr="00EB5C89">
        <w:t xml:space="preserve">. The different source strengths </w:t>
      </w:r>
      <w:r w:rsidRPr="00F949BF">
        <w:rPr>
          <w:i/>
          <w:iCs/>
        </w:rPr>
        <w:t>S</w:t>
      </w:r>
      <w:r w:rsidRPr="00EB5C89">
        <w:t xml:space="preserve"> are assumed to be constant or linear over time</w:t>
      </w:r>
      <w:r w:rsidR="00563942" w:rsidRPr="00EB5C89">
        <w:t>.</w:t>
      </w:r>
      <w:r w:rsidRPr="00EB5C89">
        <w:t xml:space="preserve"> </w:t>
      </w:r>
      <m:oMath>
        <m:sSub>
          <m:sSubPr>
            <m:ctrlPr>
              <w:rPr>
                <w:rFonts w:ascii="Cambria Math" w:hAnsi="Cambria Math"/>
                <w:i/>
              </w:rPr>
            </m:ctrlPr>
          </m:sSubPr>
          <m:e>
            <m:r>
              <w:rPr>
                <w:rFonts w:ascii="Cambria Math" w:hAnsi="Cambria Math"/>
              </w:rPr>
              <m:t>V</m:t>
            </m:r>
          </m:e>
          <m:sub>
            <m:r>
              <w:rPr>
                <w:rFonts w:ascii="Cambria Math" w:hAnsi="Cambria Math"/>
              </w:rPr>
              <m:t>cab</m:t>
            </m:r>
          </m:sub>
        </m:sSub>
      </m:oMath>
      <w:r w:rsidRPr="00EB5C89">
        <w:t xml:space="preserve"> </w:t>
      </w:r>
      <w:r w:rsidR="00563942" w:rsidRPr="00EB5C89">
        <w:t xml:space="preserve">is the volume </w:t>
      </w:r>
      <w:r w:rsidR="00F8060D" w:rsidRPr="00EB5C89">
        <w:t>of</w:t>
      </w:r>
      <w:r w:rsidRPr="00EB5C89">
        <w:t xml:space="preserve"> the cabin</w:t>
      </w:r>
      <w:r w:rsidR="00563942" w:rsidRPr="00EB5C89">
        <w:t xml:space="preserve"> and ε the weakening coefficient</w:t>
      </w:r>
      <w:r w:rsidRPr="00EB5C89">
        <w:t xml:space="preserve">. If, according to the EMC Checklists of the Airbus aircraft, the recirculation is stopped the portion of recirculated air </w:t>
      </w:r>
      <w:r w:rsidRPr="00F949BF">
        <w:rPr>
          <w:i/>
          <w:iCs/>
        </w:rPr>
        <w:t>θ</w:t>
      </w:r>
      <w:r w:rsidRPr="00EB5C89">
        <w:t xml:space="preserve"> changes to zero. As a result, the value of equations </w:t>
      </w:r>
      <w:r w:rsidRPr="00F949BF">
        <w:rPr>
          <w:i/>
          <w:iCs/>
        </w:rPr>
        <w:t>a</w:t>
      </w:r>
      <w:r w:rsidRPr="00EB5C89">
        <w:t xml:space="preserve">, </w:t>
      </w:r>
      <w:r w:rsidRPr="00F949BF">
        <w:rPr>
          <w:i/>
          <w:iCs/>
        </w:rPr>
        <w:t>b</w:t>
      </w:r>
      <w:r w:rsidRPr="00F949BF">
        <w:rPr>
          <w:vertAlign w:val="subscript"/>
        </w:rPr>
        <w:t>1</w:t>
      </w:r>
      <w:r w:rsidRPr="00EB5C89">
        <w:t xml:space="preserve"> and </w:t>
      </w:r>
      <w:r w:rsidRPr="00F949BF">
        <w:rPr>
          <w:i/>
          <w:iCs/>
        </w:rPr>
        <w:t>b</w:t>
      </w:r>
      <w:r w:rsidRPr="00F949BF">
        <w:rPr>
          <w:vertAlign w:val="subscript"/>
        </w:rPr>
        <w:t>2</w:t>
      </w:r>
      <w:r w:rsidRPr="00EB5C89">
        <w:t xml:space="preserve"> increase which again causes the contaminant concentration over time to decrease faster.</w:t>
      </w:r>
    </w:p>
    <w:p w:rsidR="008D5B97" w:rsidRPr="00EB5C89" w:rsidRDefault="008D5B97" w:rsidP="00860F78">
      <w:pPr>
        <w:pStyle w:val="Dipl-Standard"/>
      </w:pPr>
    </w:p>
    <w:p w:rsidR="00435FEA" w:rsidRPr="00EB5C89" w:rsidRDefault="002239BD" w:rsidP="00435FEA">
      <w:pPr>
        <w:pStyle w:val="Dipl-Standard"/>
      </w:pPr>
      <w:r w:rsidRPr="00EB5C89">
        <w:t>In order to give a better understanding of the information gained through Lakies' work and the significance for the problem at hand, an example calculation is carried out below using the Excel tool provided by Lakies (2019</w:t>
      </w:r>
      <w:r w:rsidR="008F7450">
        <w:t>a</w:t>
      </w:r>
      <w:r w:rsidRPr="00EB5C89">
        <w:t>).</w:t>
      </w:r>
      <w:r w:rsidR="00435FEA" w:rsidRPr="00EB5C89">
        <w:t xml:space="preserve"> The adapted Excel table can be found in </w:t>
      </w:r>
      <w:r w:rsidR="008F7450">
        <w:t>Lakies 2019b</w:t>
      </w:r>
      <w:r w:rsidR="00435FEA" w:rsidRPr="00EB5C89">
        <w:t>.</w:t>
      </w:r>
    </w:p>
    <w:p w:rsidR="002239BD" w:rsidRPr="00EB5C89" w:rsidRDefault="002239BD" w:rsidP="00860F78">
      <w:pPr>
        <w:pStyle w:val="Dipl-Standard"/>
      </w:pPr>
    </w:p>
    <w:p w:rsidR="007D70D0" w:rsidRPr="00EB5C89" w:rsidRDefault="002239BD" w:rsidP="00951C59">
      <w:pPr>
        <w:pStyle w:val="Dipl-Standard"/>
        <w:rPr>
          <w:bCs w:val="0"/>
          <w:color w:val="000000"/>
        </w:rPr>
      </w:pPr>
      <w:r w:rsidRPr="00EB5C89">
        <w:t xml:space="preserve">Like Lakies already </w:t>
      </w:r>
      <w:r w:rsidR="00CC452F" w:rsidRPr="00EB5C89">
        <w:t xml:space="preserve">exemplary </w:t>
      </w:r>
      <w:r w:rsidRPr="00EB5C89">
        <w:t xml:space="preserve">did in his Excel tool, </w:t>
      </w:r>
      <w:r w:rsidR="00CC452F" w:rsidRPr="00EB5C89">
        <w:t>a</w:t>
      </w:r>
      <w:r w:rsidRPr="00EB5C89">
        <w:t xml:space="preserve"> cabin volume of 470 m³ is assumed, which</w:t>
      </w:r>
      <w:r w:rsidR="00927DCC">
        <w:t>, according to Lakies (2019</w:t>
      </w:r>
      <w:r w:rsidR="008F7450">
        <w:t>a</w:t>
      </w:r>
      <w:r w:rsidR="00927DCC">
        <w:t>),</w:t>
      </w:r>
      <w:r w:rsidRPr="00EB5C89">
        <w:t xml:space="preserve"> is equivalent to the volume of an Airbus A340-600</w:t>
      </w:r>
      <w:r w:rsidR="002F204E" w:rsidRPr="00EB5C89">
        <w:t xml:space="preserve">. </w:t>
      </w:r>
      <w:r w:rsidR="007263C7" w:rsidRPr="00EB5C89">
        <w:t xml:space="preserve">Since the focus of the consideration in connection with this Excel tool is on the effect of the recirculation share, the boundary conditions regarding applied filters and the air exchange rate are also not changed. The values given by Lakies are therefore applied. The portion of recirculated air </w:t>
      </w:r>
      <w:r w:rsidR="007263C7" w:rsidRPr="00F949BF">
        <w:rPr>
          <w:i/>
          <w:iCs/>
        </w:rPr>
        <w:t>θ</w:t>
      </w:r>
      <w:r w:rsidR="007263C7" w:rsidRPr="00EB5C89">
        <w:t xml:space="preserve"> is set to zero and the weakening coefficient is set to one, in accordance with Lakies (2019</w:t>
      </w:r>
      <w:r w:rsidR="008F7450">
        <w:t>a</w:t>
      </w:r>
      <w:r w:rsidR="007263C7" w:rsidRPr="00EB5C89">
        <w:t xml:space="preserve">) </w:t>
      </w:r>
      <w:r w:rsidR="00533844" w:rsidRPr="00EB5C89">
        <w:t>since the event is considered to “[</w:t>
      </w:r>
      <w:r w:rsidR="00533844" w:rsidRPr="00EB5C89">
        <w:rPr>
          <w:bCs w:val="0"/>
          <w:color w:val="000000"/>
        </w:rPr>
        <w:t>take] place in the duct which</w:t>
      </w:r>
      <w:r w:rsidR="00533844" w:rsidRPr="00EB5C89">
        <w:rPr>
          <w:bCs w:val="0"/>
          <w:color w:val="000000"/>
          <w:szCs w:val="20"/>
        </w:rPr>
        <w:t xml:space="preserve"> </w:t>
      </w:r>
      <w:r w:rsidR="00533844" w:rsidRPr="00EB5C89">
        <w:rPr>
          <w:bCs w:val="0"/>
          <w:color w:val="000000"/>
        </w:rPr>
        <w:t>delivers conditioned air to the mixing unit”(Lakies 2019</w:t>
      </w:r>
      <w:r w:rsidR="008F7450">
        <w:rPr>
          <w:bCs w:val="0"/>
          <w:color w:val="000000"/>
        </w:rPr>
        <w:t>a</w:t>
      </w:r>
      <w:r w:rsidR="00533844" w:rsidRPr="00EB5C89">
        <w:rPr>
          <w:bCs w:val="0"/>
          <w:color w:val="000000"/>
        </w:rPr>
        <w:t>, p.38)</w:t>
      </w:r>
      <w:r w:rsidR="00B06C42" w:rsidRPr="00EB5C89">
        <w:rPr>
          <w:bCs w:val="0"/>
          <w:color w:val="000000"/>
        </w:rPr>
        <w:t>,</w:t>
      </w:r>
      <w:r w:rsidR="00533844" w:rsidRPr="00EB5C89">
        <w:rPr>
          <w:bCs w:val="0"/>
          <w:color w:val="000000"/>
        </w:rPr>
        <w:t xml:space="preserve"> which means that the value for ε </w:t>
      </w:r>
      <w:r w:rsidR="00B06C42" w:rsidRPr="00EB5C89">
        <w:rPr>
          <w:bCs w:val="0"/>
          <w:color w:val="000000"/>
        </w:rPr>
        <w:t>needs to be</w:t>
      </w:r>
      <w:r w:rsidR="00533844" w:rsidRPr="00EB5C89">
        <w:rPr>
          <w:bCs w:val="0"/>
          <w:color w:val="000000"/>
        </w:rPr>
        <w:t xml:space="preserve"> set to 1-</w:t>
      </w:r>
      <w:r w:rsidR="00533844" w:rsidRPr="00F949BF">
        <w:rPr>
          <w:bCs w:val="0"/>
          <w:i/>
          <w:iCs/>
          <w:color w:val="000000"/>
        </w:rPr>
        <w:t>θ</w:t>
      </w:r>
      <w:r w:rsidR="00533844" w:rsidRPr="00EB5C89">
        <w:rPr>
          <w:bCs w:val="0"/>
          <w:color w:val="000000"/>
        </w:rPr>
        <w:t>.</w:t>
      </w:r>
      <w:r w:rsidR="000D7F68" w:rsidRPr="00EB5C89">
        <w:rPr>
          <w:bCs w:val="0"/>
          <w:color w:val="000000"/>
        </w:rPr>
        <w:t xml:space="preserve"> In his exemplary calculation Lakies assumes</w:t>
      </w:r>
      <w:r w:rsidR="000C2247" w:rsidRPr="00EB5C89">
        <w:rPr>
          <w:bCs w:val="0"/>
          <w:color w:val="000000"/>
        </w:rPr>
        <w:t xml:space="preserve"> TCP as contaminant</w:t>
      </w:r>
      <w:r w:rsidR="000D7F68" w:rsidRPr="00EB5C89">
        <w:rPr>
          <w:bCs w:val="0"/>
          <w:color w:val="000000"/>
        </w:rPr>
        <w:t xml:space="preserve"> </w:t>
      </w:r>
      <w:r w:rsidR="000C2247" w:rsidRPr="00EB5C89">
        <w:rPr>
          <w:bCs w:val="0"/>
          <w:color w:val="000000"/>
        </w:rPr>
        <w:t xml:space="preserve">and </w:t>
      </w:r>
      <w:r w:rsidR="000D7F68" w:rsidRPr="00EB5C89">
        <w:rPr>
          <w:bCs w:val="0"/>
          <w:color w:val="000000"/>
        </w:rPr>
        <w:t xml:space="preserve">an internal source strength </w:t>
      </w:r>
      <m:oMath>
        <m:sSub>
          <m:sSubPr>
            <m:ctrlPr>
              <w:rPr>
                <w:rFonts w:ascii="Cambria Math" w:hAnsi="Cambria Math"/>
                <w:bCs w:val="0"/>
                <w:i/>
                <w:color w:val="000000"/>
              </w:rPr>
            </m:ctrlPr>
          </m:sSubPr>
          <m:e>
            <m:r>
              <w:rPr>
                <w:rFonts w:ascii="Cambria Math" w:hAnsi="Cambria Math"/>
                <w:color w:val="000000"/>
              </w:rPr>
              <m:t>S</m:t>
            </m:r>
          </m:e>
          <m:sub>
            <m:r>
              <w:rPr>
                <w:rFonts w:ascii="Cambria Math" w:hAnsi="Cambria Math"/>
                <w:color w:val="000000"/>
              </w:rPr>
              <m:t>i,con</m:t>
            </m:r>
          </m:sub>
        </m:sSub>
      </m:oMath>
      <w:r w:rsidR="000D7F68" w:rsidRPr="00EB5C89">
        <w:rPr>
          <w:bCs w:val="0"/>
          <w:color w:val="000000"/>
        </w:rPr>
        <w:t xml:space="preserve"> of </w:t>
      </w:r>
      <m:oMath>
        <m:r>
          <w:rPr>
            <w:rFonts w:ascii="Cambria Math" w:hAnsi="Cambria Math"/>
            <w:color w:val="000000"/>
          </w:rPr>
          <m:t>1.66∙</m:t>
        </m:r>
        <m:sSup>
          <m:sSupPr>
            <m:ctrlPr>
              <w:rPr>
                <w:rFonts w:ascii="Cambria Math" w:hAnsi="Cambria Math"/>
                <w:bCs w:val="0"/>
                <w:i/>
                <w:color w:val="000000"/>
              </w:rPr>
            </m:ctrlPr>
          </m:sSupPr>
          <m:e>
            <m:r>
              <w:rPr>
                <w:rFonts w:ascii="Cambria Math" w:hAnsi="Cambria Math"/>
                <w:color w:val="000000"/>
              </w:rPr>
              <m:t>10</m:t>
            </m:r>
          </m:e>
          <m:sup>
            <m:r>
              <w:rPr>
                <w:rFonts w:ascii="Cambria Math" w:hAnsi="Cambria Math"/>
                <w:color w:val="000000"/>
              </w:rPr>
              <m:t>-10</m:t>
            </m:r>
          </m:sup>
        </m:sSup>
        <m:r>
          <w:rPr>
            <w:rFonts w:ascii="Cambria Math" w:hAnsi="Cambria Math"/>
            <w:color w:val="000000"/>
          </w:rPr>
          <m:t xml:space="preserve"> </m:t>
        </m:r>
        <m:r>
          <m:rPr>
            <m:sty m:val="p"/>
          </m:rPr>
          <w:rPr>
            <w:rFonts w:ascii="Cambria Math" w:hAnsi="Cambria Math"/>
            <w:color w:val="000000"/>
          </w:rPr>
          <m:t>kg</m:t>
        </m:r>
      </m:oMath>
      <w:r w:rsidR="000D7F68" w:rsidRPr="00EB5C89">
        <w:rPr>
          <w:bCs w:val="0"/>
          <w:color w:val="000000"/>
        </w:rPr>
        <w:t xml:space="preserve"> per second. </w:t>
      </w:r>
      <w:r w:rsidR="00EA6277" w:rsidRPr="00EB5C89">
        <w:t>This value is based on an average TCP concentration of 100 ng / m³ in the cabin, which Lakies bases on</w:t>
      </w:r>
      <w:r w:rsidR="00B06C42" w:rsidRPr="00EB5C89">
        <w:t xml:space="preserve"> findings in</w:t>
      </w:r>
      <w:r w:rsidR="00EA6277" w:rsidRPr="00EB5C89">
        <w:t xml:space="preserve"> </w:t>
      </w:r>
      <w:r w:rsidR="0057049F">
        <w:t>Schuchard</w:t>
      </w:r>
      <w:r w:rsidR="00EA6277" w:rsidRPr="00EB5C89">
        <w:t xml:space="preserve"> 2017, De Boer 2015 and De </w:t>
      </w:r>
      <w:proofErr w:type="spellStart"/>
      <w:r w:rsidR="00EA6277" w:rsidRPr="00EB5C89">
        <w:t>Ree</w:t>
      </w:r>
      <w:proofErr w:type="spellEnd"/>
      <w:r w:rsidR="00EA6277" w:rsidRPr="00EB5C89">
        <w:t xml:space="preserve"> 2014.</w:t>
      </w:r>
      <w:r w:rsidR="00B06C42" w:rsidRPr="00EB5C89">
        <w:t xml:space="preserve"> </w:t>
      </w:r>
      <w:r w:rsidR="00B06C42" w:rsidRPr="00EB5C89">
        <w:rPr>
          <w:bCs w:val="0"/>
          <w:color w:val="000000"/>
        </w:rPr>
        <w:t>“[Also] the source strength associated with the air conditioning process</w:t>
      </w:r>
      <w:r w:rsidR="00B06C42" w:rsidRPr="00EB5C89">
        <w:rPr>
          <w:bCs w:val="0"/>
          <w:color w:val="000000"/>
          <w:szCs w:val="20"/>
        </w:rPr>
        <w:t xml:space="preserve"> [which] </w:t>
      </w:r>
      <w:r w:rsidR="00B06C42" w:rsidRPr="00EB5C89">
        <w:rPr>
          <w:bCs w:val="0"/>
          <w:color w:val="000000"/>
        </w:rPr>
        <w:t xml:space="preserve">is assumed to be constant with a value of </w:t>
      </w:r>
      <m:oMath>
        <m:sSub>
          <m:sSubPr>
            <m:ctrlPr>
              <w:rPr>
                <w:rFonts w:ascii="Cambria Math" w:hAnsi="Cambria Math"/>
                <w:bCs w:val="0"/>
                <w:i/>
                <w:color w:val="000000"/>
              </w:rPr>
            </m:ctrlPr>
          </m:sSubPr>
          <m:e>
            <m:r>
              <w:rPr>
                <w:rFonts w:ascii="Cambria Math" w:hAnsi="Cambria Math"/>
                <w:color w:val="000000"/>
              </w:rPr>
              <m:t>S</m:t>
            </m:r>
          </m:e>
          <m:sub>
            <m:r>
              <w:rPr>
                <w:rFonts w:ascii="Cambria Math" w:hAnsi="Cambria Math"/>
                <w:color w:val="000000"/>
              </w:rPr>
              <m:t>cp,con</m:t>
            </m:r>
          </m:sub>
        </m:sSub>
        <m:r>
          <w:rPr>
            <w:rFonts w:ascii="Cambria Math" w:hAnsi="Cambria Math"/>
            <w:color w:val="000000"/>
          </w:rPr>
          <m:t>=1∙</m:t>
        </m:r>
        <m:sSup>
          <m:sSupPr>
            <m:ctrlPr>
              <w:rPr>
                <w:rFonts w:ascii="Cambria Math" w:hAnsi="Cambria Math"/>
                <w:bCs w:val="0"/>
                <w:i/>
                <w:color w:val="000000"/>
              </w:rPr>
            </m:ctrlPr>
          </m:sSupPr>
          <m:e>
            <m:r>
              <w:rPr>
                <w:rFonts w:ascii="Cambria Math" w:hAnsi="Cambria Math"/>
                <w:color w:val="000000"/>
              </w:rPr>
              <m:t>10</m:t>
            </m:r>
          </m:e>
          <m:sup>
            <m:r>
              <w:rPr>
                <w:rFonts w:ascii="Cambria Math" w:hAnsi="Cambria Math"/>
                <w:color w:val="000000"/>
              </w:rPr>
              <m:t>-10</m:t>
            </m:r>
          </m:sup>
        </m:sSup>
        <m:r>
          <w:rPr>
            <w:rFonts w:ascii="Cambria Math" w:hAnsi="Cambria Math"/>
            <w:color w:val="000000"/>
          </w:rPr>
          <m:t xml:space="preserve"> </m:t>
        </m:r>
        <m:r>
          <m:rPr>
            <m:sty m:val="p"/>
          </m:rPr>
          <w:rPr>
            <w:rFonts w:ascii="Cambria Math" w:hAnsi="Cambria Math"/>
            <w:color w:val="000000"/>
          </w:rPr>
          <m:t>kg/s</m:t>
        </m:r>
      </m:oMath>
      <w:r w:rsidR="00867647" w:rsidRPr="00EB5C89">
        <w:rPr>
          <w:bCs w:val="0"/>
          <w:color w:val="000000"/>
        </w:rPr>
        <w:t xml:space="preserve"> [is adopted from Lakies]</w:t>
      </w:r>
      <w:r w:rsidR="00B06C42" w:rsidRPr="00EB5C89">
        <w:rPr>
          <w:bCs w:val="0"/>
          <w:color w:val="000000"/>
        </w:rPr>
        <w:t>. In both cases no linear</w:t>
      </w:r>
      <w:r w:rsidR="00867647" w:rsidRPr="00EB5C89">
        <w:rPr>
          <w:bCs w:val="0"/>
          <w:color w:val="000000"/>
          <w:szCs w:val="20"/>
        </w:rPr>
        <w:t xml:space="preserve"> </w:t>
      </w:r>
      <w:r w:rsidR="00B06C42" w:rsidRPr="00EB5C89">
        <w:rPr>
          <w:bCs w:val="0"/>
          <w:color w:val="000000"/>
        </w:rPr>
        <w:t xml:space="preserve">part exists, hence </w:t>
      </w:r>
      <m:oMath>
        <m:sSub>
          <m:sSubPr>
            <m:ctrlPr>
              <w:rPr>
                <w:rFonts w:ascii="Cambria Math" w:hAnsi="Cambria Math"/>
                <w:bCs w:val="0"/>
                <w:i/>
                <w:color w:val="000000"/>
              </w:rPr>
            </m:ctrlPr>
          </m:sSubPr>
          <m:e>
            <m:r>
              <w:rPr>
                <w:rFonts w:ascii="Cambria Math" w:hAnsi="Cambria Math"/>
                <w:color w:val="000000"/>
              </w:rPr>
              <m:t>S</m:t>
            </m:r>
          </m:e>
          <m:sub>
            <m:r>
              <w:rPr>
                <w:rFonts w:ascii="Cambria Math" w:hAnsi="Cambria Math"/>
                <w:color w:val="000000"/>
              </w:rPr>
              <m:t>i,lin</m:t>
            </m:r>
          </m:sub>
        </m:sSub>
        <m:r>
          <w:rPr>
            <w:rFonts w:ascii="Cambria Math" w:hAnsi="Cambria Math"/>
            <w:color w:val="000000"/>
          </w:rPr>
          <m:t>=</m:t>
        </m:r>
        <m:sSub>
          <m:sSubPr>
            <m:ctrlPr>
              <w:rPr>
                <w:rFonts w:ascii="Cambria Math" w:hAnsi="Cambria Math"/>
                <w:bCs w:val="0"/>
                <w:i/>
                <w:color w:val="000000"/>
              </w:rPr>
            </m:ctrlPr>
          </m:sSubPr>
          <m:e>
            <m:r>
              <w:rPr>
                <w:rFonts w:ascii="Cambria Math" w:hAnsi="Cambria Math"/>
                <w:color w:val="000000"/>
              </w:rPr>
              <m:t>S</m:t>
            </m:r>
          </m:e>
          <m:sub>
            <m:r>
              <w:rPr>
                <w:rFonts w:ascii="Cambria Math" w:hAnsi="Cambria Math"/>
                <w:color w:val="000000"/>
              </w:rPr>
              <m:t>cp,lin</m:t>
            </m:r>
          </m:sub>
        </m:sSub>
        <m:r>
          <w:rPr>
            <w:rFonts w:ascii="Cambria Math" w:hAnsi="Cambria Math"/>
            <w:color w:val="000000"/>
          </w:rPr>
          <m:t>=0</m:t>
        </m:r>
      </m:oMath>
      <w:r w:rsidR="00867647" w:rsidRPr="00EB5C89">
        <w:rPr>
          <w:bCs w:val="0"/>
          <w:color w:val="000000"/>
        </w:rPr>
        <w:t>”(Lakies 2019</w:t>
      </w:r>
      <w:r w:rsidR="008F7450">
        <w:rPr>
          <w:bCs w:val="0"/>
          <w:color w:val="000000"/>
        </w:rPr>
        <w:t>a</w:t>
      </w:r>
      <w:r w:rsidR="00867647" w:rsidRPr="00EB5C89">
        <w:rPr>
          <w:bCs w:val="0"/>
          <w:color w:val="000000"/>
        </w:rPr>
        <w:t>, p. 60).</w:t>
      </w:r>
      <w:r w:rsidR="00951C59" w:rsidRPr="00EB5C89">
        <w:rPr>
          <w:bCs w:val="0"/>
          <w:color w:val="000000"/>
        </w:rPr>
        <w:t xml:space="preserve"> </w:t>
      </w:r>
      <w:r w:rsidR="00951C59" w:rsidRPr="00EB5C89">
        <w:t xml:space="preserve">Since the outside air is assumed to be clean, the values for </w:t>
      </w:r>
      <m:oMath>
        <m:sSub>
          <m:sSubPr>
            <m:ctrlPr>
              <w:rPr>
                <w:rFonts w:ascii="Cambria Math" w:hAnsi="Cambria Math"/>
                <w:i/>
              </w:rPr>
            </m:ctrlPr>
          </m:sSubPr>
          <m:e>
            <m:r>
              <w:rPr>
                <w:rFonts w:ascii="Cambria Math" w:hAnsi="Cambria Math"/>
              </w:rPr>
              <m:t>S</m:t>
            </m:r>
          </m:e>
          <m:sub>
            <m:r>
              <w:rPr>
                <w:rFonts w:ascii="Cambria Math" w:hAnsi="Cambria Math"/>
              </w:rPr>
              <m:t>oa,con</m:t>
            </m:r>
          </m:sub>
        </m:sSub>
      </m:oMath>
      <w:r w:rsidR="00951C59" w:rsidRPr="00EB5C89">
        <w:t xml:space="preserve"> and </w:t>
      </w:r>
      <m:oMath>
        <m:sSub>
          <m:sSubPr>
            <m:ctrlPr>
              <w:rPr>
                <w:rFonts w:ascii="Cambria Math" w:hAnsi="Cambria Math"/>
                <w:i/>
              </w:rPr>
            </m:ctrlPr>
          </m:sSubPr>
          <m:e>
            <m:r>
              <w:rPr>
                <w:rFonts w:ascii="Cambria Math" w:hAnsi="Cambria Math"/>
              </w:rPr>
              <m:t>S</m:t>
            </m:r>
          </m:e>
          <m:sub>
            <m:r>
              <w:rPr>
                <w:rFonts w:ascii="Cambria Math" w:hAnsi="Cambria Math"/>
              </w:rPr>
              <m:t>oa,lin</m:t>
            </m:r>
          </m:sub>
        </m:sSub>
      </m:oMath>
      <w:r w:rsidR="00951C59" w:rsidRPr="00EB5C89">
        <w:t xml:space="preserve"> are zero.</w:t>
      </w:r>
      <w:r w:rsidR="001D5288" w:rsidRPr="00EB5C89">
        <w:rPr>
          <w:bCs w:val="0"/>
          <w:color w:val="000000"/>
        </w:rPr>
        <w:t xml:space="preserve"> In his exemplary </w:t>
      </w:r>
      <w:r w:rsidR="00CC7726" w:rsidRPr="00EB5C89">
        <w:rPr>
          <w:bCs w:val="0"/>
          <w:color w:val="000000"/>
        </w:rPr>
        <w:t>calculation Lakies chooses a random release pattern for the source strength of the contamination event</w:t>
      </w:r>
      <w:r w:rsidR="002B5123">
        <w:rPr>
          <w:bCs w:val="0"/>
          <w:color w:val="000000"/>
        </w:rPr>
        <w:t xml:space="preserve">, which can be seen in </w:t>
      </w:r>
      <w:r w:rsidR="005C7A17">
        <w:rPr>
          <w:bCs w:val="0"/>
          <w:color w:val="000000"/>
        </w:rPr>
        <w:t xml:space="preserve">the following </w:t>
      </w:r>
      <w:r w:rsidR="002B5123">
        <w:rPr>
          <w:bCs w:val="0"/>
          <w:color w:val="000000"/>
        </w:rPr>
        <w:t>Table 4.2</w:t>
      </w:r>
      <w:r w:rsidR="005C7A17">
        <w:rPr>
          <w:bCs w:val="0"/>
          <w:color w:val="000000"/>
        </w:rPr>
        <w:t>:</w:t>
      </w:r>
    </w:p>
    <w:p w:rsidR="007D70D0" w:rsidRPr="00EB5C89" w:rsidRDefault="007D70D0" w:rsidP="00951C59">
      <w:pPr>
        <w:pStyle w:val="Dipl-Standard"/>
        <w:rPr>
          <w:bCs w:val="0"/>
          <w:color w:val="000000"/>
        </w:rPr>
      </w:pPr>
    </w:p>
    <w:p w:rsidR="00EC78F9" w:rsidRPr="00EB5C89" w:rsidRDefault="00EC78F9" w:rsidP="00EC78F9">
      <w:pPr>
        <w:pStyle w:val="Dipl-BildTabelle"/>
      </w:pPr>
      <w:r w:rsidRPr="00EB5C89">
        <w:rPr>
          <w:b/>
        </w:rPr>
        <w:lastRenderedPageBreak/>
        <w:t>Table 4.</w:t>
      </w:r>
      <w:r w:rsidR="00147F7D">
        <w:rPr>
          <w:b/>
        </w:rPr>
        <w:t>2</w:t>
      </w:r>
      <w:r w:rsidRPr="00EB5C89">
        <w:tab/>
        <w:t xml:space="preserve">Variable </w:t>
      </w:r>
      <w:r w:rsidR="00174159" w:rsidRPr="00EB5C89">
        <w:t xml:space="preserve">TCP source strengths, </w:t>
      </w:r>
      <w:r w:rsidR="00A45C41">
        <w:t xml:space="preserve">release pattern used by </w:t>
      </w:r>
      <w:r w:rsidR="00174159" w:rsidRPr="00EB5C89">
        <w:t xml:space="preserve">Lakies </w:t>
      </w:r>
      <w:r w:rsidR="00A45C41">
        <w:t>(</w:t>
      </w:r>
      <w:r w:rsidR="00174159" w:rsidRPr="00EB5C89">
        <w:t>2019</w:t>
      </w:r>
      <w:r w:rsidR="008F7450">
        <w:t>a</w:t>
      </w:r>
      <w:r w:rsidR="00A45C41">
        <w:t>)</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1"/>
        <w:gridCol w:w="2019"/>
        <w:gridCol w:w="2021"/>
        <w:gridCol w:w="2019"/>
      </w:tblGrid>
      <w:tr w:rsidR="00174159" w:rsidRPr="00EB5C89" w:rsidTr="001678B3">
        <w:tc>
          <w:tcPr>
            <w:tcW w:w="4040" w:type="dxa"/>
            <w:gridSpan w:val="2"/>
            <w:tcBorders>
              <w:top w:val="single" w:sz="4" w:space="0" w:color="auto"/>
              <w:right w:val="single" w:sz="4" w:space="0" w:color="auto"/>
            </w:tcBorders>
          </w:tcPr>
          <w:p w:rsidR="00174159" w:rsidRPr="00EB5C89" w:rsidRDefault="00174159" w:rsidP="00EC78F9">
            <w:pPr>
              <w:pStyle w:val="Dipl-Standard"/>
              <w:rPr>
                <w:rFonts w:cs="Arial"/>
                <w:sz w:val="20"/>
                <w:szCs w:val="20"/>
              </w:rPr>
            </w:pPr>
            <w:r w:rsidRPr="00EB5C89">
              <w:rPr>
                <w:rFonts w:cs="Arial"/>
                <w:sz w:val="20"/>
                <w:szCs w:val="20"/>
              </w:rPr>
              <w:t>Time interval</w:t>
            </w:r>
          </w:p>
        </w:tc>
        <w:tc>
          <w:tcPr>
            <w:tcW w:w="2021" w:type="dxa"/>
            <w:tcBorders>
              <w:top w:val="single" w:sz="4" w:space="0" w:color="auto"/>
              <w:left w:val="single" w:sz="4" w:space="0" w:color="auto"/>
              <w:right w:val="single" w:sz="4" w:space="0" w:color="auto"/>
            </w:tcBorders>
          </w:tcPr>
          <w:p w:rsidR="00174159" w:rsidRPr="00EB5C89" w:rsidRDefault="007C13E0" w:rsidP="00F927E4">
            <w:pPr>
              <w:pStyle w:val="Dipl-Standard"/>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s,con</m:t>
                  </m:r>
                </m:sub>
              </m:sSub>
            </m:oMath>
            <w:r w:rsidR="00174159" w:rsidRPr="00EB5C89">
              <w:rPr>
                <w:rFonts w:cs="Arial"/>
                <w:sz w:val="20"/>
                <w:szCs w:val="20"/>
              </w:rPr>
              <w:t xml:space="preserve"> </w:t>
            </w:r>
          </w:p>
        </w:tc>
        <w:tc>
          <w:tcPr>
            <w:tcW w:w="2019" w:type="dxa"/>
            <w:tcBorders>
              <w:top w:val="single" w:sz="4" w:space="0" w:color="auto"/>
              <w:left w:val="single" w:sz="4" w:space="0" w:color="auto"/>
            </w:tcBorders>
          </w:tcPr>
          <w:p w:rsidR="00174159" w:rsidRPr="00EB5C89" w:rsidRDefault="007C13E0" w:rsidP="00F927E4">
            <w:pPr>
              <w:pStyle w:val="Dipl-Standard"/>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s,lin</m:t>
                  </m:r>
                </m:sub>
              </m:sSub>
            </m:oMath>
            <w:r w:rsidR="00174159" w:rsidRPr="00EB5C89">
              <w:rPr>
                <w:rFonts w:cs="Arial"/>
                <w:sz w:val="20"/>
                <w:szCs w:val="20"/>
              </w:rPr>
              <w:t xml:space="preserve"> </w:t>
            </w:r>
          </w:p>
        </w:tc>
      </w:tr>
      <w:tr w:rsidR="001678B3" w:rsidRPr="00EB5C89" w:rsidTr="001678B3">
        <w:tc>
          <w:tcPr>
            <w:tcW w:w="2021" w:type="dxa"/>
            <w:tcBorders>
              <w:bottom w:val="single" w:sz="4" w:space="0" w:color="auto"/>
            </w:tcBorders>
          </w:tcPr>
          <w:p w:rsidR="00F927E4" w:rsidRPr="00EB5C89" w:rsidRDefault="00174159" w:rsidP="00EC78F9">
            <w:pPr>
              <w:pStyle w:val="Dipl-Standard"/>
              <w:rPr>
                <w:rFonts w:cs="Arial"/>
                <w:sz w:val="20"/>
                <w:szCs w:val="20"/>
              </w:rPr>
            </w:pPr>
            <w:r w:rsidRPr="00EB5C89">
              <w:rPr>
                <w:rFonts w:cs="Arial"/>
                <w:sz w:val="20"/>
                <w:szCs w:val="20"/>
              </w:rPr>
              <w:t>s</w:t>
            </w:r>
          </w:p>
        </w:tc>
        <w:tc>
          <w:tcPr>
            <w:tcW w:w="2019" w:type="dxa"/>
            <w:tcBorders>
              <w:bottom w:val="single" w:sz="4" w:space="0" w:color="auto"/>
              <w:right w:val="single" w:sz="4" w:space="0" w:color="auto"/>
            </w:tcBorders>
          </w:tcPr>
          <w:p w:rsidR="00F927E4" w:rsidRPr="00EB5C89" w:rsidRDefault="00174159" w:rsidP="00EC78F9">
            <w:pPr>
              <w:pStyle w:val="Dipl-Standard"/>
              <w:rPr>
                <w:rFonts w:cs="Arial"/>
                <w:sz w:val="20"/>
                <w:szCs w:val="20"/>
              </w:rPr>
            </w:pPr>
            <w:r w:rsidRPr="00EB5C89">
              <w:rPr>
                <w:rFonts w:cs="Arial"/>
                <w:sz w:val="20"/>
                <w:szCs w:val="20"/>
              </w:rPr>
              <w:t>min</w:t>
            </w:r>
          </w:p>
        </w:tc>
        <w:tc>
          <w:tcPr>
            <w:tcW w:w="2021" w:type="dxa"/>
            <w:tcBorders>
              <w:left w:val="single" w:sz="4" w:space="0" w:color="auto"/>
              <w:bottom w:val="single" w:sz="4" w:space="0" w:color="auto"/>
              <w:right w:val="single" w:sz="4" w:space="0" w:color="auto"/>
            </w:tcBorders>
          </w:tcPr>
          <w:p w:rsidR="00F927E4" w:rsidRPr="00EB5C89" w:rsidRDefault="00174159" w:rsidP="00F927E4">
            <w:pPr>
              <w:pStyle w:val="Dipl-Standard"/>
              <w:rPr>
                <w:rFonts w:cs="Arial"/>
                <w:sz w:val="20"/>
                <w:szCs w:val="20"/>
              </w:rPr>
            </w:pPr>
            <w:r w:rsidRPr="00EB5C89">
              <w:rPr>
                <w:rFonts w:cs="Arial"/>
                <w:sz w:val="20"/>
                <w:szCs w:val="20"/>
              </w:rPr>
              <w:t>kg/s</w:t>
            </w:r>
          </w:p>
        </w:tc>
        <w:tc>
          <w:tcPr>
            <w:tcW w:w="2019" w:type="dxa"/>
            <w:tcBorders>
              <w:left w:val="single" w:sz="4" w:space="0" w:color="auto"/>
              <w:bottom w:val="single" w:sz="4" w:space="0" w:color="auto"/>
            </w:tcBorders>
          </w:tcPr>
          <w:p w:rsidR="00F927E4" w:rsidRPr="00EB5C89" w:rsidRDefault="00174159" w:rsidP="00F927E4">
            <w:pPr>
              <w:pStyle w:val="Dipl-Standard"/>
              <w:rPr>
                <w:rFonts w:cs="Arial"/>
                <w:sz w:val="20"/>
                <w:szCs w:val="20"/>
              </w:rPr>
            </w:pPr>
            <w:r w:rsidRPr="00EB5C89">
              <w:rPr>
                <w:rFonts w:cs="Arial"/>
                <w:sz w:val="20"/>
                <w:szCs w:val="20"/>
              </w:rPr>
              <w:t>kg/s²</w:t>
            </w:r>
          </w:p>
        </w:tc>
      </w:tr>
      <w:tr w:rsidR="001678B3" w:rsidRPr="00EB5C89" w:rsidTr="001678B3">
        <w:tc>
          <w:tcPr>
            <w:tcW w:w="2021" w:type="dxa"/>
            <w:tcBorders>
              <w:top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0</w:t>
            </w:r>
          </w:p>
        </w:tc>
        <w:tc>
          <w:tcPr>
            <w:tcW w:w="2019" w:type="dxa"/>
            <w:tcBorders>
              <w:top w:val="single" w:sz="4" w:space="0" w:color="auto"/>
              <w:left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0</w:t>
            </w:r>
          </w:p>
        </w:tc>
        <w:tc>
          <w:tcPr>
            <w:tcW w:w="2021" w:type="dxa"/>
            <w:tcBorders>
              <w:top w:val="single" w:sz="4" w:space="0" w:color="auto"/>
              <w:lef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0</w:t>
            </w:r>
          </w:p>
        </w:tc>
        <w:tc>
          <w:tcPr>
            <w:tcW w:w="2019" w:type="dxa"/>
            <w:tcBorders>
              <w:top w:val="single" w:sz="4" w:space="0" w:color="auto"/>
            </w:tcBorders>
          </w:tcPr>
          <w:p w:rsidR="001678B3" w:rsidRPr="00EB5C89" w:rsidRDefault="001678B3" w:rsidP="001678B3">
            <w:pPr>
              <w:pStyle w:val="Dipl-Standard"/>
              <w:jc w:val="left"/>
              <w:rPr>
                <w:rFonts w:cs="Arial"/>
                <w:sz w:val="20"/>
                <w:szCs w:val="20"/>
              </w:rPr>
            </w:pPr>
            <w:r w:rsidRPr="00EB5C89">
              <w:rPr>
                <w:rFonts w:cs="Arial"/>
                <w:sz w:val="20"/>
                <w:szCs w:val="20"/>
              </w:rPr>
              <w:t>0</w:t>
            </w:r>
          </w:p>
        </w:tc>
      </w:tr>
      <w:tr w:rsidR="001678B3" w:rsidRPr="00EB5C89" w:rsidTr="001678B3">
        <w:tc>
          <w:tcPr>
            <w:tcW w:w="2021" w:type="dxa"/>
            <w:tcBorders>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120</w:t>
            </w:r>
          </w:p>
        </w:tc>
        <w:tc>
          <w:tcPr>
            <w:tcW w:w="2019" w:type="dxa"/>
            <w:tcBorders>
              <w:left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2</w:t>
            </w:r>
          </w:p>
        </w:tc>
        <w:tc>
          <w:tcPr>
            <w:tcW w:w="2021" w:type="dxa"/>
            <w:tcBorders>
              <w:left w:val="single" w:sz="4" w:space="0" w:color="auto"/>
            </w:tcBorders>
          </w:tcPr>
          <w:p w:rsidR="001678B3" w:rsidRPr="00EB5C89" w:rsidRDefault="00B825C8" w:rsidP="001678B3">
            <w:pPr>
              <w:pStyle w:val="Dipl-Standard"/>
              <w:rPr>
                <w:rFonts w:cs="Arial"/>
                <w:sz w:val="20"/>
                <w:szCs w:val="20"/>
              </w:rPr>
            </w:pPr>
            <w:r w:rsidRPr="00EB5C89">
              <w:rPr>
                <w:rFonts w:cs="Arial"/>
                <w:sz w:val="20"/>
                <w:szCs w:val="20"/>
              </w:rPr>
              <w:t>0</w:t>
            </w:r>
          </w:p>
        </w:tc>
        <w:tc>
          <w:tcPr>
            <w:tcW w:w="2019" w:type="dxa"/>
          </w:tcPr>
          <w:p w:rsidR="00B825C8" w:rsidRPr="00D77460" w:rsidRDefault="00D77460" w:rsidP="00B825C8">
            <w:pPr>
              <w:pStyle w:val="Dipl-Standard"/>
              <w:jc w:val="left"/>
              <w:rPr>
                <w:rFonts w:cs="Arial"/>
                <w:i/>
                <w:sz w:val="20"/>
                <w:szCs w:val="20"/>
              </w:rPr>
            </w:pPr>
            <m:oMath>
              <m:r>
                <w:rPr>
                  <w:rFonts w:ascii="Cambria Math" w:hAnsi="Cambria Math" w:cs="Arial"/>
                  <w:sz w:val="20"/>
                  <w:szCs w:val="20"/>
                </w:rPr>
                <m:t>4.054∙</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-8</m:t>
                  </m:r>
                </m:sup>
              </m:sSup>
            </m:oMath>
            <w:r w:rsidR="004427DF" w:rsidRPr="00D77460">
              <w:rPr>
                <w:rFonts w:cs="Arial"/>
                <w:i/>
                <w:sz w:val="20"/>
                <w:szCs w:val="20"/>
              </w:rPr>
              <w:t xml:space="preserve"> </w:t>
            </w:r>
          </w:p>
        </w:tc>
      </w:tr>
      <w:tr w:rsidR="001678B3" w:rsidRPr="00EB5C89" w:rsidTr="001678B3">
        <w:tc>
          <w:tcPr>
            <w:tcW w:w="2021" w:type="dxa"/>
            <w:tcBorders>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130</w:t>
            </w:r>
          </w:p>
        </w:tc>
        <w:tc>
          <w:tcPr>
            <w:tcW w:w="2019" w:type="dxa"/>
            <w:tcBorders>
              <w:left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2</w:t>
            </w:r>
            <w:r w:rsidR="001D1381">
              <w:rPr>
                <w:rFonts w:cs="Arial"/>
                <w:sz w:val="20"/>
                <w:szCs w:val="20"/>
              </w:rPr>
              <w:t>.</w:t>
            </w:r>
            <w:r w:rsidRPr="00EB5C89">
              <w:rPr>
                <w:rFonts w:cs="Arial"/>
                <w:sz w:val="20"/>
                <w:szCs w:val="20"/>
              </w:rPr>
              <w:t>16</w:t>
            </w:r>
          </w:p>
        </w:tc>
        <w:tc>
          <w:tcPr>
            <w:tcW w:w="2021" w:type="dxa"/>
            <w:tcBorders>
              <w:left w:val="single" w:sz="4" w:space="0" w:color="auto"/>
            </w:tcBorders>
          </w:tcPr>
          <w:p w:rsidR="001678B3" w:rsidRPr="00EB5C89" w:rsidRDefault="00D77460" w:rsidP="001678B3">
            <w:pPr>
              <w:pStyle w:val="Dipl-Standard"/>
              <w:rPr>
                <w:rFonts w:cs="Arial"/>
                <w:sz w:val="20"/>
                <w:szCs w:val="20"/>
              </w:rPr>
            </w:pPr>
            <m:oMath>
              <m:r>
                <w:rPr>
                  <w:rFonts w:ascii="Cambria Math" w:hAnsi="Cambria Math" w:cs="Arial"/>
                  <w:sz w:val="20"/>
                  <w:szCs w:val="20"/>
                </w:rPr>
                <m:t>4.054∙</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1678B3" w:rsidRPr="00EB5C89" w:rsidRDefault="00B825C8" w:rsidP="001678B3">
            <w:pPr>
              <w:pStyle w:val="Dipl-Standard"/>
              <w:jc w:val="left"/>
              <w:rPr>
                <w:rFonts w:cs="Arial"/>
                <w:sz w:val="20"/>
                <w:szCs w:val="20"/>
              </w:rPr>
            </w:pPr>
            <w:r w:rsidRPr="00EB5C89">
              <w:rPr>
                <w:rFonts w:cs="Arial"/>
                <w:sz w:val="20"/>
                <w:szCs w:val="20"/>
              </w:rPr>
              <w:t>0</w:t>
            </w:r>
          </w:p>
        </w:tc>
      </w:tr>
      <w:tr w:rsidR="001678B3" w:rsidRPr="00EB5C89" w:rsidTr="001678B3">
        <w:tc>
          <w:tcPr>
            <w:tcW w:w="2021" w:type="dxa"/>
            <w:tcBorders>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140</w:t>
            </w:r>
          </w:p>
        </w:tc>
        <w:tc>
          <w:tcPr>
            <w:tcW w:w="2019" w:type="dxa"/>
            <w:tcBorders>
              <w:left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2</w:t>
            </w:r>
            <w:r w:rsidR="001D1381">
              <w:rPr>
                <w:rFonts w:cs="Arial"/>
                <w:sz w:val="20"/>
                <w:szCs w:val="20"/>
              </w:rPr>
              <w:t>.</w:t>
            </w:r>
            <w:r w:rsidRPr="00EB5C89">
              <w:rPr>
                <w:rFonts w:cs="Arial"/>
                <w:sz w:val="20"/>
                <w:szCs w:val="20"/>
              </w:rPr>
              <w:t>33</w:t>
            </w:r>
          </w:p>
        </w:tc>
        <w:tc>
          <w:tcPr>
            <w:tcW w:w="2021" w:type="dxa"/>
            <w:tcBorders>
              <w:left w:val="single" w:sz="4" w:space="0" w:color="auto"/>
            </w:tcBorders>
          </w:tcPr>
          <w:p w:rsidR="001678B3" w:rsidRPr="00EB5C89" w:rsidRDefault="00D77460" w:rsidP="001678B3">
            <w:pPr>
              <w:pStyle w:val="Dipl-Standard"/>
              <w:rPr>
                <w:rFonts w:cs="Arial"/>
                <w:sz w:val="20"/>
                <w:szCs w:val="20"/>
              </w:rPr>
            </w:pPr>
            <m:oMath>
              <m:r>
                <w:rPr>
                  <w:rFonts w:ascii="Cambria Math" w:hAnsi="Cambria Math" w:cs="Arial"/>
                  <w:sz w:val="20"/>
                  <w:szCs w:val="20"/>
                </w:rPr>
                <m:t>4.054∙</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1678B3" w:rsidRPr="00EB5C89" w:rsidRDefault="001D1381" w:rsidP="001678B3">
            <w:pPr>
              <w:pStyle w:val="Dipl-Standard"/>
              <w:jc w:val="left"/>
              <w:rPr>
                <w:rFonts w:cs="Arial"/>
                <w:sz w:val="20"/>
                <w:szCs w:val="20"/>
              </w:rPr>
            </w:pPr>
            <m:oMath>
              <m:r>
                <w:rPr>
                  <w:rFonts w:ascii="Cambria Math" w:hAnsi="Cambria Math" w:cs="Arial"/>
                  <w:sz w:val="20"/>
                  <w:szCs w:val="20"/>
                </w:rPr>
                <m:t>1.01∙</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-8</m:t>
                  </m:r>
                </m:sup>
              </m:sSup>
            </m:oMath>
            <w:r>
              <w:rPr>
                <w:rFonts w:cs="Arial"/>
                <w:sz w:val="20"/>
                <w:szCs w:val="20"/>
              </w:rPr>
              <w:t xml:space="preserve"> </w:t>
            </w:r>
          </w:p>
        </w:tc>
      </w:tr>
      <w:tr w:rsidR="001678B3" w:rsidRPr="00EB5C89" w:rsidTr="001678B3">
        <w:tc>
          <w:tcPr>
            <w:tcW w:w="2021" w:type="dxa"/>
            <w:tcBorders>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150</w:t>
            </w:r>
          </w:p>
        </w:tc>
        <w:tc>
          <w:tcPr>
            <w:tcW w:w="2019" w:type="dxa"/>
            <w:tcBorders>
              <w:left w:val="single" w:sz="4" w:space="0" w:color="auto"/>
              <w:right w:val="single" w:sz="4" w:space="0" w:color="auto"/>
            </w:tcBorders>
          </w:tcPr>
          <w:p w:rsidR="001678B3" w:rsidRPr="00EB5C89" w:rsidRDefault="001678B3" w:rsidP="001678B3">
            <w:pPr>
              <w:pStyle w:val="Dipl-Standard"/>
              <w:rPr>
                <w:rFonts w:cs="Arial"/>
                <w:sz w:val="20"/>
                <w:szCs w:val="20"/>
              </w:rPr>
            </w:pPr>
            <w:r w:rsidRPr="00EB5C89">
              <w:rPr>
                <w:rFonts w:cs="Arial"/>
                <w:sz w:val="20"/>
                <w:szCs w:val="20"/>
              </w:rPr>
              <w:t>2</w:t>
            </w:r>
            <w:r w:rsidR="001D1381">
              <w:rPr>
                <w:rFonts w:cs="Arial"/>
                <w:sz w:val="20"/>
                <w:szCs w:val="20"/>
              </w:rPr>
              <w:t>.</w:t>
            </w:r>
            <w:r w:rsidRPr="00EB5C89">
              <w:rPr>
                <w:rFonts w:cs="Arial"/>
                <w:sz w:val="20"/>
                <w:szCs w:val="20"/>
              </w:rPr>
              <w:t>5</w:t>
            </w:r>
          </w:p>
        </w:tc>
        <w:tc>
          <w:tcPr>
            <w:tcW w:w="2021" w:type="dxa"/>
            <w:tcBorders>
              <w:left w:val="single" w:sz="4" w:space="0" w:color="auto"/>
            </w:tcBorders>
          </w:tcPr>
          <w:p w:rsidR="001678B3" w:rsidRPr="00EB5C89" w:rsidRDefault="00D77460" w:rsidP="001678B3">
            <w:pPr>
              <w:pStyle w:val="Dipl-Standard"/>
              <w:rPr>
                <w:rFonts w:cs="Arial"/>
                <w:sz w:val="20"/>
                <w:szCs w:val="20"/>
              </w:rPr>
            </w:pPr>
            <m:oMath>
              <m:r>
                <w:rPr>
                  <w:rFonts w:ascii="Cambria Math" w:hAnsi="Cambria Math" w:cs="Arial"/>
                  <w:sz w:val="20"/>
                  <w:szCs w:val="20"/>
                </w:rPr>
                <m:t>6.081∙</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1678B3" w:rsidRPr="00EB5C89" w:rsidRDefault="00B825C8" w:rsidP="001678B3">
            <w:pPr>
              <w:pStyle w:val="Dipl-Standard"/>
              <w:jc w:val="left"/>
              <w:rPr>
                <w:rFonts w:cs="Arial"/>
                <w:sz w:val="20"/>
                <w:szCs w:val="20"/>
              </w:rPr>
            </w:pPr>
            <w:r w:rsidRPr="00EB5C89">
              <w:rPr>
                <w:rFonts w:cs="Arial"/>
                <w:sz w:val="20"/>
                <w:szCs w:val="20"/>
              </w:rPr>
              <w:t>0</w:t>
            </w:r>
          </w:p>
        </w:tc>
      </w:tr>
      <w:tr w:rsidR="0039424B" w:rsidRPr="00EB5C89" w:rsidTr="00CD53D0">
        <w:tc>
          <w:tcPr>
            <w:tcW w:w="2021" w:type="dxa"/>
            <w:tcBorders>
              <w:right w:val="single" w:sz="4" w:space="0" w:color="auto"/>
            </w:tcBorders>
          </w:tcPr>
          <w:p w:rsidR="0039424B" w:rsidRPr="00EB5C89" w:rsidRDefault="0039424B" w:rsidP="0039424B">
            <w:pPr>
              <w:pStyle w:val="Dipl-Standard"/>
              <w:rPr>
                <w:rFonts w:cs="Arial"/>
                <w:sz w:val="20"/>
                <w:szCs w:val="20"/>
              </w:rPr>
            </w:pPr>
            <w:r w:rsidRPr="00EB5C89">
              <w:rPr>
                <w:rFonts w:cs="Arial"/>
                <w:sz w:val="20"/>
                <w:szCs w:val="20"/>
              </w:rPr>
              <w:t>170</w:t>
            </w:r>
          </w:p>
        </w:tc>
        <w:tc>
          <w:tcPr>
            <w:tcW w:w="2019" w:type="dxa"/>
            <w:tcBorders>
              <w:left w:val="single" w:sz="4" w:space="0" w:color="auto"/>
              <w:right w:val="single" w:sz="4" w:space="0" w:color="auto"/>
            </w:tcBorders>
          </w:tcPr>
          <w:p w:rsidR="0039424B" w:rsidRPr="00EB5C89" w:rsidRDefault="0039424B" w:rsidP="0039424B">
            <w:pPr>
              <w:pStyle w:val="Dipl-Standard"/>
              <w:rPr>
                <w:rFonts w:cs="Arial"/>
                <w:sz w:val="20"/>
                <w:szCs w:val="20"/>
              </w:rPr>
            </w:pPr>
            <w:r w:rsidRPr="00EB5C89">
              <w:rPr>
                <w:rFonts w:cs="Arial"/>
                <w:sz w:val="20"/>
                <w:szCs w:val="20"/>
              </w:rPr>
              <w:t>2</w:t>
            </w:r>
            <w:r w:rsidR="001D1381">
              <w:rPr>
                <w:rFonts w:cs="Arial"/>
                <w:sz w:val="20"/>
                <w:szCs w:val="20"/>
              </w:rPr>
              <w:t>.</w:t>
            </w:r>
            <w:r w:rsidRPr="00EB5C89">
              <w:rPr>
                <w:rFonts w:cs="Arial"/>
                <w:sz w:val="20"/>
                <w:szCs w:val="20"/>
              </w:rPr>
              <w:t>83</w:t>
            </w:r>
          </w:p>
        </w:tc>
        <w:tc>
          <w:tcPr>
            <w:tcW w:w="2021" w:type="dxa"/>
            <w:tcBorders>
              <w:left w:val="single" w:sz="4" w:space="0" w:color="auto"/>
            </w:tcBorders>
          </w:tcPr>
          <w:p w:rsidR="0039424B" w:rsidRPr="00EB5C89" w:rsidRDefault="00D77460" w:rsidP="0039424B">
            <w:pPr>
              <w:pStyle w:val="Dipl-Standard"/>
              <w:rPr>
                <w:rFonts w:cs="Arial"/>
                <w:sz w:val="20"/>
                <w:szCs w:val="20"/>
              </w:rPr>
            </w:pPr>
            <m:oMath>
              <m:r>
                <w:rPr>
                  <w:rFonts w:ascii="Cambria Math" w:hAnsi="Cambria Math" w:cs="Arial"/>
                  <w:sz w:val="20"/>
                  <w:szCs w:val="20"/>
                </w:rPr>
                <m:t>6.081∙</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39424B" w:rsidRPr="00EB5C89" w:rsidRDefault="00D77460" w:rsidP="0039424B">
            <w:pPr>
              <w:pStyle w:val="Dipl-Standard"/>
              <w:jc w:val="left"/>
              <w:rPr>
                <w:rFonts w:cs="Arial"/>
                <w:sz w:val="20"/>
                <w:szCs w:val="20"/>
              </w:rPr>
            </w:pPr>
            <m:oMath>
              <m:r>
                <w:rPr>
                  <w:rFonts w:ascii="Cambria Math" w:hAnsi="Cambria Math" w:cs="Arial"/>
                  <w:sz w:val="20"/>
                  <w:szCs w:val="20"/>
                </w:rPr>
                <m:t>-6.081∙</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-8</m:t>
                  </m:r>
                </m:sup>
              </m:sSup>
            </m:oMath>
            <w:r>
              <w:rPr>
                <w:rFonts w:cs="Arial"/>
                <w:sz w:val="20"/>
                <w:szCs w:val="20"/>
              </w:rPr>
              <w:t xml:space="preserve"> </w:t>
            </w:r>
          </w:p>
        </w:tc>
      </w:tr>
      <w:tr w:rsidR="004E6246" w:rsidRPr="00EB5C89" w:rsidTr="00CD53D0">
        <w:tc>
          <w:tcPr>
            <w:tcW w:w="2021" w:type="dxa"/>
            <w:tcBorders>
              <w:bottom w:val="single" w:sz="4" w:space="0" w:color="auto"/>
              <w:right w:val="single" w:sz="4" w:space="0" w:color="auto"/>
            </w:tcBorders>
          </w:tcPr>
          <w:p w:rsidR="004E6246" w:rsidRPr="00EB5C89" w:rsidRDefault="004E6246" w:rsidP="004E6246">
            <w:pPr>
              <w:pStyle w:val="Dipl-Standard"/>
              <w:rPr>
                <w:rFonts w:cs="Arial"/>
                <w:sz w:val="20"/>
                <w:szCs w:val="20"/>
              </w:rPr>
            </w:pPr>
            <w:r w:rsidRPr="00EB5C89">
              <w:rPr>
                <w:rFonts w:cs="Arial"/>
                <w:sz w:val="20"/>
                <w:szCs w:val="20"/>
              </w:rPr>
              <w:t>180</w:t>
            </w:r>
          </w:p>
        </w:tc>
        <w:tc>
          <w:tcPr>
            <w:tcW w:w="2019" w:type="dxa"/>
            <w:tcBorders>
              <w:left w:val="single" w:sz="4" w:space="0" w:color="auto"/>
              <w:bottom w:val="single" w:sz="4" w:space="0" w:color="auto"/>
              <w:right w:val="single" w:sz="4" w:space="0" w:color="auto"/>
            </w:tcBorders>
          </w:tcPr>
          <w:p w:rsidR="004E6246" w:rsidRPr="00EB5C89" w:rsidRDefault="004E6246" w:rsidP="004E6246">
            <w:pPr>
              <w:pStyle w:val="Dipl-Standard"/>
              <w:rPr>
                <w:rFonts w:cs="Arial"/>
                <w:sz w:val="20"/>
                <w:szCs w:val="20"/>
              </w:rPr>
            </w:pPr>
            <w:r w:rsidRPr="00EB5C89">
              <w:rPr>
                <w:rFonts w:cs="Arial"/>
                <w:sz w:val="20"/>
                <w:szCs w:val="20"/>
              </w:rPr>
              <w:t>3</w:t>
            </w:r>
          </w:p>
        </w:tc>
        <w:tc>
          <w:tcPr>
            <w:tcW w:w="2021" w:type="dxa"/>
            <w:tcBorders>
              <w:left w:val="single" w:sz="4" w:space="0" w:color="auto"/>
              <w:bottom w:val="single" w:sz="4" w:space="0" w:color="auto"/>
            </w:tcBorders>
          </w:tcPr>
          <w:p w:rsidR="0039424B" w:rsidRPr="00EB5C89" w:rsidRDefault="0039424B" w:rsidP="004E6246">
            <w:pPr>
              <w:pStyle w:val="Dipl-Standard"/>
              <w:rPr>
                <w:rFonts w:cs="Arial"/>
                <w:sz w:val="20"/>
                <w:szCs w:val="20"/>
              </w:rPr>
            </w:pPr>
            <w:r>
              <w:rPr>
                <w:rFonts w:cs="Arial"/>
                <w:sz w:val="20"/>
                <w:szCs w:val="20"/>
              </w:rPr>
              <w:t>0</w:t>
            </w:r>
          </w:p>
        </w:tc>
        <w:tc>
          <w:tcPr>
            <w:tcW w:w="2019" w:type="dxa"/>
            <w:tcBorders>
              <w:bottom w:val="single" w:sz="4" w:space="0" w:color="auto"/>
            </w:tcBorders>
          </w:tcPr>
          <w:p w:rsidR="004E6246" w:rsidRPr="00EB5C89" w:rsidRDefault="004E6246" w:rsidP="004E6246">
            <w:pPr>
              <w:pStyle w:val="Dipl-Standard"/>
              <w:jc w:val="left"/>
              <w:rPr>
                <w:rFonts w:cs="Arial"/>
                <w:sz w:val="20"/>
                <w:szCs w:val="20"/>
              </w:rPr>
            </w:pPr>
            <w:r w:rsidRPr="00EB5C89">
              <w:rPr>
                <w:rFonts w:cs="Arial"/>
                <w:sz w:val="20"/>
                <w:szCs w:val="20"/>
              </w:rPr>
              <w:t>0</w:t>
            </w:r>
          </w:p>
        </w:tc>
      </w:tr>
    </w:tbl>
    <w:p w:rsidR="00E02B00" w:rsidRPr="00EB5C89" w:rsidRDefault="00E02B00" w:rsidP="008A4CB3">
      <w:pPr>
        <w:pStyle w:val="Dipl-Standard"/>
      </w:pPr>
    </w:p>
    <w:p w:rsidR="005A1570" w:rsidRPr="00EB5C89" w:rsidRDefault="00E02B00" w:rsidP="00D23889">
      <w:pPr>
        <w:pStyle w:val="Dipl-Standard"/>
      </w:pPr>
      <w:r w:rsidRPr="00EB5C89">
        <w:t xml:space="preserve">In Section 7.2.2 of his elaboration, Lakies addresses the effects of a variation in the source strength on the TCP concentration in the cabin over time. </w:t>
      </w:r>
      <w:r w:rsidR="00D23889" w:rsidRPr="00EB5C89">
        <w:t>The values of the various scenarios S0, S1A and S1B can be found in the Excel table for secondary events attached to Lakies (2019</w:t>
      </w:r>
      <w:r w:rsidR="008F7450">
        <w:t>a</w:t>
      </w:r>
      <w:r w:rsidR="00D23889" w:rsidRPr="00EB5C89">
        <w:t xml:space="preserve">) elaboration. </w:t>
      </w:r>
      <w:r w:rsidRPr="00EB5C89">
        <w:t>As can be seen in Figures 4.</w:t>
      </w:r>
      <w:r w:rsidR="00C55504">
        <w:t>31</w:t>
      </w:r>
      <w:r w:rsidRPr="00EB5C89">
        <w:t xml:space="preserve"> and 4.</w:t>
      </w:r>
      <w:r w:rsidR="00CA68AF">
        <w:t>3</w:t>
      </w:r>
      <w:r w:rsidR="00C55504">
        <w:t>2</w:t>
      </w:r>
      <w:r w:rsidRPr="00EB5C89">
        <w:t xml:space="preserve">, a change in the source strength primarily causes a change in the concentration amplitude. The time it takes to clean up the cabin air changes </w:t>
      </w:r>
      <w:r w:rsidR="005C7A17">
        <w:t>just</w:t>
      </w:r>
      <w:r w:rsidRPr="00EB5C89">
        <w:t xml:space="preserve"> slightly.</w:t>
      </w:r>
    </w:p>
    <w:p w:rsidR="00CD53D0" w:rsidRDefault="00CD53D0">
      <w:pPr>
        <w:rPr>
          <w:bCs/>
          <w:szCs w:val="24"/>
          <w:lang w:val="en-US"/>
        </w:rPr>
      </w:pPr>
    </w:p>
    <w:p w:rsidR="005A1570" w:rsidRPr="00EB5C89" w:rsidRDefault="005A1570" w:rsidP="00E02B00">
      <w:pPr>
        <w:pStyle w:val="Dipl-Standard"/>
      </w:pPr>
      <w:r w:rsidRPr="00EB5C89">
        <w:rPr>
          <w:noProof/>
          <w:lang w:eastAsia="en-US"/>
        </w:rPr>
        <w:drawing>
          <wp:inline distT="0" distB="0" distL="0" distR="0">
            <wp:extent cx="3600000" cy="2012400"/>
            <wp:effectExtent l="0" t="0" r="635"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600000" cy="2012400"/>
                    </a:xfrm>
                    <a:prstGeom prst="rect">
                      <a:avLst/>
                    </a:prstGeom>
                  </pic:spPr>
                </pic:pic>
              </a:graphicData>
            </a:graphic>
          </wp:inline>
        </w:drawing>
      </w:r>
    </w:p>
    <w:p w:rsidR="005A1570" w:rsidRPr="00EB5C89" w:rsidRDefault="005A1570" w:rsidP="00CA1188">
      <w:pPr>
        <w:pStyle w:val="Dipl-BildTabelle"/>
        <w:rPr>
          <w:bCs/>
        </w:rPr>
      </w:pPr>
      <w:r w:rsidRPr="00EB5C89">
        <w:rPr>
          <w:b/>
        </w:rPr>
        <w:t>Figure 4.</w:t>
      </w:r>
      <w:r w:rsidR="00C55504">
        <w:rPr>
          <w:b/>
        </w:rPr>
        <w:t>31</w:t>
      </w:r>
      <w:r w:rsidRPr="00EB5C89">
        <w:tab/>
      </w:r>
      <w:r w:rsidR="00CA1188" w:rsidRPr="00EB5C89">
        <w:t>TCP source strengths related to secondary event at S0, S1A and S1B</w:t>
      </w:r>
      <w:r w:rsidR="00CA1188" w:rsidRPr="00EB5C89">
        <w:rPr>
          <w:bCs/>
        </w:rPr>
        <w:t>, Lakies 2019</w:t>
      </w:r>
      <w:r w:rsidR="008F7450">
        <w:rPr>
          <w:bCs/>
        </w:rPr>
        <w:t>a</w:t>
      </w:r>
    </w:p>
    <w:p w:rsidR="00CA1188" w:rsidRPr="00EB5C89" w:rsidRDefault="00CA1188" w:rsidP="00CA1188">
      <w:pPr>
        <w:pStyle w:val="Dipl-BildTabelle"/>
      </w:pPr>
      <w:r w:rsidRPr="00EB5C89">
        <w:rPr>
          <w:bCs/>
        </w:rPr>
        <w:tab/>
      </w:r>
      <m:oMath>
        <m:sSub>
          <m:sSubPr>
            <m:ctrlPr>
              <w:rPr>
                <w:rFonts w:ascii="Cambria Math" w:hAnsi="Cambria Math"/>
                <w:i/>
              </w:rPr>
            </m:ctrlPr>
          </m:sSubPr>
          <m:e>
            <m:r>
              <w:rPr>
                <w:rFonts w:ascii="Cambria Math" w:hAnsi="Cambria Math"/>
              </w:rPr>
              <m:t>S</m:t>
            </m:r>
          </m:e>
          <m:sub>
            <m:r>
              <w:rPr>
                <w:rFonts w:ascii="Cambria Math" w:hAnsi="Cambria Math"/>
              </w:rPr>
              <m:t>s</m:t>
            </m:r>
          </m:sub>
        </m:sSub>
      </m:oMath>
      <w:r w:rsidRPr="00EB5C89">
        <w:tab/>
      </w:r>
      <w:r w:rsidR="007D70D0" w:rsidRPr="00EB5C89">
        <w:tab/>
      </w:r>
      <w:r w:rsidRPr="00EB5C89">
        <w:t>TCP source strength released in duct system</w:t>
      </w:r>
    </w:p>
    <w:p w:rsidR="00CA1188" w:rsidRPr="00EB5C89" w:rsidRDefault="00CA1188" w:rsidP="00CA1188">
      <w:pPr>
        <w:pStyle w:val="Dipl-BildTabelle"/>
      </w:pPr>
      <w:r w:rsidRPr="00EB5C89">
        <w:tab/>
      </w:r>
      <w:r w:rsidRPr="003262EB">
        <w:rPr>
          <w:i/>
        </w:rPr>
        <w:t>t</w:t>
      </w:r>
      <w:r w:rsidRPr="00EB5C89">
        <w:tab/>
      </w:r>
      <w:r w:rsidR="007D70D0" w:rsidRPr="00EB5C89">
        <w:tab/>
      </w:r>
      <w:r w:rsidRPr="00EB5C89">
        <w:t>Time</w:t>
      </w:r>
    </w:p>
    <w:p w:rsidR="00CA1188" w:rsidRPr="00EB5C89" w:rsidRDefault="00CA1188" w:rsidP="00CA1188">
      <w:pPr>
        <w:pStyle w:val="Dipl-BildTabelle"/>
      </w:pPr>
      <w:r w:rsidRPr="00EB5C89">
        <w:tab/>
      </w:r>
      <w:r w:rsidRPr="00EB5C89">
        <w:rPr>
          <w:noProof/>
          <w:lang w:eastAsia="en-US"/>
        </w:rPr>
        <w:drawing>
          <wp:inline distT="0" distB="0" distL="0" distR="0">
            <wp:extent cx="180000" cy="93600"/>
            <wp:effectExtent l="0" t="0" r="0"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80000" cy="93600"/>
                    </a:xfrm>
                    <a:prstGeom prst="rect">
                      <a:avLst/>
                    </a:prstGeom>
                  </pic:spPr>
                </pic:pic>
              </a:graphicData>
            </a:graphic>
          </wp:inline>
        </w:drawing>
      </w:r>
      <w:r w:rsidRPr="00EB5C89">
        <w:tab/>
      </w:r>
      <w:r w:rsidR="007D70D0" w:rsidRPr="00EB5C89">
        <w:tab/>
      </w:r>
      <w:r w:rsidRPr="00EB5C89">
        <w:t xml:space="preserve">Scenario S0 with </w:t>
      </w:r>
      <m:oMath>
        <m:sSub>
          <m:sSubPr>
            <m:ctrlPr>
              <w:rPr>
                <w:rFonts w:ascii="Cambria Math" w:hAnsi="Cambria Math"/>
                <w:i/>
              </w:rPr>
            </m:ctrlPr>
          </m:sSubPr>
          <m:e>
            <m:r>
              <w:rPr>
                <w:rFonts w:ascii="Cambria Math" w:hAnsi="Cambria Math"/>
              </w:rPr>
              <m:t>S</m:t>
            </m:r>
          </m:e>
          <m:sub>
            <m:r>
              <w:rPr>
                <w:rFonts w:ascii="Cambria Math" w:hAnsi="Cambria Math"/>
              </w:rPr>
              <m:t>s,ca</m:t>
            </m:r>
          </m:sub>
        </m:sSub>
      </m:oMath>
    </w:p>
    <w:p w:rsidR="00CA1188" w:rsidRPr="00EB5C89" w:rsidRDefault="00CA1188" w:rsidP="00CA1188">
      <w:pPr>
        <w:pStyle w:val="Dipl-BildTabelle"/>
      </w:pPr>
      <w:r w:rsidRPr="00EB5C89">
        <w:tab/>
      </w:r>
      <w:r w:rsidRPr="00EB5C89">
        <w:rPr>
          <w:noProof/>
          <w:lang w:eastAsia="en-US"/>
        </w:rPr>
        <w:drawing>
          <wp:inline distT="0" distB="0" distL="0" distR="0">
            <wp:extent cx="180000" cy="93600"/>
            <wp:effectExtent l="0" t="0" r="0" b="190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180000" cy="93600"/>
                    </a:xfrm>
                    <a:prstGeom prst="rect">
                      <a:avLst/>
                    </a:prstGeom>
                  </pic:spPr>
                </pic:pic>
              </a:graphicData>
            </a:graphic>
          </wp:inline>
        </w:drawing>
      </w:r>
      <w:r w:rsidRPr="00EB5C89">
        <w:tab/>
      </w:r>
      <w:r w:rsidR="007D70D0" w:rsidRPr="00EB5C89">
        <w:tab/>
      </w:r>
      <w:r w:rsidRPr="00EB5C89">
        <w:t xml:space="preserve">Variation S1A with </w:t>
      </w:r>
      <m:oMath>
        <m:sSub>
          <m:sSubPr>
            <m:ctrlPr>
              <w:rPr>
                <w:rFonts w:ascii="Cambria Math" w:hAnsi="Cambria Math"/>
                <w:i/>
              </w:rPr>
            </m:ctrlPr>
          </m:sSubPr>
          <m:e>
            <m:r>
              <w:rPr>
                <w:rFonts w:ascii="Cambria Math" w:hAnsi="Cambria Math"/>
              </w:rPr>
              <m:t>S</m:t>
            </m:r>
          </m:e>
          <m:sub>
            <m:r>
              <w:rPr>
                <w:rFonts w:ascii="Cambria Math" w:hAnsi="Cambria Math"/>
              </w:rPr>
              <m:t>s,rec</m:t>
            </m:r>
          </m:sub>
        </m:sSub>
      </m:oMath>
    </w:p>
    <w:p w:rsidR="00CA1188" w:rsidRPr="00EB5C89" w:rsidRDefault="00CA1188" w:rsidP="00CA1188">
      <w:pPr>
        <w:pStyle w:val="Dipl-BildTabelle"/>
        <w:rPr>
          <w:bCs/>
        </w:rPr>
      </w:pPr>
      <w:r w:rsidRPr="00EB5C89">
        <w:tab/>
      </w:r>
      <w:r w:rsidRPr="00EB5C89">
        <w:rPr>
          <w:noProof/>
          <w:lang w:eastAsia="en-US"/>
        </w:rPr>
        <w:drawing>
          <wp:inline distT="0" distB="0" distL="0" distR="0">
            <wp:extent cx="180000" cy="93600"/>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80000" cy="93600"/>
                    </a:xfrm>
                    <a:prstGeom prst="rect">
                      <a:avLst/>
                    </a:prstGeom>
                  </pic:spPr>
                </pic:pic>
              </a:graphicData>
            </a:graphic>
          </wp:inline>
        </w:drawing>
      </w:r>
      <w:r w:rsidRPr="00EB5C89">
        <w:tab/>
      </w:r>
      <w:r w:rsidR="007D70D0" w:rsidRPr="00EB5C89">
        <w:tab/>
      </w:r>
      <w:r w:rsidRPr="00EB5C89">
        <w:t>Variation S1B with</w:t>
      </w:r>
      <w:r w:rsidRPr="00EB5C89">
        <w:rPr>
          <w:bCs/>
        </w:rPr>
        <w:t xml:space="preserve"> </w:t>
      </w:r>
      <m:oMath>
        <m:sSub>
          <m:sSubPr>
            <m:ctrlPr>
              <w:rPr>
                <w:rFonts w:ascii="Cambria Math" w:hAnsi="Cambria Math"/>
                <w:i/>
              </w:rPr>
            </m:ctrlPr>
          </m:sSubPr>
          <m:e>
            <m:r>
              <w:rPr>
                <w:rFonts w:ascii="Cambria Math" w:hAnsi="Cambria Math"/>
              </w:rPr>
              <m:t>S</m:t>
            </m:r>
          </m:e>
          <m:sub>
            <m:r>
              <w:rPr>
                <w:rFonts w:ascii="Cambria Math" w:hAnsi="Cambria Math"/>
              </w:rPr>
              <m:t>s,in</m:t>
            </m:r>
          </m:sub>
        </m:sSub>
      </m:oMath>
    </w:p>
    <w:p w:rsidR="00CA1188" w:rsidRPr="00EB5C89" w:rsidRDefault="00CA1188" w:rsidP="00CA1188">
      <w:pPr>
        <w:pStyle w:val="Dipl-Standard"/>
      </w:pPr>
    </w:p>
    <w:p w:rsidR="005A1570" w:rsidRPr="00EB5C89" w:rsidRDefault="005A1570" w:rsidP="00E02B00">
      <w:pPr>
        <w:pStyle w:val="Dipl-Standard"/>
      </w:pPr>
      <w:r w:rsidRPr="00EB5C89">
        <w:rPr>
          <w:noProof/>
          <w:lang w:eastAsia="en-US"/>
        </w:rPr>
        <w:lastRenderedPageBreak/>
        <w:drawing>
          <wp:inline distT="0" distB="0" distL="0" distR="0">
            <wp:extent cx="3600000" cy="2178000"/>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600000" cy="2178000"/>
                    </a:xfrm>
                    <a:prstGeom prst="rect">
                      <a:avLst/>
                    </a:prstGeom>
                  </pic:spPr>
                </pic:pic>
              </a:graphicData>
            </a:graphic>
          </wp:inline>
        </w:drawing>
      </w:r>
    </w:p>
    <w:p w:rsidR="007D70D0" w:rsidRPr="00EB5C89" w:rsidRDefault="007D70D0" w:rsidP="007D70D0">
      <w:pPr>
        <w:pStyle w:val="Dipl-BildTabelle"/>
      </w:pPr>
      <w:r w:rsidRPr="00EB5C89">
        <w:rPr>
          <w:b/>
        </w:rPr>
        <w:t>Figure 4.</w:t>
      </w:r>
      <w:r w:rsidR="00CA68AF">
        <w:rPr>
          <w:b/>
        </w:rPr>
        <w:t>3</w:t>
      </w:r>
      <w:r w:rsidR="00C55504">
        <w:rPr>
          <w:b/>
        </w:rPr>
        <w:t>1</w:t>
      </w:r>
      <w:r w:rsidRPr="00EB5C89">
        <w:tab/>
        <w:t>TCP concentration in the cabin at scenario S0 and variations S1A and S1B, Lakies 2019</w:t>
      </w:r>
      <w:r w:rsidR="008F7450">
        <w:t>a</w:t>
      </w:r>
    </w:p>
    <w:p w:rsidR="007D70D0" w:rsidRPr="00EB5C89" w:rsidRDefault="007D70D0" w:rsidP="007D70D0">
      <w:pPr>
        <w:pStyle w:val="Dipl-BildTabelle"/>
      </w:pPr>
      <w:r w:rsidRPr="00EB5C89">
        <w:tab/>
      </w:r>
      <m:oMath>
        <m:sSub>
          <m:sSubPr>
            <m:ctrlPr>
              <w:rPr>
                <w:rFonts w:ascii="Cambria Math" w:hAnsi="Cambria Math"/>
                <w:i/>
              </w:rPr>
            </m:ctrlPr>
          </m:sSubPr>
          <m:e>
            <m:r>
              <w:rPr>
                <w:rFonts w:ascii="Cambria Math" w:hAnsi="Cambria Math"/>
              </w:rPr>
              <m:t>c</m:t>
            </m:r>
          </m:e>
          <m:sub>
            <m:r>
              <w:rPr>
                <w:rFonts w:ascii="Cambria Math" w:hAnsi="Cambria Math"/>
              </w:rPr>
              <m:t>cab</m:t>
            </m:r>
          </m:sub>
        </m:sSub>
      </m:oMath>
      <w:r w:rsidRPr="00EB5C89">
        <w:tab/>
        <w:t>TCP concentration in the aircraft cabin</w:t>
      </w:r>
    </w:p>
    <w:p w:rsidR="007D70D0" w:rsidRPr="00EB5C89" w:rsidRDefault="007D70D0" w:rsidP="007D70D0">
      <w:pPr>
        <w:pStyle w:val="Dipl-BildTabelle"/>
      </w:pPr>
      <w:r w:rsidRPr="00EB5C89">
        <w:tab/>
      </w:r>
      <w:r w:rsidRPr="003262EB">
        <w:rPr>
          <w:i/>
        </w:rPr>
        <w:t>t</w:t>
      </w:r>
      <w:r w:rsidRPr="00EB5C89">
        <w:tab/>
      </w:r>
      <w:r w:rsidRPr="00EB5C89">
        <w:tab/>
        <w:t>Time</w:t>
      </w:r>
    </w:p>
    <w:p w:rsidR="007D70D0" w:rsidRPr="00EB5C89" w:rsidRDefault="007D70D0" w:rsidP="007D70D0">
      <w:pPr>
        <w:pStyle w:val="Dipl-BildTabelle"/>
      </w:pPr>
      <w:r w:rsidRPr="00EB5C89">
        <w:tab/>
      </w:r>
      <w:r w:rsidRPr="00EB5C89">
        <w:rPr>
          <w:noProof/>
          <w:lang w:eastAsia="en-US"/>
        </w:rPr>
        <w:drawing>
          <wp:inline distT="0" distB="0" distL="0" distR="0">
            <wp:extent cx="180000" cy="93600"/>
            <wp:effectExtent l="0" t="0" r="0" b="190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180000" cy="93600"/>
                    </a:xfrm>
                    <a:prstGeom prst="rect">
                      <a:avLst/>
                    </a:prstGeom>
                  </pic:spPr>
                </pic:pic>
              </a:graphicData>
            </a:graphic>
          </wp:inline>
        </w:drawing>
      </w:r>
      <w:r w:rsidRPr="00EB5C89">
        <w:tab/>
      </w:r>
      <w:r w:rsidRPr="00EB5C89">
        <w:tab/>
        <w:t>Scenario S0</w:t>
      </w:r>
    </w:p>
    <w:p w:rsidR="007D70D0" w:rsidRPr="00EB5C89" w:rsidRDefault="007D70D0" w:rsidP="007D70D0">
      <w:pPr>
        <w:pStyle w:val="Dipl-BildTabelle"/>
      </w:pPr>
      <w:r w:rsidRPr="00EB5C89">
        <w:tab/>
      </w:r>
      <w:r w:rsidRPr="00EB5C89">
        <w:rPr>
          <w:noProof/>
          <w:lang w:eastAsia="en-US"/>
        </w:rPr>
        <w:drawing>
          <wp:inline distT="0" distB="0" distL="0" distR="0">
            <wp:extent cx="180000" cy="1008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180000" cy="100800"/>
                    </a:xfrm>
                    <a:prstGeom prst="rect">
                      <a:avLst/>
                    </a:prstGeom>
                  </pic:spPr>
                </pic:pic>
              </a:graphicData>
            </a:graphic>
          </wp:inline>
        </w:drawing>
      </w:r>
      <w:r w:rsidRPr="00EB5C89">
        <w:tab/>
      </w:r>
      <w:r w:rsidRPr="00EB5C89">
        <w:tab/>
        <w:t>Variation S1A</w:t>
      </w:r>
    </w:p>
    <w:p w:rsidR="007D70D0" w:rsidRPr="00EB5C89" w:rsidRDefault="007D70D0" w:rsidP="007D70D0">
      <w:pPr>
        <w:pStyle w:val="Dipl-BildTabelle"/>
      </w:pPr>
      <w:r w:rsidRPr="00EB5C89">
        <w:tab/>
      </w:r>
      <w:r w:rsidRPr="00EB5C89">
        <w:rPr>
          <w:noProof/>
          <w:lang w:eastAsia="en-US"/>
        </w:rPr>
        <w:drawing>
          <wp:inline distT="0" distB="0" distL="0" distR="0">
            <wp:extent cx="180000" cy="93600"/>
            <wp:effectExtent l="0" t="0" r="0" b="190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80000" cy="93600"/>
                    </a:xfrm>
                    <a:prstGeom prst="rect">
                      <a:avLst/>
                    </a:prstGeom>
                  </pic:spPr>
                </pic:pic>
              </a:graphicData>
            </a:graphic>
          </wp:inline>
        </w:drawing>
      </w:r>
      <w:r w:rsidRPr="00EB5C89">
        <w:tab/>
      </w:r>
      <w:r w:rsidRPr="00EB5C89">
        <w:tab/>
        <w:t>Variation S1B</w:t>
      </w:r>
    </w:p>
    <w:p w:rsidR="007D70D0" w:rsidRPr="00EB5C89" w:rsidRDefault="007D70D0" w:rsidP="007D70D0">
      <w:pPr>
        <w:pStyle w:val="Dipl-Standard"/>
      </w:pPr>
    </w:p>
    <w:p w:rsidR="00A80AEA" w:rsidRPr="00A80AEA" w:rsidRDefault="00A80AEA" w:rsidP="00A80AEA">
      <w:pPr>
        <w:pStyle w:val="Dipl-Standard"/>
      </w:pPr>
      <w:r w:rsidRPr="00B62567">
        <w:rPr>
          <w:bCs w:val="0"/>
          <w:color w:val="000000"/>
          <w:highlight w:val="yellow"/>
        </w:rPr>
        <w:t xml:space="preserve">The pattern Lakies chose </w:t>
      </w:r>
      <w:r w:rsidR="009068F4" w:rsidRPr="00B62567">
        <w:rPr>
          <w:bCs w:val="0"/>
          <w:color w:val="000000"/>
          <w:highlight w:val="yellow"/>
        </w:rPr>
        <w:t xml:space="preserve">was randomly chosen which can make it harder to understand the key information </w:t>
      </w:r>
      <w:r w:rsidRPr="00B62567">
        <w:rPr>
          <w:bCs w:val="0"/>
          <w:color w:val="000000"/>
          <w:highlight w:val="yellow"/>
        </w:rPr>
        <w:t>indicated a short duration of the contamination event</w:t>
      </w:r>
      <w:r w:rsidR="000268C3" w:rsidRPr="00B62567">
        <w:rPr>
          <w:bCs w:val="0"/>
          <w:color w:val="000000"/>
          <w:highlight w:val="yellow"/>
        </w:rPr>
        <w:t xml:space="preserve"> and a changing source strength over time</w:t>
      </w:r>
      <w:r w:rsidRPr="00B62567">
        <w:rPr>
          <w:bCs w:val="0"/>
          <w:color w:val="000000"/>
          <w:highlight w:val="yellow"/>
        </w:rPr>
        <w:t xml:space="preserve">. Considering an ongoing contamination source and </w:t>
      </w:r>
      <w:proofErr w:type="gramStart"/>
      <w:r w:rsidRPr="00B62567">
        <w:rPr>
          <w:bCs w:val="0"/>
          <w:color w:val="000000"/>
          <w:highlight w:val="yellow"/>
        </w:rPr>
        <w:t>a duration</w:t>
      </w:r>
      <w:proofErr w:type="gramEnd"/>
      <w:r w:rsidRPr="00B62567">
        <w:rPr>
          <w:bCs w:val="0"/>
          <w:color w:val="000000"/>
          <w:highlight w:val="yellow"/>
        </w:rPr>
        <w:t xml:space="preserve"> for the troubleshooting process, </w:t>
      </w:r>
      <w:r w:rsidR="00D222DF" w:rsidRPr="00B62567">
        <w:rPr>
          <w:bCs w:val="0"/>
          <w:color w:val="000000"/>
          <w:highlight w:val="yellow"/>
        </w:rPr>
        <w:t>a</w:t>
      </w:r>
      <w:r w:rsidRPr="00B62567">
        <w:rPr>
          <w:bCs w:val="0"/>
          <w:color w:val="000000"/>
          <w:highlight w:val="yellow"/>
        </w:rPr>
        <w:t xml:space="preserve"> simplified contamination pattern is chosen</w:t>
      </w:r>
      <w:r w:rsidR="00D222DF" w:rsidRPr="00B62567">
        <w:rPr>
          <w:bCs w:val="0"/>
          <w:color w:val="000000"/>
          <w:highlight w:val="yellow"/>
        </w:rPr>
        <w:t xml:space="preserve"> in Table 4.3.</w:t>
      </w:r>
    </w:p>
    <w:p w:rsidR="00182A5C" w:rsidRPr="00182A5C" w:rsidRDefault="00182A5C" w:rsidP="00182A5C">
      <w:pPr>
        <w:pStyle w:val="Dipl-Standard"/>
      </w:pPr>
    </w:p>
    <w:p w:rsidR="00A80AEA" w:rsidRPr="00EB5C89" w:rsidRDefault="00A80AEA" w:rsidP="00A80AEA">
      <w:pPr>
        <w:pStyle w:val="Dipl-BildTabelle"/>
      </w:pPr>
      <w:r w:rsidRPr="00EB5C89">
        <w:rPr>
          <w:b/>
        </w:rPr>
        <w:t>Table 4.</w:t>
      </w:r>
      <w:r>
        <w:rPr>
          <w:b/>
        </w:rPr>
        <w:t>3</w:t>
      </w:r>
      <w:r w:rsidRPr="00EB5C89">
        <w:tab/>
        <w:t xml:space="preserve">Variable source strengths, </w:t>
      </w:r>
      <w:r w:rsidR="00EA47C1">
        <w:t>simplified release pattern</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1"/>
        <w:gridCol w:w="2019"/>
        <w:gridCol w:w="2021"/>
        <w:gridCol w:w="2019"/>
      </w:tblGrid>
      <w:tr w:rsidR="00A80AEA" w:rsidRPr="00EB5C89" w:rsidTr="007039A6">
        <w:tc>
          <w:tcPr>
            <w:tcW w:w="4040" w:type="dxa"/>
            <w:gridSpan w:val="2"/>
            <w:tcBorders>
              <w:top w:val="single" w:sz="4" w:space="0" w:color="auto"/>
              <w:righ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Time interval</w:t>
            </w:r>
          </w:p>
        </w:tc>
        <w:tc>
          <w:tcPr>
            <w:tcW w:w="2021" w:type="dxa"/>
            <w:tcBorders>
              <w:top w:val="single" w:sz="4" w:space="0" w:color="auto"/>
              <w:left w:val="single" w:sz="4" w:space="0" w:color="auto"/>
              <w:right w:val="single" w:sz="4" w:space="0" w:color="auto"/>
            </w:tcBorders>
          </w:tcPr>
          <w:p w:rsidR="00A80AEA" w:rsidRPr="00EB5C89" w:rsidRDefault="007C13E0" w:rsidP="007039A6">
            <w:pPr>
              <w:pStyle w:val="Dipl-Standard"/>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s,con</m:t>
                  </m:r>
                </m:sub>
              </m:sSub>
            </m:oMath>
            <w:r w:rsidR="00A80AEA" w:rsidRPr="00EB5C89">
              <w:rPr>
                <w:rFonts w:cs="Arial"/>
                <w:sz w:val="20"/>
                <w:szCs w:val="20"/>
              </w:rPr>
              <w:t xml:space="preserve"> </w:t>
            </w:r>
          </w:p>
        </w:tc>
        <w:tc>
          <w:tcPr>
            <w:tcW w:w="2019" w:type="dxa"/>
            <w:tcBorders>
              <w:top w:val="single" w:sz="4" w:space="0" w:color="auto"/>
              <w:left w:val="single" w:sz="4" w:space="0" w:color="auto"/>
            </w:tcBorders>
          </w:tcPr>
          <w:p w:rsidR="00A80AEA" w:rsidRPr="00EB5C89" w:rsidRDefault="007C13E0" w:rsidP="007039A6">
            <w:pPr>
              <w:pStyle w:val="Dipl-Standard"/>
              <w:rPr>
                <w:rFonts w:cs="Arial"/>
                <w:sz w:val="20"/>
                <w:szCs w:val="20"/>
              </w:rPr>
            </w:pP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s,lin</m:t>
                  </m:r>
                </m:sub>
              </m:sSub>
            </m:oMath>
            <w:r w:rsidR="00A80AEA" w:rsidRPr="00EB5C89">
              <w:rPr>
                <w:rFonts w:cs="Arial"/>
                <w:sz w:val="20"/>
                <w:szCs w:val="20"/>
              </w:rPr>
              <w:t xml:space="preserve"> </w:t>
            </w:r>
          </w:p>
        </w:tc>
      </w:tr>
      <w:tr w:rsidR="00A80AEA" w:rsidRPr="00EB5C89" w:rsidTr="007039A6">
        <w:tc>
          <w:tcPr>
            <w:tcW w:w="2021" w:type="dxa"/>
            <w:tcBorders>
              <w:bottom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s</w:t>
            </w:r>
          </w:p>
        </w:tc>
        <w:tc>
          <w:tcPr>
            <w:tcW w:w="2019" w:type="dxa"/>
            <w:tcBorders>
              <w:bottom w:val="single" w:sz="4" w:space="0" w:color="auto"/>
              <w:righ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min</w:t>
            </w:r>
          </w:p>
        </w:tc>
        <w:tc>
          <w:tcPr>
            <w:tcW w:w="2021" w:type="dxa"/>
            <w:tcBorders>
              <w:left w:val="single" w:sz="4" w:space="0" w:color="auto"/>
              <w:bottom w:val="single" w:sz="4" w:space="0" w:color="auto"/>
              <w:righ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kg/s</w:t>
            </w:r>
          </w:p>
        </w:tc>
        <w:tc>
          <w:tcPr>
            <w:tcW w:w="2019" w:type="dxa"/>
            <w:tcBorders>
              <w:left w:val="single" w:sz="4" w:space="0" w:color="auto"/>
              <w:bottom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kg/s²</w:t>
            </w:r>
          </w:p>
        </w:tc>
      </w:tr>
      <w:tr w:rsidR="00A80AEA" w:rsidRPr="00EB5C89" w:rsidTr="007039A6">
        <w:tc>
          <w:tcPr>
            <w:tcW w:w="2021" w:type="dxa"/>
            <w:tcBorders>
              <w:top w:val="single" w:sz="4" w:space="0" w:color="auto"/>
              <w:righ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0</w:t>
            </w:r>
          </w:p>
        </w:tc>
        <w:tc>
          <w:tcPr>
            <w:tcW w:w="2019" w:type="dxa"/>
            <w:tcBorders>
              <w:top w:val="single" w:sz="4" w:space="0" w:color="auto"/>
              <w:left w:val="single" w:sz="4" w:space="0" w:color="auto"/>
              <w:righ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 xml:space="preserve">0 </w:t>
            </w:r>
          </w:p>
        </w:tc>
        <w:tc>
          <w:tcPr>
            <w:tcW w:w="2021" w:type="dxa"/>
            <w:tcBorders>
              <w:top w:val="single" w:sz="4" w:space="0" w:color="auto"/>
              <w:left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0</w:t>
            </w:r>
          </w:p>
        </w:tc>
        <w:tc>
          <w:tcPr>
            <w:tcW w:w="2019" w:type="dxa"/>
            <w:tcBorders>
              <w:top w:val="single" w:sz="4" w:space="0" w:color="auto"/>
            </w:tcBorders>
          </w:tcPr>
          <w:p w:rsidR="00A80AEA" w:rsidRPr="00EB5C89" w:rsidRDefault="00A80AEA" w:rsidP="007039A6">
            <w:pPr>
              <w:pStyle w:val="Dipl-Standard"/>
              <w:jc w:val="left"/>
              <w:rPr>
                <w:rFonts w:cs="Arial"/>
                <w:sz w:val="20"/>
                <w:szCs w:val="20"/>
              </w:rPr>
            </w:pPr>
            <w:r w:rsidRPr="00EB5C89">
              <w:rPr>
                <w:rFonts w:cs="Arial"/>
                <w:sz w:val="20"/>
                <w:szCs w:val="20"/>
              </w:rPr>
              <w:t>0</w:t>
            </w:r>
          </w:p>
        </w:tc>
      </w:tr>
      <w:tr w:rsidR="00A80AEA" w:rsidRPr="00EB5C89" w:rsidTr="007039A6">
        <w:tc>
          <w:tcPr>
            <w:tcW w:w="2021" w:type="dxa"/>
            <w:tcBorders>
              <w:right w:val="single" w:sz="4" w:space="0" w:color="auto"/>
            </w:tcBorders>
          </w:tcPr>
          <w:p w:rsidR="00A80AEA" w:rsidRPr="00EB5C89" w:rsidRDefault="00D222DF" w:rsidP="00D222DF">
            <w:pPr>
              <w:pStyle w:val="Dipl-Standard"/>
              <w:rPr>
                <w:rFonts w:cs="Arial"/>
                <w:sz w:val="20"/>
                <w:szCs w:val="20"/>
              </w:rPr>
            </w:pPr>
            <w:r>
              <w:rPr>
                <w:rFonts w:cs="Arial"/>
                <w:sz w:val="20"/>
                <w:szCs w:val="20"/>
              </w:rPr>
              <w:t>60</w:t>
            </w:r>
            <w:r w:rsidR="00A80AEA" w:rsidRPr="00EB5C89">
              <w:rPr>
                <w:rFonts w:cs="Arial"/>
                <w:sz w:val="20"/>
                <w:szCs w:val="20"/>
              </w:rPr>
              <w:t>0</w:t>
            </w:r>
          </w:p>
        </w:tc>
        <w:tc>
          <w:tcPr>
            <w:tcW w:w="2019" w:type="dxa"/>
            <w:tcBorders>
              <w:left w:val="single" w:sz="4" w:space="0" w:color="auto"/>
              <w:right w:val="single" w:sz="4" w:space="0" w:color="auto"/>
            </w:tcBorders>
          </w:tcPr>
          <w:p w:rsidR="00A80AEA" w:rsidRPr="00EB5C89" w:rsidRDefault="00A80AEA" w:rsidP="00D222DF">
            <w:pPr>
              <w:pStyle w:val="Dipl-Standard"/>
              <w:rPr>
                <w:rFonts w:cs="Arial"/>
                <w:sz w:val="20"/>
                <w:szCs w:val="20"/>
              </w:rPr>
            </w:pPr>
            <w:r w:rsidRPr="00EB5C89">
              <w:rPr>
                <w:rFonts w:cs="Arial"/>
                <w:sz w:val="20"/>
                <w:szCs w:val="20"/>
              </w:rPr>
              <w:t>1</w:t>
            </w:r>
            <w:r w:rsidR="00D222DF">
              <w:rPr>
                <w:rFonts w:cs="Arial"/>
                <w:sz w:val="20"/>
                <w:szCs w:val="20"/>
              </w:rPr>
              <w:t>0</w:t>
            </w:r>
          </w:p>
        </w:tc>
        <w:tc>
          <w:tcPr>
            <w:tcW w:w="2021" w:type="dxa"/>
            <w:tcBorders>
              <w:left w:val="single" w:sz="4" w:space="0" w:color="auto"/>
            </w:tcBorders>
          </w:tcPr>
          <w:p w:rsidR="00A80AEA" w:rsidRPr="00EB5C89" w:rsidRDefault="00DC463B" w:rsidP="007039A6">
            <w:pPr>
              <w:pStyle w:val="Dipl-Standard"/>
              <w:rPr>
                <w:rFonts w:cs="Arial"/>
                <w:sz w:val="20"/>
                <w:szCs w:val="20"/>
              </w:rPr>
            </w:pPr>
            <m:oMath>
              <m:r>
                <w:rPr>
                  <w:rFonts w:ascii="Cambria Math" w:hAnsi="Cambria Math" w:cs="Arial"/>
                  <w:sz w:val="20"/>
                  <w:szCs w:val="20"/>
                </w:rPr>
                <m:t>5.0∙</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A80AEA" w:rsidRPr="00EB5C89" w:rsidRDefault="00D222DF" w:rsidP="007039A6">
            <w:pPr>
              <w:pStyle w:val="Dipl-Standard"/>
              <w:jc w:val="left"/>
              <w:rPr>
                <w:rFonts w:cs="Arial"/>
                <w:sz w:val="20"/>
                <w:szCs w:val="20"/>
              </w:rPr>
            </w:pPr>
            <w:r>
              <w:rPr>
                <w:rFonts w:cs="Arial"/>
                <w:sz w:val="20"/>
                <w:szCs w:val="20"/>
              </w:rPr>
              <w:t>0</w:t>
            </w:r>
          </w:p>
        </w:tc>
      </w:tr>
      <w:tr w:rsidR="00A80AEA" w:rsidRPr="00EB5C89" w:rsidTr="007039A6">
        <w:tc>
          <w:tcPr>
            <w:tcW w:w="2021" w:type="dxa"/>
            <w:tcBorders>
              <w:right w:val="single" w:sz="4" w:space="0" w:color="auto"/>
            </w:tcBorders>
          </w:tcPr>
          <w:p w:rsidR="00A80AEA" w:rsidRPr="00EB5C89" w:rsidRDefault="00A80AEA" w:rsidP="00D222DF">
            <w:pPr>
              <w:pStyle w:val="Dipl-Standard"/>
              <w:rPr>
                <w:rFonts w:cs="Arial"/>
                <w:sz w:val="20"/>
                <w:szCs w:val="20"/>
              </w:rPr>
            </w:pPr>
            <w:r w:rsidRPr="00EB5C89">
              <w:rPr>
                <w:rFonts w:cs="Arial"/>
                <w:sz w:val="20"/>
                <w:szCs w:val="20"/>
              </w:rPr>
              <w:t>1</w:t>
            </w:r>
            <w:r w:rsidR="00D222DF">
              <w:rPr>
                <w:rFonts w:cs="Arial"/>
                <w:sz w:val="20"/>
                <w:szCs w:val="20"/>
              </w:rPr>
              <w:t>20</w:t>
            </w:r>
            <w:r w:rsidRPr="00EB5C89">
              <w:rPr>
                <w:rFonts w:cs="Arial"/>
                <w:sz w:val="20"/>
                <w:szCs w:val="20"/>
              </w:rPr>
              <w:t>0</w:t>
            </w:r>
          </w:p>
        </w:tc>
        <w:tc>
          <w:tcPr>
            <w:tcW w:w="2019" w:type="dxa"/>
            <w:tcBorders>
              <w:left w:val="single" w:sz="4" w:space="0" w:color="auto"/>
              <w:right w:val="single" w:sz="4" w:space="0" w:color="auto"/>
            </w:tcBorders>
          </w:tcPr>
          <w:p w:rsidR="00A80AEA" w:rsidRPr="00EB5C89" w:rsidRDefault="00D222DF" w:rsidP="00D222DF">
            <w:pPr>
              <w:pStyle w:val="Dipl-Standard"/>
              <w:rPr>
                <w:rFonts w:cs="Arial"/>
                <w:sz w:val="20"/>
                <w:szCs w:val="20"/>
              </w:rPr>
            </w:pPr>
            <w:r>
              <w:rPr>
                <w:rFonts w:cs="Arial"/>
                <w:sz w:val="20"/>
                <w:szCs w:val="20"/>
              </w:rPr>
              <w:t>20</w:t>
            </w:r>
          </w:p>
        </w:tc>
        <w:tc>
          <w:tcPr>
            <w:tcW w:w="2021" w:type="dxa"/>
            <w:tcBorders>
              <w:left w:val="single" w:sz="4" w:space="0" w:color="auto"/>
            </w:tcBorders>
          </w:tcPr>
          <w:p w:rsidR="00A80AEA" w:rsidRPr="00EB5C89" w:rsidRDefault="00DC463B" w:rsidP="007039A6">
            <w:pPr>
              <w:pStyle w:val="Dipl-Standard"/>
              <w:rPr>
                <w:rFonts w:cs="Arial"/>
                <w:sz w:val="20"/>
                <w:szCs w:val="20"/>
              </w:rPr>
            </w:pPr>
            <m:oMath>
              <m:r>
                <w:rPr>
                  <w:rFonts w:ascii="Cambria Math" w:hAnsi="Cambria Math" w:cs="Arial"/>
                  <w:sz w:val="20"/>
                  <w:szCs w:val="20"/>
                </w:rPr>
                <m:t>5.0∙</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cs="Arial"/>
                <w:sz w:val="20"/>
                <w:szCs w:val="20"/>
              </w:rPr>
              <w:t xml:space="preserve"> </w:t>
            </w:r>
          </w:p>
        </w:tc>
        <w:tc>
          <w:tcPr>
            <w:tcW w:w="2019" w:type="dxa"/>
          </w:tcPr>
          <w:p w:rsidR="00A80AEA" w:rsidRPr="00EB5C89" w:rsidRDefault="00D222DF" w:rsidP="007039A6">
            <w:pPr>
              <w:pStyle w:val="Dipl-Standard"/>
              <w:jc w:val="left"/>
              <w:rPr>
                <w:rFonts w:cs="Arial"/>
                <w:sz w:val="20"/>
                <w:szCs w:val="20"/>
              </w:rPr>
            </w:pPr>
            <w:r w:rsidRPr="00D222DF">
              <w:rPr>
                <w:rFonts w:cs="Arial"/>
                <w:sz w:val="20"/>
                <w:szCs w:val="20"/>
                <w:lang w:val="en-GB"/>
              </w:rPr>
              <w:t>0</w:t>
            </w:r>
          </w:p>
        </w:tc>
      </w:tr>
      <w:tr w:rsidR="00A80AEA" w:rsidRPr="00EB5C89" w:rsidTr="007039A6">
        <w:tc>
          <w:tcPr>
            <w:tcW w:w="2021" w:type="dxa"/>
            <w:tcBorders>
              <w:bottom w:val="single" w:sz="4" w:space="0" w:color="auto"/>
              <w:right w:val="single" w:sz="4" w:space="0" w:color="auto"/>
            </w:tcBorders>
          </w:tcPr>
          <w:p w:rsidR="00A80AEA" w:rsidRPr="00EB5C89" w:rsidRDefault="00A80AEA" w:rsidP="00D222DF">
            <w:pPr>
              <w:pStyle w:val="Dipl-Standard"/>
              <w:rPr>
                <w:rFonts w:cs="Arial"/>
                <w:sz w:val="20"/>
                <w:szCs w:val="20"/>
              </w:rPr>
            </w:pPr>
            <w:r w:rsidRPr="00EB5C89">
              <w:rPr>
                <w:rFonts w:cs="Arial"/>
                <w:sz w:val="20"/>
                <w:szCs w:val="20"/>
              </w:rPr>
              <w:t>1</w:t>
            </w:r>
            <w:r w:rsidR="00D222DF">
              <w:rPr>
                <w:rFonts w:cs="Arial"/>
                <w:sz w:val="20"/>
                <w:szCs w:val="20"/>
              </w:rPr>
              <w:t>2</w:t>
            </w:r>
            <w:r w:rsidRPr="00EB5C89">
              <w:rPr>
                <w:rFonts w:cs="Arial"/>
                <w:sz w:val="20"/>
                <w:szCs w:val="20"/>
              </w:rPr>
              <w:t>0</w:t>
            </w:r>
            <w:r w:rsidR="00D222DF">
              <w:rPr>
                <w:rFonts w:cs="Arial"/>
                <w:sz w:val="20"/>
                <w:szCs w:val="20"/>
              </w:rPr>
              <w:t>1</w:t>
            </w:r>
          </w:p>
        </w:tc>
        <w:tc>
          <w:tcPr>
            <w:tcW w:w="2019" w:type="dxa"/>
            <w:tcBorders>
              <w:left w:val="single" w:sz="4" w:space="0" w:color="auto"/>
              <w:bottom w:val="single" w:sz="4" w:space="0" w:color="auto"/>
              <w:right w:val="single" w:sz="4" w:space="0" w:color="auto"/>
            </w:tcBorders>
          </w:tcPr>
          <w:p w:rsidR="00A80AEA" w:rsidRPr="00EB5C89" w:rsidRDefault="00D222DF" w:rsidP="007039A6">
            <w:pPr>
              <w:pStyle w:val="Dipl-Standard"/>
              <w:rPr>
                <w:rFonts w:cs="Arial"/>
                <w:sz w:val="20"/>
                <w:szCs w:val="20"/>
              </w:rPr>
            </w:pPr>
            <w:r>
              <w:rPr>
                <w:rFonts w:cs="Arial"/>
                <w:sz w:val="20"/>
                <w:szCs w:val="20"/>
              </w:rPr>
              <w:t>20</w:t>
            </w:r>
          </w:p>
        </w:tc>
        <w:tc>
          <w:tcPr>
            <w:tcW w:w="2021" w:type="dxa"/>
            <w:tcBorders>
              <w:left w:val="single" w:sz="4" w:space="0" w:color="auto"/>
              <w:bottom w:val="single" w:sz="4" w:space="0" w:color="auto"/>
            </w:tcBorders>
          </w:tcPr>
          <w:p w:rsidR="00A80AEA" w:rsidRPr="00EB5C89" w:rsidRDefault="00A80AEA" w:rsidP="007039A6">
            <w:pPr>
              <w:pStyle w:val="Dipl-Standard"/>
              <w:rPr>
                <w:rFonts w:cs="Arial"/>
                <w:sz w:val="20"/>
                <w:szCs w:val="20"/>
              </w:rPr>
            </w:pPr>
            <w:r w:rsidRPr="00EB5C89">
              <w:rPr>
                <w:rFonts w:cs="Arial"/>
                <w:sz w:val="20"/>
                <w:szCs w:val="20"/>
              </w:rPr>
              <w:t>0</w:t>
            </w:r>
          </w:p>
        </w:tc>
        <w:tc>
          <w:tcPr>
            <w:tcW w:w="2019" w:type="dxa"/>
            <w:tcBorders>
              <w:bottom w:val="single" w:sz="4" w:space="0" w:color="auto"/>
            </w:tcBorders>
          </w:tcPr>
          <w:p w:rsidR="00A80AEA" w:rsidRPr="00EB5C89" w:rsidRDefault="00A80AEA" w:rsidP="007039A6">
            <w:pPr>
              <w:pStyle w:val="Dipl-Standard"/>
              <w:jc w:val="left"/>
              <w:rPr>
                <w:rFonts w:cs="Arial"/>
                <w:sz w:val="20"/>
                <w:szCs w:val="20"/>
              </w:rPr>
            </w:pPr>
            <w:r w:rsidRPr="00EB5C89">
              <w:rPr>
                <w:rFonts w:cs="Arial"/>
                <w:sz w:val="20"/>
                <w:szCs w:val="20"/>
              </w:rPr>
              <w:t>0</w:t>
            </w:r>
          </w:p>
        </w:tc>
      </w:tr>
    </w:tbl>
    <w:p w:rsidR="00A80AEA" w:rsidRPr="00EB5C89" w:rsidRDefault="00A80AEA" w:rsidP="00A80AEA">
      <w:pPr>
        <w:pStyle w:val="Dipl-Standard"/>
      </w:pPr>
    </w:p>
    <w:p w:rsidR="00124CA4" w:rsidRPr="00EB5C89" w:rsidRDefault="00F35A3C" w:rsidP="00124CA4">
      <w:pPr>
        <w:pStyle w:val="Dipl-Standard"/>
      </w:pPr>
      <w:r w:rsidRPr="00B62567">
        <w:rPr>
          <w:highlight w:val="yellow"/>
        </w:rPr>
        <w:t>T</w:t>
      </w:r>
      <w:r w:rsidR="00124CA4" w:rsidRPr="00B62567">
        <w:rPr>
          <w:highlight w:val="yellow"/>
        </w:rPr>
        <w:t xml:space="preserve">he resulting concentration graph </w:t>
      </w:r>
      <w:r w:rsidR="00D222DF" w:rsidRPr="00B62567">
        <w:rPr>
          <w:highlight w:val="yellow"/>
        </w:rPr>
        <w:t>is</w:t>
      </w:r>
      <w:r w:rsidRPr="00B62567">
        <w:rPr>
          <w:highlight w:val="yellow"/>
        </w:rPr>
        <w:t xml:space="preserve"> </w:t>
      </w:r>
      <w:r w:rsidR="00124CA4" w:rsidRPr="00B62567">
        <w:rPr>
          <w:highlight w:val="yellow"/>
        </w:rPr>
        <w:t>presented in Figure 4.</w:t>
      </w:r>
      <w:r w:rsidR="00CA68AF" w:rsidRPr="00B62567">
        <w:rPr>
          <w:highlight w:val="yellow"/>
        </w:rPr>
        <w:t>3</w:t>
      </w:r>
      <w:r w:rsidR="00C55504" w:rsidRPr="00B62567">
        <w:rPr>
          <w:highlight w:val="yellow"/>
        </w:rPr>
        <w:t>3</w:t>
      </w:r>
      <w:r w:rsidR="00D222DF" w:rsidRPr="00B62567">
        <w:rPr>
          <w:highlight w:val="yellow"/>
        </w:rPr>
        <w:t>.</w:t>
      </w:r>
    </w:p>
    <w:p w:rsidR="00E02B00" w:rsidRDefault="00E02B00" w:rsidP="008A4CB3">
      <w:pPr>
        <w:pStyle w:val="Dipl-Standard"/>
      </w:pPr>
    </w:p>
    <w:p w:rsidR="00124CA4" w:rsidRPr="00EB5C89" w:rsidRDefault="00D222DF" w:rsidP="008A4CB3">
      <w:pPr>
        <w:pStyle w:val="Dipl-Standard"/>
      </w:pPr>
      <w:r w:rsidRPr="00D222DF">
        <w:lastRenderedPageBreak/>
        <w:drawing>
          <wp:inline distT="0" distB="0" distL="0" distR="0">
            <wp:extent cx="5760720" cy="3266205"/>
            <wp:effectExtent l="0" t="0" r="0" b="0"/>
            <wp:docPr id="14" name="Chart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5E4A30BC-3E06-334C-B6AA-456F5776D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24CA4" w:rsidRPr="00EB5C89" w:rsidRDefault="005D3B29" w:rsidP="005D3B29">
      <w:pPr>
        <w:pStyle w:val="Dipl-BildTabelle"/>
      </w:pPr>
      <w:r w:rsidRPr="00EB5C89">
        <w:rPr>
          <w:b/>
        </w:rPr>
        <w:t>Figure 4.</w:t>
      </w:r>
      <w:r w:rsidR="00CA68AF">
        <w:rPr>
          <w:b/>
        </w:rPr>
        <w:t>3</w:t>
      </w:r>
      <w:r w:rsidR="00C55504">
        <w:rPr>
          <w:b/>
        </w:rPr>
        <w:t>3</w:t>
      </w:r>
      <w:r w:rsidRPr="00EB5C89">
        <w:tab/>
      </w:r>
      <w:r w:rsidR="00746E42">
        <w:t>C</w:t>
      </w:r>
      <w:r w:rsidRPr="00EB5C89">
        <w:t>oncentration in the cabin</w:t>
      </w:r>
    </w:p>
    <w:p w:rsidR="005D3B29" w:rsidRPr="00EB5C89" w:rsidRDefault="005D3B29" w:rsidP="005D3B29">
      <w:pPr>
        <w:pStyle w:val="Dipl-BildTabelle"/>
      </w:pPr>
      <w:r w:rsidRPr="00EB5C89">
        <w:tab/>
      </w:r>
      <m:oMath>
        <m:sSub>
          <m:sSubPr>
            <m:ctrlPr>
              <w:rPr>
                <w:rFonts w:ascii="Cambria Math" w:hAnsi="Cambria Math"/>
                <w:i/>
              </w:rPr>
            </m:ctrlPr>
          </m:sSubPr>
          <m:e>
            <m:r>
              <w:rPr>
                <w:rFonts w:ascii="Cambria Math" w:hAnsi="Cambria Math"/>
              </w:rPr>
              <m:t>c</m:t>
            </m:r>
          </m:e>
          <m:sub>
            <m:r>
              <w:rPr>
                <w:rFonts w:ascii="Cambria Math" w:hAnsi="Cambria Math"/>
              </w:rPr>
              <m:t>cab</m:t>
            </m:r>
          </m:sub>
        </m:sSub>
      </m:oMath>
      <w:r w:rsidRPr="00EB5C89">
        <w:tab/>
      </w:r>
      <w:r w:rsidR="00746E42">
        <w:t>C</w:t>
      </w:r>
      <w:r w:rsidRPr="00EB5C89">
        <w:t>oncentration in the aircraft cabin</w:t>
      </w:r>
    </w:p>
    <w:p w:rsidR="005D3B29" w:rsidRPr="00EB5C89" w:rsidRDefault="005D3B29" w:rsidP="005D3B29">
      <w:pPr>
        <w:pStyle w:val="Dipl-BildTabelle"/>
      </w:pPr>
      <w:r w:rsidRPr="00EB5C89">
        <w:tab/>
      </w:r>
      <w:r w:rsidRPr="003262EB">
        <w:rPr>
          <w:i/>
        </w:rPr>
        <w:t>t</w:t>
      </w:r>
      <w:r w:rsidRPr="00EB5C89">
        <w:tab/>
      </w:r>
      <w:r w:rsidRPr="00EB5C89">
        <w:tab/>
        <w:t>Time</w:t>
      </w:r>
    </w:p>
    <w:p w:rsidR="00E02B00" w:rsidRPr="00EB5C89" w:rsidRDefault="005D3B29" w:rsidP="005D3B29">
      <w:pPr>
        <w:pStyle w:val="Dipl-BildTabelle"/>
      </w:pPr>
      <w:r w:rsidRPr="00EB5C89">
        <w:tab/>
      </w:r>
      <w:r w:rsidRPr="00EB5C89">
        <w:rPr>
          <w:noProof/>
          <w:lang w:eastAsia="en-US"/>
        </w:rPr>
        <w:drawing>
          <wp:inline distT="0" distB="0" distL="0" distR="0">
            <wp:extent cx="180000" cy="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80000" cy="79200"/>
                    </a:xfrm>
                    <a:prstGeom prst="rect">
                      <a:avLst/>
                    </a:prstGeom>
                  </pic:spPr>
                </pic:pic>
              </a:graphicData>
            </a:graphic>
          </wp:inline>
        </w:drawing>
      </w:r>
      <w:r w:rsidRPr="00EB5C89">
        <w:tab/>
      </w:r>
      <w:r w:rsidR="00746E42">
        <w:t>Concentration (r</w:t>
      </w:r>
      <w:r w:rsidRPr="00EB5C89">
        <w:t>ecirculation</w:t>
      </w:r>
      <w:r w:rsidR="00D222DF">
        <w:t>:</w:t>
      </w:r>
      <w:r w:rsidRPr="00EB5C89">
        <w:t xml:space="preserve"> </w:t>
      </w:r>
      <m:oMath>
        <m:r>
          <w:rPr>
            <w:rFonts w:ascii="Cambria Math" w:hAnsi="Cambria Math"/>
          </w:rPr>
          <m:t>θ=0.5</m:t>
        </m:r>
      </m:oMath>
      <w:r w:rsidR="00746E42">
        <w:t>)</w:t>
      </w:r>
    </w:p>
    <w:p w:rsidR="00534BE5" w:rsidRPr="00534BE5" w:rsidRDefault="00534BE5" w:rsidP="00534BE5">
      <w:pPr>
        <w:pStyle w:val="Dipl-BildTabelle"/>
      </w:pPr>
      <w:r>
        <w:tab/>
      </w:r>
      <w:r w:rsidR="00D222DF">
        <w:rPr>
          <w:noProof/>
          <w:lang w:eastAsia="en-US"/>
        </w:rPr>
        <w:t xml:space="preserve">   </w:t>
      </w:r>
      <w:r w:rsidR="00D222DF">
        <w:rPr>
          <w:noProof/>
          <w:lang w:eastAsia="en-US"/>
        </w:rPr>
        <w:tab/>
      </w:r>
      <w:r>
        <w:tab/>
        <w:t xml:space="preserve">Release </w:t>
      </w:r>
      <w:r w:rsidR="00746E42">
        <w:t>p</w:t>
      </w:r>
      <w:r>
        <w:t>attern</w:t>
      </w:r>
      <w:r w:rsidR="00746E42">
        <w:t xml:space="preserve"> </w:t>
      </w:r>
      <m:oMath>
        <m:sSub>
          <m:sSubPr>
            <m:ctrlPr>
              <w:rPr>
                <w:rFonts w:ascii="Cambria Math" w:hAnsi="Cambria Math"/>
                <w:i/>
              </w:rPr>
            </m:ctrlPr>
          </m:sSubPr>
          <m:e>
            <m:r>
              <w:rPr>
                <w:rFonts w:ascii="Cambria Math" w:hAnsi="Cambria Math"/>
              </w:rPr>
              <m:t>S</m:t>
            </m:r>
          </m:e>
          <m:sub>
            <m:r>
              <w:rPr>
                <w:rFonts w:ascii="Cambria Math" w:hAnsi="Cambria Math"/>
              </w:rPr>
              <m:t>s,con</m:t>
            </m:r>
          </m:sub>
        </m:sSub>
      </m:oMath>
      <w:r w:rsidR="00746E42">
        <w:t xml:space="preserve"> = 500 ng/s</w:t>
      </w:r>
      <w:r w:rsidR="00D222DF">
        <w:t xml:space="preserve"> from 10 min</w:t>
      </w:r>
      <w:r w:rsidR="00B62567">
        <w:t>.</w:t>
      </w:r>
      <w:r w:rsidR="00D222DF">
        <w:t xml:space="preserve"> to 20 min.</w:t>
      </w:r>
    </w:p>
    <w:p w:rsidR="00EF6AFA" w:rsidRPr="00EB5C89" w:rsidRDefault="00EF6AFA" w:rsidP="008A4CB3">
      <w:pPr>
        <w:pStyle w:val="Dipl-Standard"/>
      </w:pPr>
    </w:p>
    <w:p w:rsidR="00776566" w:rsidRPr="00EB5C89" w:rsidRDefault="00776566" w:rsidP="00D469DD">
      <w:pPr>
        <w:pStyle w:val="Dipl-Standard"/>
      </w:pPr>
      <w:r w:rsidRPr="00B62567">
        <w:rPr>
          <w:highlight w:val="yellow"/>
        </w:rPr>
        <w:t>The results shown in Figure 4.</w:t>
      </w:r>
      <w:r w:rsidR="00CA68AF" w:rsidRPr="00B62567">
        <w:rPr>
          <w:highlight w:val="yellow"/>
        </w:rPr>
        <w:t>3</w:t>
      </w:r>
      <w:r w:rsidR="00C55504" w:rsidRPr="00B62567">
        <w:rPr>
          <w:highlight w:val="yellow"/>
        </w:rPr>
        <w:t>3</w:t>
      </w:r>
      <w:r w:rsidRPr="00B62567">
        <w:rPr>
          <w:highlight w:val="yellow"/>
        </w:rPr>
        <w:t xml:space="preserve"> show that</w:t>
      </w:r>
      <w:r w:rsidR="00F16291" w:rsidRPr="00B62567">
        <w:rPr>
          <w:highlight w:val="yellow"/>
        </w:rPr>
        <w:t xml:space="preserve"> e</w:t>
      </w:r>
      <w:r w:rsidR="00D469DD" w:rsidRPr="00B62567">
        <w:rPr>
          <w:highlight w:val="yellow"/>
        </w:rPr>
        <w:t xml:space="preserve">ven though the duration it takes for a complete clean-up of the cabin air </w:t>
      </w:r>
      <w:r w:rsidR="00B040CD" w:rsidRPr="00B62567">
        <w:rPr>
          <w:highlight w:val="yellow"/>
        </w:rPr>
        <w:t>is</w:t>
      </w:r>
      <w:r w:rsidR="00CD53D0" w:rsidRPr="00B62567">
        <w:rPr>
          <w:highlight w:val="yellow"/>
        </w:rPr>
        <w:t xml:space="preserve"> </w:t>
      </w:r>
      <w:r w:rsidR="00D222DF" w:rsidRPr="00B62567">
        <w:rPr>
          <w:highlight w:val="yellow"/>
        </w:rPr>
        <w:t>about</w:t>
      </w:r>
      <w:r w:rsidR="00CD53D0" w:rsidRPr="00B62567">
        <w:rPr>
          <w:highlight w:val="yellow"/>
        </w:rPr>
        <w:t xml:space="preserve"> </w:t>
      </w:r>
      <w:r w:rsidR="00D222DF" w:rsidRPr="00B62567">
        <w:rPr>
          <w:highlight w:val="yellow"/>
        </w:rPr>
        <w:t>2</w:t>
      </w:r>
      <w:r w:rsidR="00CD53D0" w:rsidRPr="00B62567">
        <w:rPr>
          <w:highlight w:val="yellow"/>
        </w:rPr>
        <w:t>0 minutes</w:t>
      </w:r>
      <w:r w:rsidR="0009590B" w:rsidRPr="00B62567">
        <w:rPr>
          <w:highlight w:val="yellow"/>
        </w:rPr>
        <w:t>,</w:t>
      </w:r>
      <w:r w:rsidR="00B040CD" w:rsidRPr="00B62567">
        <w:rPr>
          <w:highlight w:val="yellow"/>
        </w:rPr>
        <w:t xml:space="preserve"> the most significant reduction of the concentration takes place in </w:t>
      </w:r>
      <w:r w:rsidR="00D222DF" w:rsidRPr="00B62567">
        <w:rPr>
          <w:highlight w:val="yellow"/>
        </w:rPr>
        <w:t>5</w:t>
      </w:r>
      <w:r w:rsidR="00B040CD" w:rsidRPr="00B62567">
        <w:rPr>
          <w:highlight w:val="yellow"/>
        </w:rPr>
        <w:t xml:space="preserve"> minutes.</w:t>
      </w:r>
    </w:p>
    <w:p w:rsidR="00D469DD" w:rsidRPr="00EB5C89" w:rsidRDefault="00D469DD" w:rsidP="00D469DD">
      <w:pPr>
        <w:pStyle w:val="Dipl-Standard"/>
      </w:pPr>
    </w:p>
    <w:p w:rsidR="00B040CD" w:rsidRPr="00057459" w:rsidRDefault="0081043F" w:rsidP="00057459">
      <w:pPr>
        <w:pStyle w:val="Dipl-Standard"/>
      </w:pPr>
      <w:r>
        <w:t>T</w:t>
      </w:r>
      <w:r w:rsidR="00A1779C" w:rsidRPr="00EB5C89">
        <w:t xml:space="preserve">he delay </w:t>
      </w:r>
      <w:r>
        <w:t xml:space="preserve">in the thinning process </w:t>
      </w:r>
      <w:r w:rsidR="00A1779C" w:rsidRPr="00EB5C89">
        <w:t xml:space="preserve">caused by the complex geometry in the cabin </w:t>
      </w:r>
      <w:r w:rsidR="00806CBB" w:rsidRPr="00EB5C89">
        <w:t>cannot</w:t>
      </w:r>
      <w:r w:rsidR="00A1779C" w:rsidRPr="00EB5C89">
        <w:t xml:space="preserve"> be compensated</w:t>
      </w:r>
      <w:r>
        <w:t xml:space="preserve"> by switching of the aircraft systems</w:t>
      </w:r>
      <w:r w:rsidR="00A1779C" w:rsidRPr="00EB5C89">
        <w:t xml:space="preserve">. Furthermore, the </w:t>
      </w:r>
      <w:r w:rsidR="00427C9E">
        <w:t>oil</w:t>
      </w:r>
      <w:r w:rsidR="00A1779C" w:rsidRPr="00EB5C89">
        <w:t xml:space="preserve"> vapors entering the cabin in the event of a CACE could stick on the surfaces in the air conditioning ducts or the ECS itself and thereby cause an ongoing smoke development in the cabin even if the source has already been determined.</w:t>
      </w:r>
      <w:r w:rsidR="008A4CB3" w:rsidRPr="00EB5C89">
        <w:t xml:space="preserve"> </w:t>
      </w:r>
      <w:r w:rsidR="00A1779C" w:rsidRPr="00EB5C89">
        <w:t xml:space="preserve">These findings show that even if the </w:t>
      </w:r>
      <w:r w:rsidR="00B040CD" w:rsidRPr="00EB5C89">
        <w:t xml:space="preserve">original </w:t>
      </w:r>
      <w:r w:rsidR="00A1779C" w:rsidRPr="00EB5C89">
        <w:t>source is isolated</w:t>
      </w:r>
      <w:r w:rsidR="00336DA9" w:rsidRPr="00EB5C89">
        <w:t>/eliminated</w:t>
      </w:r>
      <w:r w:rsidR="00A1779C" w:rsidRPr="00EB5C89">
        <w:t>, the smoke</w:t>
      </w:r>
      <w:r w:rsidR="008A4CB3" w:rsidRPr="00EB5C89">
        <w:t xml:space="preserve"> or fume</w:t>
      </w:r>
      <w:r w:rsidR="00A1779C" w:rsidRPr="00EB5C89">
        <w:t xml:space="preserve"> </w:t>
      </w:r>
      <w:r w:rsidR="003E6CCA" w:rsidRPr="00EB5C89">
        <w:t xml:space="preserve">in the cabin does not necessarily disappear in the usual two to three minutes it takes for an air exchange. </w:t>
      </w:r>
      <w:r w:rsidR="00A1779C" w:rsidRPr="00EB5C89">
        <w:t xml:space="preserve">In the worst case this delay in the thinning process could cause the pilot to falsely eliminate the source of the smoke development </w:t>
      </w:r>
      <w:r w:rsidR="003E6CCA" w:rsidRPr="00EB5C89">
        <w:t>and thereby to turn the faulty bleed air supply back on.</w:t>
      </w:r>
      <w:r w:rsidR="00B040CD" w:rsidRPr="00EB5C89">
        <w:t xml:space="preserve"> This risk can be minimized by lengthening the waiting time for assessing the change in the situation when switching a </w:t>
      </w:r>
      <w:r w:rsidR="00B040CD" w:rsidRPr="00057459">
        <w:t>component on or off.</w:t>
      </w:r>
    </w:p>
    <w:p w:rsidR="003E6CCA" w:rsidRPr="00057459" w:rsidRDefault="003E6CCA" w:rsidP="00057459">
      <w:pPr>
        <w:pStyle w:val="Dipl-Standard"/>
      </w:pPr>
    </w:p>
    <w:p w:rsidR="008A4CB3" w:rsidRDefault="003E6CCA" w:rsidP="00057459">
      <w:pPr>
        <w:pStyle w:val="Dipl-Standard"/>
        <w:rPr>
          <w:rStyle w:val="fontstyle01"/>
          <w:rFonts w:ascii="Times New Roman" w:hAnsi="Times New Roman"/>
          <w:color w:val="auto"/>
        </w:rPr>
      </w:pPr>
      <w:r w:rsidRPr="00057459">
        <w:t xml:space="preserve">Another problem with </w:t>
      </w:r>
      <w:r w:rsidR="008A4CB3" w:rsidRPr="00057459">
        <w:t xml:space="preserve">CACEs due to fluid vapors in the bleed air </w:t>
      </w:r>
      <w:r w:rsidR="007019D1" w:rsidRPr="00057459">
        <w:t xml:space="preserve">in combination with the thinning effect </w:t>
      </w:r>
      <w:r w:rsidR="008A4CB3" w:rsidRPr="00057459">
        <w:t xml:space="preserve">arises from the circumstances already mentioned in </w:t>
      </w:r>
      <w:r w:rsidR="00EF2038">
        <w:t>S</w:t>
      </w:r>
      <w:r w:rsidR="008A4CB3" w:rsidRPr="00057459">
        <w:t>ection 3.1. The human nose is only able to smell changes in fume concentrations</w:t>
      </w:r>
      <w:r w:rsidR="005063C1" w:rsidRPr="00057459">
        <w:t xml:space="preserve"> and </w:t>
      </w:r>
      <w:r w:rsidR="005063C1" w:rsidRPr="00057459">
        <w:rPr>
          <w:rStyle w:val="fontstyle01"/>
          <w:rFonts w:ascii="Times New Roman" w:hAnsi="Times New Roman"/>
          <w:color w:val="auto"/>
        </w:rPr>
        <w:t xml:space="preserve">the </w:t>
      </w:r>
      <w:r w:rsidR="008A4CB3" w:rsidRPr="00057459">
        <w:rPr>
          <w:rStyle w:val="fontstyle01"/>
          <w:rFonts w:ascii="Times New Roman" w:hAnsi="Times New Roman"/>
          <w:color w:val="auto"/>
        </w:rPr>
        <w:t xml:space="preserve">perceived intensity is </w:t>
      </w:r>
      <w:r w:rsidR="005063C1" w:rsidRPr="00057459">
        <w:rPr>
          <w:rStyle w:val="fontstyle01"/>
          <w:rFonts w:ascii="Times New Roman" w:hAnsi="Times New Roman"/>
          <w:color w:val="auto"/>
        </w:rPr>
        <w:t>highly subjective</w:t>
      </w:r>
      <w:r w:rsidR="00114D9F" w:rsidRPr="00057459">
        <w:rPr>
          <w:rStyle w:val="fontstyle01"/>
          <w:rFonts w:ascii="Times New Roman" w:hAnsi="Times New Roman"/>
          <w:color w:val="auto"/>
        </w:rPr>
        <w:t xml:space="preserve"> for the human nose.</w:t>
      </w:r>
      <w:r w:rsidR="00B040CD" w:rsidRPr="00057459">
        <w:rPr>
          <w:rStyle w:val="fontstyle01"/>
          <w:rFonts w:ascii="Times New Roman" w:hAnsi="Times New Roman"/>
          <w:color w:val="auto"/>
        </w:rPr>
        <w:t xml:space="preserve"> As a result, the pilot could falsely get the impression that the </w:t>
      </w:r>
      <w:r w:rsidR="00B040CD" w:rsidRPr="00057459">
        <w:rPr>
          <w:rStyle w:val="fontstyle01"/>
          <w:rFonts w:ascii="Times New Roman" w:hAnsi="Times New Roman"/>
          <w:color w:val="auto"/>
        </w:rPr>
        <w:lastRenderedPageBreak/>
        <w:t>reduced perceived intensity is caused by the successful elimination of the source.</w:t>
      </w:r>
      <w:r w:rsidR="00E11952" w:rsidRPr="00057459">
        <w:rPr>
          <w:rStyle w:val="fontstyle01"/>
          <w:rFonts w:ascii="Times New Roman" w:hAnsi="Times New Roman"/>
          <w:color w:val="auto"/>
        </w:rPr>
        <w:t xml:space="preserve"> In order to</w:t>
      </w:r>
      <w:r w:rsidR="005A068A" w:rsidRPr="00057459">
        <w:rPr>
          <w:rStyle w:val="fontstyle01"/>
          <w:rFonts w:ascii="Times New Roman" w:hAnsi="Times New Roman"/>
          <w:color w:val="auto"/>
        </w:rPr>
        <w:t xml:space="preserve"> respond reliably in adequate time, objective sensor data is necessary. </w:t>
      </w:r>
    </w:p>
    <w:p w:rsidR="00582125" w:rsidRDefault="00582125" w:rsidP="00057459">
      <w:pPr>
        <w:pStyle w:val="Dipl-Standard"/>
        <w:rPr>
          <w:rStyle w:val="fontstyle01"/>
          <w:rFonts w:ascii="Times New Roman" w:hAnsi="Times New Roman"/>
          <w:color w:val="auto"/>
        </w:rPr>
      </w:pPr>
    </w:p>
    <w:p w:rsidR="00C73178" w:rsidRDefault="00582125" w:rsidP="00C42D7D">
      <w:pPr>
        <w:pStyle w:val="Dipl-Standard"/>
        <w:rPr>
          <w:lang/>
        </w:rPr>
      </w:pPr>
      <w:r>
        <w:rPr>
          <w:lang/>
        </w:rPr>
        <w:t xml:space="preserve">One point that needs to be taken into account when it comes to reducing cabin air contamination is that the recirculation share has no influence on the initial contamination level entering the cabin in the event of bleed air contamination. The amount of air pushed into the mixing chamber is constant and not dependent on whether recirculated air is added or not. The recirculation leads to a higher flowrate into </w:t>
      </w:r>
      <w:r w:rsidR="00C42D7D">
        <w:rPr>
          <w:lang/>
        </w:rPr>
        <w:t xml:space="preserve">the cabin from the mixing chamber and a higher outflow out of the cabin, but just like the flowrate from the Packs into the mixing chamber, the outflow over board is not affected by the recirculation of the cabin air. If </w:t>
      </w:r>
      <w:r w:rsidR="00C73178">
        <w:rPr>
          <w:lang/>
        </w:rPr>
        <w:t xml:space="preserve">that is taken </w:t>
      </w:r>
      <w:r w:rsidR="00C42D7D">
        <w:rPr>
          <w:lang/>
        </w:rPr>
        <w:t>into account, as Scholz (2020b) has already done for the decay curve, the upswing curve can be derived in a simplified form.</w:t>
      </w:r>
    </w:p>
    <w:p w:rsidR="00C73178" w:rsidRDefault="00C73178" w:rsidP="00C42D7D">
      <w:pPr>
        <w:pStyle w:val="Dipl-Standard"/>
        <w:rPr>
          <w:lang/>
        </w:rPr>
      </w:pPr>
    </w:p>
    <w:p w:rsidR="00FB4EE0" w:rsidRDefault="00C42D7D" w:rsidP="00FB4EE0">
      <w:pPr>
        <w:pStyle w:val="Dipl-Standard"/>
        <w:rPr>
          <w:lang/>
        </w:rPr>
      </w:pPr>
      <w:r>
        <w:rPr>
          <w:lang/>
        </w:rPr>
        <w:t>The upswing curve basically corresponds to a step response</w:t>
      </w:r>
      <w:r w:rsidR="00FB4EE0">
        <w:rPr>
          <w:lang/>
        </w:rPr>
        <w:t xml:space="preserve">. Thereby, in order to derive a simplified upswing curve, the same approach is used as that of Scholz (2020b). First the general ventilation equation (4.1) is considered. </w:t>
      </w:r>
      <w:r w:rsidR="00BF6676">
        <w:rPr>
          <w:lang/>
        </w:rPr>
        <w:t>L</w:t>
      </w:r>
      <w:r w:rsidR="00FB4EE0">
        <w:rPr>
          <w:lang/>
        </w:rPr>
        <w:t xml:space="preserve">ike Scholz (2020b) for the decay curve </w:t>
      </w:r>
      <m:oMath>
        <m:sSub>
          <m:sSubPr>
            <m:ctrlPr>
              <w:rPr>
                <w:rFonts w:ascii="Cambria Math" w:hAnsi="Cambria Math"/>
                <w:i/>
                <w:lang/>
              </w:rPr>
            </m:ctrlPr>
          </m:sSubPr>
          <m:e>
            <m:r>
              <w:rPr>
                <w:rFonts w:ascii="Cambria Math" w:hAnsi="Cambria Math"/>
                <w:lang/>
              </w:rPr>
              <m:t>C</m:t>
            </m:r>
          </m:e>
          <m:sub>
            <m:r>
              <w:rPr>
                <w:rFonts w:ascii="Cambria Math" w:hAnsi="Cambria Math"/>
                <w:lang/>
              </w:rPr>
              <m:t>out</m:t>
            </m:r>
          </m:sub>
        </m:sSub>
      </m:oMath>
      <w:r w:rsidR="00FB4EE0">
        <w:rPr>
          <w:lang/>
        </w:rPr>
        <w:t xml:space="preserve">, i.e. the concentration </w:t>
      </w:r>
      <w:r w:rsidR="00BF6676">
        <w:rPr>
          <w:lang/>
        </w:rPr>
        <w:t>outside the</w:t>
      </w:r>
      <w:r w:rsidR="00FB4EE0">
        <w:rPr>
          <w:lang/>
        </w:rPr>
        <w:t xml:space="preserve"> </w:t>
      </w:r>
      <w:r w:rsidR="00BF6676">
        <w:rPr>
          <w:lang/>
        </w:rPr>
        <w:t>aircraft</w:t>
      </w:r>
      <w:r w:rsidR="00FB4EE0">
        <w:rPr>
          <w:lang/>
        </w:rPr>
        <w:t>, is assumed to be 0 at this point. This allows equation 4.1 to be rewritten as</w:t>
      </w:r>
    </w:p>
    <w:p w:rsidR="00FB4EE0" w:rsidRDefault="00FB4EE0" w:rsidP="00FB4EE0">
      <w:pPr>
        <w:pStyle w:val="Dipl-Standard"/>
        <w:rPr>
          <w:lang/>
        </w:rPr>
      </w:pPr>
    </w:p>
    <w:p w:rsidR="00FB4EE0" w:rsidRDefault="00FB4EE0" w:rsidP="00FB4EE0">
      <w:pPr>
        <w:pStyle w:val="Dipl-Formel"/>
      </w:pPr>
      <w:r>
        <w:tab/>
      </w:r>
      <m:oMath>
        <m:r>
          <w:rPr>
            <w:rFonts w:ascii="Cambria Math" w:hAnsi="Cambria Math"/>
          </w:rPr>
          <m:t>S+</m:t>
        </m:r>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C=V</m:t>
        </m:r>
        <m:f>
          <m:fPr>
            <m:ctrlPr>
              <w:rPr>
                <w:rFonts w:ascii="Cambria Math" w:hAnsi="Cambria Math"/>
                <w:i/>
              </w:rPr>
            </m:ctrlPr>
          </m:fPr>
          <m:num>
            <m:r>
              <w:rPr>
                <w:rFonts w:ascii="Cambria Math" w:hAnsi="Cambria Math"/>
              </w:rPr>
              <m:t>dC</m:t>
            </m:r>
          </m:num>
          <m:den>
            <m:r>
              <w:rPr>
                <w:rFonts w:ascii="Cambria Math" w:hAnsi="Cambria Math"/>
              </w:rPr>
              <m:t>dt</m:t>
            </m:r>
          </m:den>
        </m:f>
      </m:oMath>
      <w:r>
        <w:tab/>
        <w:t>(4.9)</w:t>
      </w:r>
    </w:p>
    <w:p w:rsidR="00FB4EE0" w:rsidRDefault="00FB4EE0" w:rsidP="00FB4EE0">
      <w:pPr>
        <w:pStyle w:val="Dipl-Standard"/>
      </w:pPr>
    </w:p>
    <w:p w:rsidR="00FB4EE0" w:rsidRDefault="00FB4EE0" w:rsidP="00FB4EE0">
      <w:pPr>
        <w:pStyle w:val="Dipl-Standard"/>
      </w:pPr>
      <w:r>
        <w:t xml:space="preserve">The definition for the air flow rate for the ventilation </w:t>
      </w:r>
      <m:oMath>
        <m:r>
          <w:rPr>
            <w:rFonts w:ascii="Cambria Math" w:hAnsi="Cambria Math"/>
          </w:rPr>
          <m:t>Q</m:t>
        </m:r>
      </m:oMath>
      <w:r>
        <w:t xml:space="preserve"> is defined as in Scholz (2020b):</w:t>
      </w:r>
    </w:p>
    <w:p w:rsidR="00FB4EE0" w:rsidRDefault="00FB4EE0" w:rsidP="00FB4EE0">
      <w:pPr>
        <w:pStyle w:val="Dipl-Standard"/>
      </w:pPr>
    </w:p>
    <w:p w:rsidR="00FB4EE0" w:rsidRPr="00FB4EE0" w:rsidRDefault="00FB4EE0" w:rsidP="00FB4EE0">
      <w:pPr>
        <w:pStyle w:val="Dipl-Formel"/>
        <w:rPr>
          <w:i/>
        </w:rPr>
      </w:pPr>
      <w:r>
        <w:tab/>
      </w:r>
      <m:oMath>
        <m:r>
          <w:rPr>
            <w:rFonts w:ascii="Cambria Math" w:hAnsi="Cambria Math"/>
          </w:rPr>
          <m:t>Q=λ∙V</m:t>
        </m:r>
      </m:oMath>
      <w:r>
        <w:t xml:space="preserve">   ,</w:t>
      </w:r>
      <w:r>
        <w:tab/>
        <w:t>(4.10)</w:t>
      </w:r>
    </w:p>
    <w:p w:rsidR="00582125" w:rsidRDefault="00582125" w:rsidP="00057459">
      <w:pPr>
        <w:pStyle w:val="Dipl-Standard"/>
      </w:pPr>
    </w:p>
    <w:p w:rsidR="00FB4EE0" w:rsidRDefault="00FB4EE0" w:rsidP="00057459">
      <w:pPr>
        <w:pStyle w:val="Dipl-Standard"/>
      </w:pPr>
      <w:r>
        <w:t xml:space="preserve">as well as the ventilation efficiency </w:t>
      </w:r>
      <w:r w:rsidRPr="00FB4EE0">
        <w:rPr>
          <w:i/>
        </w:rPr>
        <w:t>η</w:t>
      </w:r>
      <w:r>
        <w:t>:</w:t>
      </w:r>
    </w:p>
    <w:p w:rsidR="00FB4EE0" w:rsidRDefault="00FB4EE0" w:rsidP="00057459">
      <w:pPr>
        <w:pStyle w:val="Dipl-Standard"/>
      </w:pPr>
    </w:p>
    <w:p w:rsidR="00C610D9" w:rsidRPr="003E5DA4" w:rsidRDefault="002E70C1" w:rsidP="004735FA">
      <w:pPr>
        <w:pStyle w:val="Dipl-Formel"/>
      </w:pPr>
      <w:r>
        <w:tab/>
      </w: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m:t>
                </m:r>
              </m:sub>
            </m:sSub>
          </m:num>
          <m:den>
            <m:r>
              <w:rPr>
                <w:rFonts w:ascii="Cambria Math" w:hAnsi="Cambria Math"/>
              </w:rPr>
              <m:t>Q</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=η Q</m:t>
        </m:r>
      </m:oMath>
      <w:r w:rsidR="00722142" w:rsidRPr="003E5DA4">
        <w:t xml:space="preserve">   .</w:t>
      </w:r>
      <w:r w:rsidR="00722142" w:rsidRPr="003E5DA4">
        <w:tab/>
        <w:t>(4.11)</w:t>
      </w:r>
    </w:p>
    <w:p w:rsidR="00722142" w:rsidRPr="003E5DA4" w:rsidRDefault="00722142" w:rsidP="00722142">
      <w:pPr>
        <w:pStyle w:val="Dipl-Standard"/>
      </w:pPr>
    </w:p>
    <w:p w:rsidR="00722142" w:rsidRPr="00722142" w:rsidRDefault="00722142" w:rsidP="00722142">
      <w:pPr>
        <w:pStyle w:val="Dipl-Standard"/>
      </w:pPr>
      <w:r w:rsidRPr="00722142">
        <w:t>T</w:t>
      </w:r>
      <w:r>
        <w:t>aking</w:t>
      </w:r>
      <w:r>
        <w:rPr>
          <w:lang/>
        </w:rPr>
        <w:t xml:space="preserve"> into account equations 4.10 and 4.11, Equation 4.9 can then be rewritten to</w:t>
      </w:r>
    </w:p>
    <w:p w:rsidR="00722142" w:rsidRDefault="00722142" w:rsidP="00722142">
      <w:pPr>
        <w:pStyle w:val="Dipl-Standard"/>
      </w:pPr>
    </w:p>
    <w:p w:rsidR="00722142" w:rsidRDefault="00722142" w:rsidP="00722142">
      <w:pPr>
        <w:pStyle w:val="Dipl-Formel"/>
      </w:pPr>
      <w:r>
        <w:tab/>
      </w:r>
      <m:oMath>
        <m:r>
          <w:rPr>
            <w:rFonts w:ascii="Cambria Math" w:hAnsi="Cambria Math"/>
          </w:rPr>
          <m:t>S+η λ V C=V</m:t>
        </m:r>
        <m:f>
          <m:fPr>
            <m:ctrlPr>
              <w:rPr>
                <w:rFonts w:ascii="Cambria Math" w:hAnsi="Cambria Math"/>
                <w:i/>
              </w:rPr>
            </m:ctrlPr>
          </m:fPr>
          <m:num>
            <m:r>
              <w:rPr>
                <w:rFonts w:ascii="Cambria Math" w:hAnsi="Cambria Math"/>
              </w:rPr>
              <m:t>dC</m:t>
            </m:r>
          </m:num>
          <m:den>
            <m:r>
              <w:rPr>
                <w:rFonts w:ascii="Cambria Math" w:hAnsi="Cambria Math"/>
              </w:rPr>
              <m:t>dt</m:t>
            </m:r>
          </m:den>
        </m:f>
      </m:oMath>
      <w:r>
        <w:t xml:space="preserve">   , or</w:t>
      </w:r>
      <w:r>
        <w:tab/>
        <w:t>(4.12)</w:t>
      </w:r>
    </w:p>
    <w:p w:rsidR="00722142" w:rsidRDefault="00722142" w:rsidP="00722142">
      <w:pPr>
        <w:pStyle w:val="Dipl-Standard"/>
      </w:pPr>
    </w:p>
    <w:p w:rsidR="00722142" w:rsidRDefault="00722142" w:rsidP="00722142">
      <w:pPr>
        <w:pStyle w:val="Dipl-Formel"/>
      </w:pPr>
      <w:r>
        <w:tab/>
      </w:r>
      <m:oMath>
        <m:r>
          <w:rPr>
            <w:rFonts w:ascii="Cambria Math" w:hAnsi="Cambria Math"/>
          </w:rPr>
          <m:t>S(t)=V∙</m:t>
        </m:r>
        <m:acc>
          <m:accPr>
            <m:chr m:val="̇"/>
            <m:ctrlPr>
              <w:rPr>
                <w:rFonts w:ascii="Cambria Math" w:hAnsi="Cambria Math"/>
                <w:i/>
              </w:rPr>
            </m:ctrlPr>
          </m:accPr>
          <m:e>
            <m:r>
              <w:rPr>
                <w:rFonts w:ascii="Cambria Math" w:hAnsi="Cambria Math"/>
              </w:rPr>
              <m:t>C</m:t>
            </m:r>
          </m:e>
        </m:acc>
        <m:r>
          <w:rPr>
            <w:rFonts w:ascii="Cambria Math" w:hAnsi="Cambria Math"/>
          </w:rPr>
          <m:t>(t) - η λ V∙C(t)</m:t>
        </m:r>
      </m:oMath>
      <w:r w:rsidR="00A8192D">
        <w:t xml:space="preserve">   .</w:t>
      </w:r>
      <w:r w:rsidR="00A8192D">
        <w:tab/>
        <w:t>(4.13)</w:t>
      </w:r>
    </w:p>
    <w:p w:rsidR="00A8192D" w:rsidRDefault="00A8192D" w:rsidP="00A8192D">
      <w:pPr>
        <w:pStyle w:val="Dipl-Standard"/>
      </w:pPr>
    </w:p>
    <w:p w:rsidR="00A8192D" w:rsidRPr="00A8192D" w:rsidRDefault="00A8192D" w:rsidP="00A8192D">
      <w:pPr>
        <w:pStyle w:val="Dipl-Standard"/>
      </w:pPr>
      <w:r>
        <w:rPr>
          <w:lang/>
        </w:rPr>
        <w:t>Transferring equation 4.13 to the Laplace domain, the following equation results:</w:t>
      </w:r>
    </w:p>
    <w:p w:rsidR="00A8192D" w:rsidRDefault="00A8192D" w:rsidP="00A8192D">
      <w:pPr>
        <w:pStyle w:val="Dipl-Standard"/>
      </w:pPr>
    </w:p>
    <w:p w:rsidR="00A8192D" w:rsidRDefault="00A8192D" w:rsidP="00A8192D">
      <w:pPr>
        <w:pStyle w:val="Dipl-Formel"/>
      </w:pPr>
      <w:r>
        <w:tab/>
      </w:r>
      <m:oMath>
        <m:r>
          <w:rPr>
            <w:rFonts w:ascii="Cambria Math" w:hAnsi="Cambria Math"/>
          </w:rPr>
          <m:t>S(s)=V(s+η λ)∙C(s)</m:t>
        </m:r>
      </m:oMath>
      <w:r w:rsidR="00443AB5">
        <w:tab/>
        <w:t>(4.14)</w:t>
      </w:r>
    </w:p>
    <w:p w:rsidR="00443AB5" w:rsidRDefault="00443AB5" w:rsidP="00443AB5">
      <w:pPr>
        <w:pStyle w:val="Dipl-Standard"/>
      </w:pPr>
    </w:p>
    <w:p w:rsidR="00A8192D" w:rsidRDefault="00443AB5" w:rsidP="00A8192D">
      <w:pPr>
        <w:pStyle w:val="Dipl-Standard"/>
      </w:pPr>
      <w:r>
        <w:lastRenderedPageBreak/>
        <w:t xml:space="preserve">The transfer function </w:t>
      </w:r>
      <m:oMath>
        <m:r>
          <w:rPr>
            <w:rFonts w:ascii="Cambria Math" w:hAnsi="Cambria Math"/>
          </w:rPr>
          <m:t>G(s)</m:t>
        </m:r>
      </m:oMath>
      <w:r w:rsidR="005B5021">
        <w:t xml:space="preserve"> </w:t>
      </w:r>
      <w:r>
        <w:t xml:space="preserve">results from the </w:t>
      </w:r>
      <w:r w:rsidR="005B5021">
        <w:t xml:space="preserve">output function </w:t>
      </w:r>
      <m:oMath>
        <m:sSub>
          <m:sSubPr>
            <m:ctrlPr>
              <w:rPr>
                <w:rFonts w:ascii="Cambria Math" w:hAnsi="Cambria Math"/>
                <w:i/>
              </w:rPr>
            </m:ctrlPr>
          </m:sSubPr>
          <m:e>
            <m:r>
              <w:rPr>
                <w:rFonts w:ascii="Cambria Math" w:hAnsi="Cambria Math"/>
              </w:rPr>
              <m:t>U</m:t>
            </m:r>
          </m:e>
          <m:sub>
            <m:r>
              <w:rPr>
                <w:rFonts w:ascii="Cambria Math" w:hAnsi="Cambria Math"/>
              </w:rPr>
              <m:t>out</m:t>
            </m:r>
          </m:sub>
        </m:sSub>
      </m:oMath>
      <w:r w:rsidR="005B5021">
        <w:t xml:space="preserve"> divided by the input function </w:t>
      </w:r>
      <m:oMath>
        <m:sSub>
          <m:sSubPr>
            <m:ctrlPr>
              <w:rPr>
                <w:rFonts w:ascii="Cambria Math" w:hAnsi="Cambria Math"/>
                <w:i/>
              </w:rPr>
            </m:ctrlPr>
          </m:sSubPr>
          <m:e>
            <m:r>
              <w:rPr>
                <w:rFonts w:ascii="Cambria Math" w:hAnsi="Cambria Math"/>
              </w:rPr>
              <m:t>U</m:t>
            </m:r>
          </m:e>
          <m:sub>
            <m:r>
              <w:rPr>
                <w:rFonts w:ascii="Cambria Math" w:hAnsi="Cambria Math"/>
              </w:rPr>
              <m:t>out</m:t>
            </m:r>
          </m:sub>
        </m:sSub>
      </m:oMath>
      <w:r w:rsidR="005B5021">
        <w:t xml:space="preserve">, i.e. the concentration </w:t>
      </w:r>
      <m:oMath>
        <m:r>
          <w:rPr>
            <w:rFonts w:ascii="Cambria Math" w:hAnsi="Cambria Math"/>
          </w:rPr>
          <m:t>C(s)</m:t>
        </m:r>
      </m:oMath>
      <w:r w:rsidR="005B5021">
        <w:t xml:space="preserve"> divided by the source strength </w:t>
      </w:r>
      <m:oMath>
        <m:r>
          <w:rPr>
            <w:rFonts w:ascii="Cambria Math" w:hAnsi="Cambria Math"/>
          </w:rPr>
          <m:t>S(s)</m:t>
        </m:r>
      </m:oMath>
      <w:r w:rsidR="005B5021">
        <w:t>:</w:t>
      </w:r>
    </w:p>
    <w:p w:rsidR="005B5021" w:rsidRDefault="005B5021" w:rsidP="00A8192D">
      <w:pPr>
        <w:pStyle w:val="Dipl-Standard"/>
      </w:pPr>
    </w:p>
    <w:p w:rsidR="005B5021" w:rsidRDefault="00031834" w:rsidP="00031834">
      <w:pPr>
        <w:pStyle w:val="Dipl-Formel"/>
      </w:pPr>
      <w:r>
        <w:tab/>
      </w:r>
      <m:oMath>
        <m:f>
          <m:fPr>
            <m:ctrlPr>
              <w:rPr>
                <w:rFonts w:ascii="Cambria Math" w:hAnsi="Cambria Math"/>
                <w:i/>
              </w:rPr>
            </m:ctrlPr>
          </m:fPr>
          <m:num>
            <m:r>
              <w:rPr>
                <w:rFonts w:ascii="Cambria Math" w:hAnsi="Cambria Math"/>
              </w:rPr>
              <m:t>C(s)</m:t>
            </m:r>
          </m:num>
          <m:den>
            <m:r>
              <w:rPr>
                <w:rFonts w:ascii="Cambria Math" w:hAnsi="Cambria Math"/>
              </w:rPr>
              <m:t>S(s)</m:t>
            </m:r>
          </m:den>
        </m:f>
        <m:r>
          <w:rPr>
            <w:rFonts w:ascii="Cambria Math" w:hAnsi="Cambria Math"/>
          </w:rPr>
          <m:t>=</m:t>
        </m:r>
        <w:bookmarkStart w:id="27" w:name="_Hlk62728508"/>
        <m:f>
          <m:fPr>
            <m:ctrlPr>
              <w:rPr>
                <w:rFonts w:ascii="Cambria Math" w:hAnsi="Cambria Math"/>
                <w:i/>
              </w:rPr>
            </m:ctrlPr>
          </m:fPr>
          <m:num>
            <m:r>
              <w:rPr>
                <w:rFonts w:ascii="Cambria Math" w:hAnsi="Cambria Math"/>
              </w:rPr>
              <m:t>1</m:t>
            </m:r>
          </m:num>
          <m:den>
            <m:r>
              <w:rPr>
                <w:rFonts w:ascii="Cambria Math" w:hAnsi="Cambria Math"/>
              </w:rPr>
              <m:t>V(s+η λ)</m:t>
            </m:r>
          </m:den>
        </m:f>
        <w:bookmarkEnd w:id="27"/>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V</m:t>
                </m:r>
              </m:den>
            </m:f>
          </m:num>
          <m:den>
            <m:f>
              <m:fPr>
                <m:ctrlPr>
                  <w:rPr>
                    <w:rFonts w:ascii="Cambria Math" w:hAnsi="Cambria Math"/>
                    <w:i/>
                  </w:rPr>
                </m:ctrlPr>
              </m:fPr>
              <m:num>
                <m:r>
                  <w:rPr>
                    <w:rFonts w:ascii="Cambria Math" w:hAnsi="Cambria Math"/>
                  </w:rPr>
                  <m:t>1</m:t>
                </m:r>
              </m:num>
              <m:den>
                <m:r>
                  <w:rPr>
                    <w:rFonts w:ascii="Cambria Math" w:hAnsi="Cambria Math"/>
                  </w:rPr>
                  <m:t>η λ</m:t>
                </m:r>
              </m:den>
            </m:f>
            <m:r>
              <w:rPr>
                <w:rFonts w:ascii="Cambria Math" w:hAnsi="Cambria Math"/>
              </w:rPr>
              <m:t xml:space="preserve"> s+1</m:t>
            </m:r>
          </m:den>
        </m:f>
      </m:oMath>
      <w:r w:rsidR="00407FA9">
        <w:tab/>
        <w:t>(4.15)</w:t>
      </w:r>
    </w:p>
    <w:p w:rsidR="00AE074B" w:rsidRDefault="00AE074B" w:rsidP="00AE074B">
      <w:pPr>
        <w:pStyle w:val="Dipl-Standard"/>
      </w:pPr>
    </w:p>
    <w:p w:rsidR="00AE074B" w:rsidRPr="00AE074B" w:rsidRDefault="00AE074B" w:rsidP="00AE074B">
      <w:pPr>
        <w:pStyle w:val="Dipl-Standard"/>
      </w:pPr>
      <w:r>
        <w:rPr>
          <w:lang/>
        </w:rPr>
        <w:t>Transforming the transfer function back into the time domain gives the equation</w:t>
      </w:r>
    </w:p>
    <w:p w:rsidR="00AE074B" w:rsidRPr="00805A92" w:rsidRDefault="00AE074B" w:rsidP="00805A92">
      <w:pPr>
        <w:pStyle w:val="Dipl-Standard"/>
      </w:pPr>
    </w:p>
    <w:p w:rsidR="00AE074B" w:rsidRPr="00A8192D" w:rsidRDefault="005054A8" w:rsidP="005054A8">
      <w:pPr>
        <w:pStyle w:val="Dipl-Formel"/>
      </w:pPr>
      <w:r>
        <w:tab/>
      </w:r>
      <m:oMath>
        <m:r>
          <w:rPr>
            <w:rFonts w:ascii="Cambria Math" w:hAnsi="Cambria Math"/>
          </w:rPr>
          <m:t>C(t)=</m:t>
        </m:r>
        <m:f>
          <m:fPr>
            <m:ctrlPr>
              <w:rPr>
                <w:rFonts w:ascii="Cambria Math" w:hAnsi="Cambria Math"/>
                <w:i/>
              </w:rPr>
            </m:ctrlPr>
          </m:fPr>
          <m:num>
            <m:r>
              <w:rPr>
                <w:rFonts w:ascii="Cambria Math" w:hAnsi="Cambria Math"/>
              </w:rPr>
              <m:t>S(t)</m:t>
            </m:r>
          </m:num>
          <m:den>
            <m:r>
              <w:rPr>
                <w:rFonts w:ascii="Cambria Math" w:hAnsi="Cambria Math"/>
              </w:rPr>
              <m:t>V</m:t>
            </m:r>
          </m:den>
        </m:f>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-t η λ</m:t>
                </m:r>
              </m:sup>
            </m:sSup>
          </m:e>
        </m:d>
      </m:oMath>
      <w:r>
        <w:t xml:space="preserve">   </w:t>
      </w:r>
      <w:r w:rsidR="00A829C5">
        <w:t>.</w:t>
      </w:r>
      <w:r>
        <w:tab/>
        <w:t>(4.16)</w:t>
      </w:r>
    </w:p>
    <w:p w:rsidR="005054A8" w:rsidRDefault="005054A8" w:rsidP="00805A92">
      <w:pPr>
        <w:pStyle w:val="Dipl-Standard"/>
      </w:pPr>
    </w:p>
    <w:p w:rsidR="005054A8" w:rsidRDefault="00C96DB8" w:rsidP="00C43391">
      <w:pPr>
        <w:pStyle w:val="Dipl-Standard"/>
      </w:pPr>
      <w:r>
        <w:t xml:space="preserve">If the ventilation efficiency is assumed as </w:t>
      </w:r>
      <m:oMath>
        <m:r>
          <w:rPr>
            <w:rFonts w:ascii="Cambria Math" w:hAnsi="Cambria Math"/>
            <w:i/>
            <w:sz w:val="21"/>
            <w:szCs w:val="21"/>
          </w:rPr>
          <w:sym w:font="Symbol" w:char="F068"/>
        </m:r>
        <m:r>
          <w:rPr>
            <w:rFonts w:ascii="Cambria Math" w:hAnsi="Cambria Math"/>
          </w:rPr>
          <m:t>=1</m:t>
        </m:r>
      </m:oMath>
      <w:r>
        <w:t xml:space="preserve">, as well as the maximum contamination level </w:t>
      </w:r>
      <m:oMath>
        <m:sSub>
          <m:sSubPr>
            <m:ctrlPr>
              <w:rPr>
                <w:rFonts w:ascii="Cambria Math" w:hAnsi="Cambria Math" w:cstheme="minorHAnsi"/>
                <w:i/>
                <w:sz w:val="20"/>
              </w:rPr>
            </m:ctrlPr>
          </m:sSubPr>
          <m:e>
            <m:r>
              <w:rPr>
                <w:rFonts w:ascii="Cambria Math" w:hAnsi="Cambria Math" w:cstheme="minorHAnsi"/>
                <w:sz w:val="20"/>
              </w:rPr>
              <m:t>C</m:t>
            </m:r>
          </m:e>
          <m:sub>
            <m:r>
              <w:rPr>
                <w:rFonts w:ascii="Cambria Math" w:hAnsi="Cambria Math" w:cstheme="minorHAnsi"/>
                <w:sz w:val="20"/>
              </w:rPr>
              <m:t>t1</m:t>
            </m:r>
          </m:sub>
        </m:sSub>
        <m:r>
          <w:rPr>
            <w:rFonts w:ascii="Cambria Math" w:hAnsi="Cambria Math" w:cstheme="minorHAnsi"/>
            <w:sz w:val="20"/>
          </w:rPr>
          <m:t>=</m:t>
        </m:r>
        <m:f>
          <m:fPr>
            <m:type m:val="lin"/>
            <m:ctrlPr>
              <w:rPr>
                <w:rFonts w:ascii="Cambria Math" w:hAnsi="Cambria Math" w:cstheme="minorHAnsi"/>
                <w:i/>
                <w:sz w:val="20"/>
              </w:rPr>
            </m:ctrlPr>
          </m:fPr>
          <m:num>
            <m:r>
              <w:rPr>
                <w:rFonts w:ascii="Cambria Math" w:hAnsi="Cambria Math" w:cstheme="minorHAnsi"/>
                <w:sz w:val="20"/>
              </w:rPr>
              <m:t>S</m:t>
            </m:r>
          </m:num>
          <m:den>
            <m:r>
              <w:rPr>
                <w:rFonts w:ascii="Cambria Math" w:hAnsi="Cambria Math" w:cstheme="minorHAnsi"/>
                <w:sz w:val="20"/>
              </w:rPr>
              <m:t>V</m:t>
            </m:r>
          </m:den>
        </m:f>
      </m:oMath>
      <w:r>
        <w:t>, the following Table 4.4 and the graph in Figure 4.34 can be concluded.</w:t>
      </w:r>
    </w:p>
    <w:p w:rsidR="00A829C5" w:rsidRDefault="00A829C5" w:rsidP="00805A92">
      <w:pPr>
        <w:pStyle w:val="Dipl-Standard"/>
      </w:pPr>
    </w:p>
    <w:p w:rsidR="005054A8" w:rsidRDefault="005054A8" w:rsidP="005054A8">
      <w:pPr>
        <w:pStyle w:val="Dipl-BildTabelle"/>
      </w:pPr>
      <w:r w:rsidRPr="00147F7D">
        <w:rPr>
          <w:b/>
        </w:rPr>
        <w:t>Table 4.</w:t>
      </w:r>
      <w:r>
        <w:rPr>
          <w:b/>
        </w:rPr>
        <w:t>4</w:t>
      </w:r>
      <w:r>
        <w:tab/>
        <w:t xml:space="preserve">Relative concentration development for a ventilation efficiency of </w:t>
      </w:r>
      <w:r>
        <w:rPr>
          <w:sz w:val="21"/>
          <w:szCs w:val="21"/>
        </w:rPr>
        <w:sym w:font="Symbol" w:char="F068"/>
      </w:r>
      <w:r>
        <w:t xml:space="preserve"> = 1 over</w:t>
      </w:r>
      <w:r>
        <w:br/>
        <w:t>relative time</w:t>
      </w:r>
    </w:p>
    <w:tbl>
      <w:tblPr>
        <w:tblStyle w:val="TableGrid"/>
        <w:tblW w:w="0" w:type="auto"/>
        <w:tblBorders>
          <w:left w:val="none" w:sz="0" w:space="0" w:color="auto"/>
          <w:right w:val="none" w:sz="0" w:space="0" w:color="auto"/>
        </w:tblBorders>
        <w:tblLook w:val="04A0"/>
      </w:tblPr>
      <w:tblGrid>
        <w:gridCol w:w="1134"/>
        <w:gridCol w:w="851"/>
        <w:gridCol w:w="992"/>
        <w:gridCol w:w="929"/>
        <w:gridCol w:w="815"/>
        <w:gridCol w:w="895"/>
        <w:gridCol w:w="895"/>
        <w:gridCol w:w="895"/>
        <w:gridCol w:w="895"/>
      </w:tblGrid>
      <w:tr w:rsidR="005054A8" w:rsidTr="006F0AA7">
        <w:tc>
          <w:tcPr>
            <w:tcW w:w="1134" w:type="dxa"/>
            <w:tcBorders>
              <w:top w:val="single" w:sz="4" w:space="0" w:color="auto"/>
              <w:bottom w:val="nil"/>
              <w:right w:val="single" w:sz="4" w:space="0" w:color="auto"/>
            </w:tcBorders>
            <w:vAlign w:val="center"/>
          </w:tcPr>
          <w:p w:rsidR="005054A8" w:rsidRPr="004E03FE" w:rsidRDefault="005054A8" w:rsidP="00C43391">
            <w:pPr>
              <w:pStyle w:val="Dipl-Standard"/>
              <w:rPr>
                <w:rFonts w:asciiTheme="minorHAnsi" w:hAnsiTheme="minorHAnsi" w:cstheme="minorHAnsi"/>
                <w:sz w:val="20"/>
                <w:szCs w:val="20"/>
              </w:rPr>
            </w:pPr>
            <m:oMathPara>
              <m:oMath>
                <m:r>
                  <w:rPr>
                    <w:rFonts w:ascii="Cambria Math" w:hAnsi="Cambria Math" w:cstheme="minorHAnsi"/>
                    <w:sz w:val="20"/>
                    <w:szCs w:val="20"/>
                  </w:rPr>
                  <m:t>x</m:t>
                </m:r>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t</m:t>
                    </m:r>
                  </m:num>
                  <m:den>
                    <m:sSub>
                      <m:sSubPr>
                        <m:ctrlPr>
                          <w:rPr>
                            <w:rFonts w:ascii="Cambria Math" w:hAnsi="Cambria Math" w:cstheme="minorHAnsi"/>
                            <w:sz w:val="20"/>
                            <w:szCs w:val="20"/>
                          </w:rPr>
                        </m:ctrlPr>
                      </m:sSubPr>
                      <m:e>
                        <m:r>
                          <w:rPr>
                            <w:rFonts w:ascii="Cambria Math" w:hAnsi="Cambria Math" w:cstheme="minorHAnsi"/>
                            <w:sz w:val="20"/>
                            <w:szCs w:val="20"/>
                          </w:rPr>
                          <m:t>t</m:t>
                        </m:r>
                      </m:e>
                      <m:sub>
                        <m:r>
                          <m:rPr>
                            <m:sty m:val="p"/>
                          </m:rPr>
                          <w:rPr>
                            <w:rFonts w:ascii="Cambria Math" w:hAnsi="Cambria Math" w:cstheme="minorHAnsi"/>
                            <w:sz w:val="20"/>
                            <w:szCs w:val="20"/>
                          </w:rPr>
                          <m:t>n1</m:t>
                        </m:r>
                      </m:sub>
                    </m:sSub>
                  </m:den>
                </m:f>
              </m:oMath>
            </m:oMathPara>
          </w:p>
        </w:tc>
        <w:tc>
          <w:tcPr>
            <w:tcW w:w="851" w:type="dxa"/>
            <w:tcBorders>
              <w:top w:val="single" w:sz="4" w:space="0" w:color="auto"/>
              <w:left w:val="single" w:sz="4" w:space="0" w:color="auto"/>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0.1</w:t>
            </w:r>
          </w:p>
        </w:tc>
        <w:tc>
          <w:tcPr>
            <w:tcW w:w="992"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1/3</w:t>
            </w:r>
          </w:p>
        </w:tc>
        <w:tc>
          <w:tcPr>
            <w:tcW w:w="929"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1/2</w:t>
            </w:r>
          </w:p>
        </w:tc>
        <w:tc>
          <w:tcPr>
            <w:tcW w:w="708"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1</w:t>
            </w:r>
          </w:p>
        </w:tc>
        <w:tc>
          <w:tcPr>
            <w:tcW w:w="895"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2</w:t>
            </w:r>
          </w:p>
        </w:tc>
        <w:tc>
          <w:tcPr>
            <w:tcW w:w="895"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3</w:t>
            </w:r>
          </w:p>
        </w:tc>
        <w:tc>
          <w:tcPr>
            <w:tcW w:w="895" w:type="dxa"/>
            <w:tcBorders>
              <w:top w:val="single" w:sz="4" w:space="0" w:color="auto"/>
              <w:left w:val="nil"/>
              <w:bottom w:val="nil"/>
              <w:right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4</w:t>
            </w:r>
          </w:p>
        </w:tc>
        <w:tc>
          <w:tcPr>
            <w:tcW w:w="895" w:type="dxa"/>
            <w:tcBorders>
              <w:top w:val="single" w:sz="4" w:space="0" w:color="auto"/>
              <w:left w:val="nil"/>
              <w:bottom w:val="nil"/>
            </w:tcBorders>
            <w:vAlign w:val="center"/>
          </w:tcPr>
          <w:p w:rsidR="005054A8" w:rsidRPr="004E03FE" w:rsidRDefault="005054A8" w:rsidP="00C43391">
            <w:pPr>
              <w:pStyle w:val="Dipl-Standard"/>
              <w:jc w:val="right"/>
              <w:rPr>
                <w:rFonts w:asciiTheme="minorHAnsi" w:hAnsiTheme="minorHAnsi" w:cstheme="minorHAnsi"/>
                <w:sz w:val="20"/>
                <w:szCs w:val="20"/>
              </w:rPr>
            </w:pPr>
            <w:r w:rsidRPr="004E03FE">
              <w:rPr>
                <w:rFonts w:asciiTheme="minorHAnsi" w:hAnsiTheme="minorHAnsi" w:cstheme="minorHAnsi"/>
                <w:sz w:val="20"/>
                <w:szCs w:val="20"/>
              </w:rPr>
              <w:t>5</w:t>
            </w:r>
          </w:p>
        </w:tc>
      </w:tr>
      <w:tr w:rsidR="005054A8" w:rsidTr="006F0AA7">
        <w:trPr>
          <w:trHeight w:val="402"/>
        </w:trPr>
        <w:tc>
          <w:tcPr>
            <w:tcW w:w="1134" w:type="dxa"/>
            <w:tcBorders>
              <w:top w:val="nil"/>
              <w:bottom w:val="single" w:sz="4" w:space="0" w:color="auto"/>
              <w:right w:val="single" w:sz="4" w:space="0" w:color="auto"/>
            </w:tcBorders>
            <w:vAlign w:val="bottom"/>
          </w:tcPr>
          <w:p w:rsidR="005054A8" w:rsidRPr="004E03FE" w:rsidRDefault="005054A8" w:rsidP="00C43391">
            <w:pPr>
              <w:pStyle w:val="Dipl-Standard"/>
              <w:jc w:val="center"/>
              <w:rPr>
                <w:rFonts w:asciiTheme="minorHAnsi" w:hAnsiTheme="minorHAnsi" w:cstheme="minorHAnsi"/>
                <w:sz w:val="20"/>
                <w:szCs w:val="20"/>
              </w:rPr>
            </w:pPr>
            <m:oMathPara>
              <m:oMath>
                <m:r>
                  <w:rPr>
                    <w:rFonts w:ascii="Cambria Math" w:hAnsi="Cambria Math" w:cstheme="minorHAnsi"/>
                    <w:sz w:val="20"/>
                    <w:szCs w:val="20"/>
                  </w:rPr>
                  <m:t>C</m:t>
                </m:r>
                <m:r>
                  <m:rPr>
                    <m:sty m:val="p"/>
                  </m:rPr>
                  <w:rPr>
                    <w:rFonts w:ascii="Cambria Math" w:hAnsi="Cambria Math" w:cstheme="minorHAnsi"/>
                    <w:sz w:val="20"/>
                    <w:szCs w:val="20"/>
                  </w:rPr>
                  <m:t>(</m:t>
                </m:r>
                <m:r>
                  <w:rPr>
                    <w:rFonts w:ascii="Cambria Math" w:hAnsi="Cambria Math" w:cstheme="minorHAnsi"/>
                    <w:sz w:val="20"/>
                    <w:szCs w:val="20"/>
                  </w:rPr>
                  <m:t>t</m:t>
                </m:r>
                <m:r>
                  <m:rPr>
                    <m:sty m:val="p"/>
                  </m:rPr>
                  <w:rPr>
                    <w:rFonts w:ascii="Cambria Math" w:hAnsi="Cambria Math" w:cstheme="minorHAnsi"/>
                    <w:sz w:val="20"/>
                    <w:szCs w:val="20"/>
                  </w:rPr>
                  <m:t>)/</m:t>
                </m:r>
                <m:sSub>
                  <m:sSubPr>
                    <m:ctrlPr>
                      <w:rPr>
                        <w:rFonts w:ascii="Cambria Math" w:hAnsi="Cambria Math" w:cstheme="minorHAnsi"/>
                        <w:sz w:val="20"/>
                        <w:szCs w:val="20"/>
                      </w:rPr>
                    </m:ctrlPr>
                  </m:sSubPr>
                  <m:e>
                    <m:r>
                      <w:rPr>
                        <w:rFonts w:ascii="Cambria Math" w:hAnsi="Cambria Math" w:cstheme="minorHAnsi"/>
                        <w:sz w:val="20"/>
                        <w:szCs w:val="20"/>
                      </w:rPr>
                      <m:t>C</m:t>
                    </m:r>
                  </m:e>
                  <m:sub>
                    <m:r>
                      <w:rPr>
                        <w:rFonts w:ascii="Cambria Math" w:hAnsi="Cambria Math" w:cstheme="minorHAnsi"/>
                        <w:sz w:val="20"/>
                        <w:szCs w:val="20"/>
                      </w:rPr>
                      <m:t>t1</m:t>
                    </m:r>
                  </m:sub>
                </m:sSub>
              </m:oMath>
            </m:oMathPara>
          </w:p>
        </w:tc>
        <w:tc>
          <w:tcPr>
            <w:tcW w:w="851" w:type="dxa"/>
            <w:tcBorders>
              <w:top w:val="nil"/>
              <w:left w:val="single" w:sz="4" w:space="0" w:color="auto"/>
              <w:bottom w:val="single" w:sz="4" w:space="0" w:color="auto"/>
              <w:right w:val="nil"/>
            </w:tcBorders>
            <w:vAlign w:val="bottom"/>
          </w:tcPr>
          <w:p w:rsidR="005054A8" w:rsidRPr="004E03FE" w:rsidRDefault="005054A8"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9.5</w:t>
            </w:r>
            <w:r w:rsidR="00434B0B">
              <w:rPr>
                <w:rFonts w:asciiTheme="minorHAnsi" w:hAnsiTheme="minorHAnsi" w:cstheme="minorHAnsi"/>
                <w:sz w:val="20"/>
                <w:szCs w:val="20"/>
              </w:rPr>
              <w:t>2</w:t>
            </w:r>
            <w:r>
              <w:rPr>
                <w:rFonts w:asciiTheme="minorHAnsi" w:hAnsiTheme="minorHAnsi" w:cstheme="minorHAnsi"/>
                <w:sz w:val="20"/>
                <w:szCs w:val="20"/>
              </w:rPr>
              <w:t>%</w:t>
            </w:r>
          </w:p>
        </w:tc>
        <w:tc>
          <w:tcPr>
            <w:tcW w:w="992" w:type="dxa"/>
            <w:tcBorders>
              <w:top w:val="nil"/>
              <w:left w:val="nil"/>
              <w:bottom w:val="single" w:sz="4" w:space="0" w:color="auto"/>
              <w:right w:val="nil"/>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28</w:t>
            </w:r>
            <w:r w:rsidR="005054A8">
              <w:rPr>
                <w:rFonts w:asciiTheme="minorHAnsi" w:hAnsiTheme="minorHAnsi" w:cstheme="minorHAnsi"/>
                <w:sz w:val="20"/>
                <w:szCs w:val="20"/>
              </w:rPr>
              <w:t>.</w:t>
            </w:r>
            <w:r>
              <w:rPr>
                <w:rFonts w:asciiTheme="minorHAnsi" w:hAnsiTheme="minorHAnsi" w:cstheme="minorHAnsi"/>
                <w:sz w:val="20"/>
                <w:szCs w:val="20"/>
              </w:rPr>
              <w:t>35</w:t>
            </w:r>
            <w:r w:rsidR="005054A8">
              <w:rPr>
                <w:rFonts w:asciiTheme="minorHAnsi" w:hAnsiTheme="minorHAnsi" w:cstheme="minorHAnsi"/>
                <w:sz w:val="20"/>
                <w:szCs w:val="20"/>
              </w:rPr>
              <w:t>%</w:t>
            </w:r>
          </w:p>
        </w:tc>
        <w:tc>
          <w:tcPr>
            <w:tcW w:w="929" w:type="dxa"/>
            <w:tcBorders>
              <w:top w:val="nil"/>
              <w:left w:val="nil"/>
              <w:bottom w:val="single" w:sz="4" w:space="0" w:color="auto"/>
              <w:right w:val="nil"/>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39</w:t>
            </w:r>
            <w:r w:rsidR="005054A8">
              <w:rPr>
                <w:rFonts w:asciiTheme="minorHAnsi" w:hAnsiTheme="minorHAnsi" w:cstheme="minorHAnsi"/>
                <w:sz w:val="20"/>
                <w:szCs w:val="20"/>
              </w:rPr>
              <w:t>.</w:t>
            </w:r>
            <w:r>
              <w:rPr>
                <w:rFonts w:asciiTheme="minorHAnsi" w:hAnsiTheme="minorHAnsi" w:cstheme="minorHAnsi"/>
                <w:sz w:val="20"/>
                <w:szCs w:val="20"/>
              </w:rPr>
              <w:t>35</w:t>
            </w:r>
            <w:r w:rsidR="005054A8">
              <w:rPr>
                <w:rFonts w:asciiTheme="minorHAnsi" w:hAnsiTheme="minorHAnsi" w:cstheme="minorHAnsi"/>
                <w:sz w:val="20"/>
                <w:szCs w:val="20"/>
              </w:rPr>
              <w:t>%</w:t>
            </w:r>
          </w:p>
        </w:tc>
        <w:tc>
          <w:tcPr>
            <w:tcW w:w="708" w:type="dxa"/>
            <w:tcBorders>
              <w:top w:val="nil"/>
              <w:left w:val="nil"/>
              <w:bottom w:val="single" w:sz="4" w:space="0" w:color="auto"/>
              <w:right w:val="nil"/>
            </w:tcBorders>
            <w:vAlign w:val="bottom"/>
          </w:tcPr>
          <w:p w:rsidR="005054A8" w:rsidRPr="004E03FE" w:rsidRDefault="005054A8"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6</w:t>
            </w:r>
            <w:r w:rsidR="006F0AA7">
              <w:rPr>
                <w:rFonts w:asciiTheme="minorHAnsi" w:hAnsiTheme="minorHAnsi" w:cstheme="minorHAnsi"/>
                <w:sz w:val="20"/>
                <w:szCs w:val="20"/>
              </w:rPr>
              <w:t>3</w:t>
            </w:r>
            <w:r>
              <w:rPr>
                <w:rFonts w:asciiTheme="minorHAnsi" w:hAnsiTheme="minorHAnsi" w:cstheme="minorHAnsi"/>
                <w:sz w:val="20"/>
                <w:szCs w:val="20"/>
              </w:rPr>
              <w:t>.</w:t>
            </w:r>
            <w:r w:rsidR="006F0AA7">
              <w:rPr>
                <w:rFonts w:asciiTheme="minorHAnsi" w:hAnsiTheme="minorHAnsi" w:cstheme="minorHAnsi"/>
                <w:sz w:val="20"/>
                <w:szCs w:val="20"/>
              </w:rPr>
              <w:t>21</w:t>
            </w:r>
            <w:r>
              <w:rPr>
                <w:rFonts w:asciiTheme="minorHAnsi" w:hAnsiTheme="minorHAnsi" w:cstheme="minorHAnsi"/>
                <w:sz w:val="20"/>
                <w:szCs w:val="20"/>
              </w:rPr>
              <w:t>%</w:t>
            </w:r>
          </w:p>
        </w:tc>
        <w:tc>
          <w:tcPr>
            <w:tcW w:w="895" w:type="dxa"/>
            <w:tcBorders>
              <w:top w:val="nil"/>
              <w:left w:val="nil"/>
              <w:bottom w:val="single" w:sz="4" w:space="0" w:color="auto"/>
              <w:right w:val="nil"/>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86</w:t>
            </w:r>
            <w:r w:rsidR="005054A8">
              <w:rPr>
                <w:rFonts w:asciiTheme="minorHAnsi" w:hAnsiTheme="minorHAnsi" w:cstheme="minorHAnsi"/>
                <w:sz w:val="20"/>
                <w:szCs w:val="20"/>
              </w:rPr>
              <w:t>.</w:t>
            </w:r>
            <w:r>
              <w:rPr>
                <w:rFonts w:asciiTheme="minorHAnsi" w:hAnsiTheme="minorHAnsi" w:cstheme="minorHAnsi"/>
                <w:sz w:val="20"/>
                <w:szCs w:val="20"/>
              </w:rPr>
              <w:t>47</w:t>
            </w:r>
            <w:r w:rsidR="005054A8">
              <w:rPr>
                <w:rFonts w:asciiTheme="minorHAnsi" w:hAnsiTheme="minorHAnsi" w:cstheme="minorHAnsi"/>
                <w:sz w:val="20"/>
                <w:szCs w:val="20"/>
              </w:rPr>
              <w:t>%</w:t>
            </w:r>
          </w:p>
        </w:tc>
        <w:tc>
          <w:tcPr>
            <w:tcW w:w="895" w:type="dxa"/>
            <w:tcBorders>
              <w:top w:val="nil"/>
              <w:left w:val="nil"/>
              <w:bottom w:val="single" w:sz="4" w:space="0" w:color="auto"/>
              <w:right w:val="nil"/>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95.00</w:t>
            </w:r>
            <w:r w:rsidR="005054A8">
              <w:rPr>
                <w:rFonts w:asciiTheme="minorHAnsi" w:hAnsiTheme="minorHAnsi" w:cstheme="minorHAnsi"/>
                <w:sz w:val="20"/>
                <w:szCs w:val="20"/>
              </w:rPr>
              <w:t>%</w:t>
            </w:r>
          </w:p>
        </w:tc>
        <w:tc>
          <w:tcPr>
            <w:tcW w:w="895" w:type="dxa"/>
            <w:tcBorders>
              <w:top w:val="nil"/>
              <w:left w:val="nil"/>
              <w:bottom w:val="single" w:sz="4" w:space="0" w:color="auto"/>
              <w:right w:val="nil"/>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98</w:t>
            </w:r>
            <w:r w:rsidR="005054A8">
              <w:rPr>
                <w:rFonts w:asciiTheme="minorHAnsi" w:hAnsiTheme="minorHAnsi" w:cstheme="minorHAnsi"/>
                <w:sz w:val="20"/>
                <w:szCs w:val="20"/>
              </w:rPr>
              <w:t>.</w:t>
            </w:r>
            <w:r>
              <w:rPr>
                <w:rFonts w:asciiTheme="minorHAnsi" w:hAnsiTheme="minorHAnsi" w:cstheme="minorHAnsi"/>
                <w:sz w:val="20"/>
                <w:szCs w:val="20"/>
              </w:rPr>
              <w:t>17</w:t>
            </w:r>
            <w:r w:rsidR="005054A8">
              <w:rPr>
                <w:rFonts w:asciiTheme="minorHAnsi" w:hAnsiTheme="minorHAnsi" w:cstheme="minorHAnsi"/>
                <w:sz w:val="20"/>
                <w:szCs w:val="20"/>
              </w:rPr>
              <w:t>%</w:t>
            </w:r>
          </w:p>
        </w:tc>
        <w:tc>
          <w:tcPr>
            <w:tcW w:w="895" w:type="dxa"/>
            <w:tcBorders>
              <w:top w:val="nil"/>
              <w:left w:val="nil"/>
              <w:bottom w:val="single" w:sz="4" w:space="0" w:color="auto"/>
            </w:tcBorders>
            <w:vAlign w:val="bottom"/>
          </w:tcPr>
          <w:p w:rsidR="005054A8" w:rsidRPr="004E03FE" w:rsidRDefault="006F0AA7" w:rsidP="00C43391">
            <w:pPr>
              <w:pStyle w:val="Dipl-Standard"/>
              <w:jc w:val="right"/>
              <w:rPr>
                <w:rFonts w:asciiTheme="minorHAnsi" w:hAnsiTheme="minorHAnsi" w:cstheme="minorHAnsi"/>
                <w:sz w:val="20"/>
                <w:szCs w:val="20"/>
              </w:rPr>
            </w:pPr>
            <w:r>
              <w:rPr>
                <w:rFonts w:asciiTheme="minorHAnsi" w:hAnsiTheme="minorHAnsi" w:cstheme="minorHAnsi"/>
                <w:sz w:val="20"/>
                <w:szCs w:val="20"/>
              </w:rPr>
              <w:t>99.33</w:t>
            </w:r>
            <w:r w:rsidR="005054A8">
              <w:rPr>
                <w:rFonts w:asciiTheme="minorHAnsi" w:hAnsiTheme="minorHAnsi" w:cstheme="minorHAnsi"/>
                <w:sz w:val="20"/>
                <w:szCs w:val="20"/>
              </w:rPr>
              <w:t>%</w:t>
            </w:r>
          </w:p>
        </w:tc>
      </w:tr>
    </w:tbl>
    <w:p w:rsidR="00C96DB8" w:rsidRDefault="00C96DB8" w:rsidP="00805A92">
      <w:pPr>
        <w:pStyle w:val="Dipl-Standard"/>
      </w:pPr>
    </w:p>
    <w:p w:rsidR="00C96DB8" w:rsidRDefault="00C96DB8">
      <w:pPr>
        <w:rPr>
          <w:lang w:val="en-US"/>
        </w:rPr>
      </w:pPr>
      <w:r>
        <w:rPr>
          <w:noProof/>
          <w:lang w:val="en-US" w:eastAsia="en-US"/>
        </w:rPr>
        <w:drawing>
          <wp:inline distT="0" distB="0" distL="0" distR="0">
            <wp:extent cx="4572000" cy="2743200"/>
            <wp:effectExtent l="0" t="0" r="0" b="0"/>
            <wp:docPr id="6" name="Diagramm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62B475F-AD69-474F-813D-ECF6843A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96DB8" w:rsidRDefault="00C96DB8" w:rsidP="00C96DB8">
      <w:pPr>
        <w:pStyle w:val="Dipl-BildTabelle"/>
      </w:pPr>
      <w:r w:rsidRPr="00387A86">
        <w:rPr>
          <w:b/>
        </w:rPr>
        <w:t>Figure 4.</w:t>
      </w:r>
      <w:r>
        <w:rPr>
          <w:b/>
        </w:rPr>
        <w:t>3</w:t>
      </w:r>
      <w:r w:rsidR="00480EB0">
        <w:rPr>
          <w:b/>
        </w:rPr>
        <w:t>4</w:t>
      </w:r>
      <w:r>
        <w:tab/>
        <w:t xml:space="preserve">Relative concentration development for a ventilation efficiency of </w:t>
      </w:r>
      <w:r w:rsidRPr="00195CC9">
        <w:rPr>
          <w:i/>
          <w:iCs/>
          <w:sz w:val="21"/>
          <w:szCs w:val="21"/>
        </w:rPr>
        <w:sym w:font="Symbol" w:char="F068"/>
      </w:r>
      <w:r>
        <w:t xml:space="preserve"> = 1 over</w:t>
      </w:r>
      <w:r>
        <w:br/>
        <w:t>relative time</w:t>
      </w:r>
    </w:p>
    <w:p w:rsidR="00C96DB8" w:rsidRDefault="00C96DB8" w:rsidP="00C96DB8">
      <w:pPr>
        <w:pStyle w:val="Dipl-Standard"/>
      </w:pPr>
    </w:p>
    <w:p w:rsidR="00C96DB8" w:rsidRDefault="00480EB0" w:rsidP="00805A92">
      <w:pPr>
        <w:pStyle w:val="Dipl-Standard"/>
        <w:rPr>
          <w:lang/>
        </w:rPr>
      </w:pPr>
      <w:r>
        <w:rPr>
          <w:lang/>
        </w:rPr>
        <w:t xml:space="preserve">The derived equation 4.16 can be used in combination with the equation </w:t>
      </w:r>
      <w:r w:rsidR="00421FCE">
        <w:rPr>
          <w:lang/>
        </w:rPr>
        <w:t xml:space="preserve">4.2 </w:t>
      </w:r>
      <w:r>
        <w:rPr>
          <w:lang/>
        </w:rPr>
        <w:t>developed by Scholz (2020b) for a simplified description of a contaminant concentration curve. This simplification can only be used if the contaminants are not caught or impaired by filters in the recirculation or the duct system.</w:t>
      </w:r>
    </w:p>
    <w:p w:rsidR="005D3EF6" w:rsidRDefault="005D3EF6" w:rsidP="00805A92">
      <w:pPr>
        <w:pStyle w:val="Dipl-Standard"/>
        <w:rPr>
          <w:lang/>
        </w:rPr>
      </w:pPr>
    </w:p>
    <w:p w:rsidR="00541B48" w:rsidRDefault="005D3EF6" w:rsidP="005D3EF6">
      <w:pPr>
        <w:pStyle w:val="Dipl-Standard"/>
        <w:rPr>
          <w:lang/>
        </w:rPr>
      </w:pPr>
      <w:r>
        <w:rPr>
          <w:lang/>
        </w:rPr>
        <w:lastRenderedPageBreak/>
        <w:t>Using Scholz's</w:t>
      </w:r>
      <w:r w:rsidR="00541B48">
        <w:rPr>
          <w:lang/>
        </w:rPr>
        <w:t xml:space="preserve"> (2020b)</w:t>
      </w:r>
      <w:r>
        <w:rPr>
          <w:lang/>
        </w:rPr>
        <w:t xml:space="preserve"> simplified approach, as can be seen in Figure 4.30, the duration for cleaning the cabin air, with the elimination of the source of contamination, of 5 air changes results. Based on the legal ventilation strength </w:t>
      </w:r>
      <w:r w:rsidR="00541B48">
        <w:rPr>
          <w:lang/>
        </w:rPr>
        <w:t xml:space="preserve">per pax </w:t>
      </w:r>
      <w:r w:rsidR="001D4FC4">
        <w:rPr>
          <w:lang/>
        </w:rPr>
        <w:t xml:space="preserve">(Scholz 2020d) </w:t>
      </w:r>
      <w:r>
        <w:rPr>
          <w:lang/>
        </w:rPr>
        <w:t>of</w:t>
      </w:r>
    </w:p>
    <w:p w:rsidR="00541B48" w:rsidRDefault="00541B48" w:rsidP="005D3EF6">
      <w:pPr>
        <w:pStyle w:val="Dipl-Standard"/>
        <w:rPr>
          <w:lang/>
        </w:rPr>
      </w:pPr>
    </w:p>
    <w:p w:rsidR="00541B48" w:rsidRDefault="00541B48" w:rsidP="00541B48">
      <w:pPr>
        <w:pStyle w:val="Dipl-Formel"/>
      </w:pPr>
      <w:r>
        <w:rPr>
          <w:iCs/>
        </w:rPr>
        <w:tab/>
      </w:r>
      <m:oMath>
        <m:r>
          <w:rPr>
            <w:rFonts w:ascii="Cambria Math" w:hAnsi="Cambria Math"/>
          </w:rPr>
          <m:t>Q</m:t>
        </m:r>
        <m:r>
          <m:rPr>
            <m:sty m:val="p"/>
          </m:rPr>
          <w:rPr>
            <w:rFonts w:ascii="Cambria Math" w:hAnsi="Cambria Math"/>
          </w:rPr>
          <m:t xml:space="preserve"> = 0.25 </m:t>
        </m:r>
        <m:f>
          <m:fPr>
            <m:ctrlPr>
              <w:rPr>
                <w:rFonts w:ascii="Cambria Math" w:hAnsi="Cambria Math"/>
                <w:iCs/>
              </w:rPr>
            </m:ctrlPr>
          </m:fPr>
          <m:num>
            <m:r>
              <m:rPr>
                <m:sty m:val="p"/>
              </m:rPr>
              <w:rPr>
                <w:rFonts w:ascii="Cambria Math" w:hAnsi="Cambria Math"/>
              </w:rPr>
              <m:t>kg</m:t>
            </m:r>
          </m:num>
          <m:den>
            <m:r>
              <m:rPr>
                <m:sty m:val="p"/>
              </m:rPr>
              <w:rPr>
                <w:rFonts w:ascii="Cambria Math" w:hAnsi="Cambria Math"/>
              </w:rPr>
              <m:t>min</m:t>
            </m:r>
          </m:den>
        </m:f>
        <m:r>
          <w:rPr>
            <w:rFonts w:ascii="Cambria Math" w:hAnsi="Cambria Math"/>
          </w:rPr>
          <m:t>=18</m:t>
        </m:r>
        <m:f>
          <m:fPr>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num>
          <m:den>
            <m:r>
              <m:rPr>
                <m:sty m:val="p"/>
              </m:rPr>
              <w:rPr>
                <w:rFonts w:ascii="Cambria Math" w:hAnsi="Cambria Math"/>
              </w:rPr>
              <m:t>h</m:t>
            </m:r>
          </m:den>
        </m:f>
      </m:oMath>
      <w:r>
        <w:t xml:space="preserve">   </w:t>
      </w:r>
      <w:r w:rsidR="005D3EF6">
        <w:t>,</w:t>
      </w:r>
      <w:r>
        <w:tab/>
        <w:t>(4.17)</w:t>
      </w:r>
    </w:p>
    <w:p w:rsidR="00541B48" w:rsidRDefault="00541B48" w:rsidP="005D3EF6">
      <w:pPr>
        <w:pStyle w:val="Dipl-Standard"/>
        <w:rPr>
          <w:lang/>
        </w:rPr>
      </w:pPr>
    </w:p>
    <w:p w:rsidR="005D3EF6" w:rsidRPr="005D3EF6" w:rsidRDefault="005D3EF6" w:rsidP="005D3EF6">
      <w:pPr>
        <w:pStyle w:val="Dipl-Standard"/>
        <w:rPr>
          <w:lang/>
        </w:rPr>
      </w:pPr>
      <w:r>
        <w:rPr>
          <w:lang/>
        </w:rPr>
        <w:t xml:space="preserve">as well as a maximum number of passengers of 297 pax (Lufthansa 2021) for the Airbus A340-600, </w:t>
      </w:r>
      <w:r w:rsidR="00541B48">
        <w:rPr>
          <w:lang/>
        </w:rPr>
        <w:t xml:space="preserve">with its ventilated cabin volume of </w:t>
      </w:r>
      <m:oMath>
        <m:r>
          <w:rPr>
            <w:rFonts w:ascii="Cambria Math" w:hAnsi="Cambria Math"/>
            <w:lang/>
          </w:rPr>
          <m:t xml:space="preserve">752 </m:t>
        </m:r>
        <m:sSup>
          <m:sSupPr>
            <m:ctrlPr>
              <w:rPr>
                <w:rFonts w:ascii="Cambria Math" w:hAnsi="Cambria Math"/>
                <w:lang/>
              </w:rPr>
            </m:ctrlPr>
          </m:sSupPr>
          <m:e>
            <m:r>
              <m:rPr>
                <m:sty m:val="p"/>
              </m:rPr>
              <w:rPr>
                <w:rFonts w:ascii="Cambria Math" w:hAnsi="Cambria Math"/>
                <w:lang/>
              </w:rPr>
              <m:t>m</m:t>
            </m:r>
          </m:e>
          <m:sup>
            <m:r>
              <m:rPr>
                <m:sty m:val="p"/>
              </m:rPr>
              <w:rPr>
                <w:rFonts w:ascii="Cambria Math" w:hAnsi="Cambria Math"/>
                <w:lang/>
              </w:rPr>
              <m:t>3</m:t>
            </m:r>
          </m:sup>
        </m:sSup>
        <m:r>
          <w:rPr>
            <w:rFonts w:ascii="Cambria Math" w:hAnsi="Cambria Math"/>
            <w:lang/>
          </w:rPr>
          <m:t xml:space="preserve"> </m:t>
        </m:r>
      </m:oMath>
      <w:r w:rsidR="00541B48">
        <w:rPr>
          <w:lang/>
        </w:rPr>
        <w:t xml:space="preserve">(Scholz </w:t>
      </w:r>
      <w:r w:rsidR="00F2294A">
        <w:rPr>
          <w:lang/>
        </w:rPr>
        <w:t>2021)</w:t>
      </w:r>
      <w:r w:rsidR="00D6764F">
        <w:rPr>
          <w:lang/>
        </w:rPr>
        <w:t>, i.e. the combined volume of the cockpit, the cabin , and the cargo compartment</w:t>
      </w:r>
      <w:r w:rsidR="00F2294A">
        <w:rPr>
          <w:lang/>
        </w:rPr>
        <w:t xml:space="preserve"> </w:t>
      </w:r>
      <w:r w:rsidR="00541B48">
        <w:rPr>
          <w:lang/>
        </w:rPr>
        <w:t>the time it takes for a complete cleanup</w:t>
      </w:r>
      <w:r w:rsidR="004C310F">
        <w:rPr>
          <w:lang/>
        </w:rPr>
        <w:t xml:space="preserve"> </w:t>
      </w:r>
      <w:r w:rsidR="00541B48">
        <w:rPr>
          <w:lang/>
        </w:rPr>
        <w:t xml:space="preserve">of the cabin air </w:t>
      </w:r>
      <m:oMath>
        <m:sSub>
          <m:sSubPr>
            <m:ctrlPr>
              <w:rPr>
                <w:rFonts w:ascii="Cambria Math" w:hAnsi="Cambria Math"/>
                <w:i/>
                <w:lang/>
              </w:rPr>
            </m:ctrlPr>
          </m:sSubPr>
          <m:e>
            <m:r>
              <w:rPr>
                <w:rFonts w:ascii="Cambria Math" w:hAnsi="Cambria Math"/>
                <w:lang/>
              </w:rPr>
              <m:t>t</m:t>
            </m:r>
          </m:e>
          <m:sub>
            <m:r>
              <w:rPr>
                <w:rFonts w:ascii="Cambria Math" w:hAnsi="Cambria Math"/>
                <w:lang/>
              </w:rPr>
              <m:t>clean</m:t>
            </m:r>
          </m:sub>
        </m:sSub>
      </m:oMath>
      <w:r w:rsidR="004C310F">
        <w:rPr>
          <w:lang/>
        </w:rPr>
        <w:t xml:space="preserve"> </w:t>
      </w:r>
      <w:r w:rsidR="00541B48">
        <w:rPr>
          <w:lang/>
        </w:rPr>
        <w:t>can be calculated as follows:</w:t>
      </w:r>
    </w:p>
    <w:p w:rsidR="005D3EF6" w:rsidRPr="005D3EF6" w:rsidRDefault="005D3EF6" w:rsidP="00805A92">
      <w:pPr>
        <w:pStyle w:val="Dipl-Standard"/>
      </w:pPr>
    </w:p>
    <w:p w:rsidR="005D3EF6" w:rsidRDefault="005A1FE8" w:rsidP="005A1FE8">
      <w:pPr>
        <w:pStyle w:val="Dipl-Formel"/>
      </w:pPr>
      <w:r>
        <w:tab/>
      </w:r>
      <m:oMath>
        <m:r>
          <w:rPr>
            <w:rFonts w:ascii="Cambria Math" w:hAnsi="Cambria Math"/>
          </w:rPr>
          <m:t>n=</m:t>
        </m:r>
        <m:f>
          <m:fPr>
            <m:ctrlPr>
              <w:rPr>
                <w:rFonts w:ascii="Cambria Math" w:hAnsi="Cambria Math"/>
                <w:i/>
              </w:rPr>
            </m:ctrlPr>
          </m:fPr>
          <m:num>
            <m:r>
              <w:rPr>
                <w:rFonts w:ascii="Cambria Math" w:hAnsi="Cambria Math"/>
              </w:rPr>
              <m:t>Q</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18</m:t>
            </m:r>
            <m:f>
              <m:fPr>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num>
              <m:den>
                <m:r>
                  <m:rPr>
                    <m:sty m:val="p"/>
                  </m:rPr>
                  <w:rPr>
                    <w:rFonts w:ascii="Cambria Math" w:hAnsi="Cambria Math"/>
                  </w:rPr>
                  <m:t>h</m:t>
                </m:r>
              </m:den>
            </m:f>
            <m:r>
              <w:rPr>
                <w:rFonts w:ascii="Cambria Math" w:hAnsi="Cambria Math"/>
              </w:rPr>
              <m:t>∙297</m:t>
            </m:r>
          </m:num>
          <m:den>
            <m:r>
              <w:rPr>
                <w:rFonts w:ascii="Cambria Math" w:hAnsi="Cambria Math"/>
              </w:rPr>
              <m:t>752</m:t>
            </m:r>
            <m:sSup>
              <m:sSupPr>
                <m:ctrlPr>
                  <w:rPr>
                    <w:rFonts w:ascii="Cambria Math" w:hAnsi="Cambria Math"/>
                    <w:i/>
                  </w:rPr>
                </m:ctrlPr>
              </m:sSupPr>
              <m:e>
                <m:r>
                  <m:rPr>
                    <m:sty m:val="p"/>
                  </m:rPr>
                  <w:rPr>
                    <w:rFonts w:ascii="Cambria Math" w:hAnsi="Cambria Math"/>
                  </w:rPr>
                  <m:t>m</m:t>
                </m:r>
              </m:e>
              <m:sup>
                <m:r>
                  <w:rPr>
                    <w:rFonts w:ascii="Cambria Math" w:hAnsi="Cambria Math"/>
                  </w:rPr>
                  <m:t>3</m:t>
                </m:r>
              </m:sup>
            </m:sSup>
          </m:den>
        </m:f>
        <m:r>
          <w:rPr>
            <w:rFonts w:ascii="Cambria Math" w:hAnsi="Cambria Math"/>
          </w:rPr>
          <m:t>=7.1</m:t>
        </m:r>
        <m:f>
          <m:fPr>
            <m:ctrlPr>
              <w:rPr>
                <w:rFonts w:ascii="Cambria Math" w:hAnsi="Cambria Math"/>
                <w:i/>
              </w:rPr>
            </m:ctrlPr>
          </m:fPr>
          <m:num>
            <m:r>
              <w:rPr>
                <w:rFonts w:ascii="Cambria Math" w:hAnsi="Cambria Math"/>
              </w:rPr>
              <m:t>1</m:t>
            </m:r>
          </m:num>
          <m:den>
            <m:r>
              <m:rPr>
                <m:sty m:val="p"/>
              </m:rPr>
              <w:rPr>
                <w:rFonts w:ascii="Cambria Math" w:hAnsi="Cambria Math"/>
              </w:rPr>
              <m:t>h</m:t>
            </m:r>
          </m:den>
        </m:f>
      </m:oMath>
      <w:r w:rsidR="004C310F">
        <w:tab/>
        <w:t>(4.18)</w:t>
      </w:r>
    </w:p>
    <w:p w:rsidR="005D3EF6" w:rsidRDefault="005D3EF6" w:rsidP="00805A92">
      <w:pPr>
        <w:pStyle w:val="Dipl-Standard"/>
      </w:pPr>
    </w:p>
    <w:p w:rsidR="004C310F" w:rsidRDefault="004C310F" w:rsidP="004C310F">
      <w:pPr>
        <w:pStyle w:val="Dipl-Formel"/>
      </w:pPr>
      <w:r>
        <w:tab/>
      </w:r>
      <m:oMath>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7.1</m:t>
            </m:r>
          </m:den>
        </m:f>
        <m:r>
          <w:rPr>
            <w:rFonts w:ascii="Cambria Math" w:hAnsi="Cambria Math"/>
          </w:rPr>
          <m:t xml:space="preserve"> </m:t>
        </m:r>
        <m:r>
          <m:rPr>
            <m:sty m:val="p"/>
          </m:rPr>
          <w:rPr>
            <w:rFonts w:ascii="Cambria Math" w:hAnsi="Cambria Math"/>
          </w:rPr>
          <m:t>h</m:t>
        </m:r>
        <m:r>
          <w:rPr>
            <w:rFonts w:ascii="Cambria Math" w:hAnsi="Cambria Math"/>
          </w:rPr>
          <m:t xml:space="preserve">=0.14 </m:t>
        </m:r>
        <m:r>
          <m:rPr>
            <m:sty m:val="p"/>
          </m:rPr>
          <w:rPr>
            <w:rFonts w:ascii="Cambria Math" w:hAnsi="Cambria Math"/>
          </w:rPr>
          <m:t>h</m:t>
        </m:r>
        <m:r>
          <w:rPr>
            <w:rFonts w:ascii="Cambria Math" w:hAnsi="Cambria Math"/>
          </w:rPr>
          <m:t xml:space="preserve">=8.45 </m:t>
        </m:r>
        <m:r>
          <m:rPr>
            <m:sty m:val="p"/>
          </m:rPr>
          <w:rPr>
            <w:rFonts w:ascii="Cambria Math" w:hAnsi="Cambria Math"/>
          </w:rPr>
          <m:t>min</m:t>
        </m:r>
      </m:oMath>
      <w:r>
        <w:tab/>
        <w:t>(4.19)</w:t>
      </w:r>
    </w:p>
    <w:p w:rsidR="004C310F" w:rsidRDefault="004C310F" w:rsidP="004C310F">
      <w:pPr>
        <w:pStyle w:val="Dipl-Standard"/>
      </w:pPr>
    </w:p>
    <w:p w:rsidR="004C310F" w:rsidRPr="004C310F" w:rsidRDefault="004C310F" w:rsidP="004C310F">
      <w:pPr>
        <w:pStyle w:val="Dipl-Formel"/>
      </w:pPr>
      <w:r>
        <w:tab/>
      </w:r>
      <m:oMath>
        <m:sSub>
          <m:sSubPr>
            <m:ctrlPr>
              <w:rPr>
                <w:rFonts w:ascii="Cambria Math" w:hAnsi="Cambria Math"/>
                <w:i/>
              </w:rPr>
            </m:ctrlPr>
          </m:sSubPr>
          <m:e>
            <m:r>
              <w:rPr>
                <w:rFonts w:ascii="Cambria Math" w:hAnsi="Cambria Math"/>
              </w:rPr>
              <m:t>t</m:t>
            </m:r>
          </m:e>
          <m:sub>
            <m:r>
              <w:rPr>
                <w:rFonts w:ascii="Cambria Math" w:hAnsi="Cambria Math"/>
              </w:rPr>
              <m:t>clean</m:t>
            </m:r>
          </m:sub>
        </m:sSub>
        <m:r>
          <w:rPr>
            <w:rFonts w:ascii="Cambria Math" w:hAnsi="Cambria Math"/>
          </w:rPr>
          <m:t xml:space="preserve">=5∙8.45 </m:t>
        </m:r>
        <m:r>
          <m:rPr>
            <m:sty m:val="p"/>
          </m:rPr>
          <w:rPr>
            <w:rFonts w:ascii="Cambria Math" w:hAnsi="Cambria Math"/>
          </w:rPr>
          <m:t>min</m:t>
        </m:r>
        <m:r>
          <w:rPr>
            <w:rFonts w:ascii="Cambria Math" w:hAnsi="Cambria Math"/>
          </w:rPr>
          <m:t xml:space="preserve">=42.25 </m:t>
        </m:r>
        <m:r>
          <m:rPr>
            <m:sty m:val="p"/>
          </m:rPr>
          <w:rPr>
            <w:rFonts w:ascii="Cambria Math" w:hAnsi="Cambria Math"/>
          </w:rPr>
          <m:t>min</m:t>
        </m:r>
      </m:oMath>
      <w:r>
        <w:tab/>
        <w:t>(4.20)</w:t>
      </w:r>
    </w:p>
    <w:p w:rsidR="004C310F" w:rsidRDefault="004C310F" w:rsidP="00805A92">
      <w:pPr>
        <w:pStyle w:val="Dipl-Standard"/>
      </w:pPr>
    </w:p>
    <w:p w:rsidR="00DC7EC1" w:rsidRDefault="00DC7EC1" w:rsidP="00DC7EC1">
      <w:pPr>
        <w:pStyle w:val="Dipl-Standard"/>
      </w:pPr>
      <w:r w:rsidRPr="00DC7EC1">
        <w:t>Taking this into account, the need for a sensory monitoring system for the air conditioning system becomes even clearer. A corresponding sensor system could detect a drop in the contamination level much faster than a human would be able to.</w:t>
      </w:r>
    </w:p>
    <w:p w:rsidR="00DC7EC1" w:rsidRDefault="00DC7EC1" w:rsidP="00DC7EC1">
      <w:pPr>
        <w:pStyle w:val="Dipl-Standard"/>
      </w:pPr>
    </w:p>
    <w:p w:rsidR="00DC7EC1" w:rsidRDefault="00DC7EC1" w:rsidP="00DC7EC1">
      <w:pPr>
        <w:pStyle w:val="Dipl-Standard"/>
      </w:pPr>
    </w:p>
    <w:p w:rsidR="00DC7EC1" w:rsidRPr="00DC7EC1" w:rsidRDefault="00DC7EC1" w:rsidP="00DC7EC1">
      <w:pPr>
        <w:pStyle w:val="Dipl-Standard"/>
      </w:pPr>
    </w:p>
    <w:p w:rsidR="00FF4C4B" w:rsidRPr="00722142" w:rsidRDefault="00FF4C4B">
      <w:pPr>
        <w:rPr>
          <w:bCs/>
          <w:szCs w:val="24"/>
          <w:lang w:val="en-US"/>
        </w:rPr>
      </w:pPr>
      <w:r w:rsidRPr="00722142">
        <w:rPr>
          <w:lang w:val="en-US"/>
        </w:rPr>
        <w:br w:type="page"/>
      </w:r>
    </w:p>
    <w:p w:rsidR="008F689D" w:rsidRPr="00EB5C89" w:rsidRDefault="00FF4C4B" w:rsidP="00FF4C4B">
      <w:pPr>
        <w:pStyle w:val="Dipl-berschrift1"/>
      </w:pPr>
      <w:r w:rsidRPr="00EB5C89">
        <w:lastRenderedPageBreak/>
        <w:t>5</w:t>
      </w:r>
      <w:r w:rsidRPr="00EB5C89">
        <w:tab/>
        <w:t>D</w:t>
      </w:r>
      <w:r w:rsidR="007319CE">
        <w:t>escending</w:t>
      </w:r>
      <w:r w:rsidRPr="00EB5C89">
        <w:t xml:space="preserve"> to FL100</w:t>
      </w:r>
      <w:r w:rsidR="00584FA4" w:rsidRPr="00EB5C89">
        <w:t xml:space="preserve">, </w:t>
      </w:r>
      <w:r w:rsidR="00C940DE" w:rsidRPr="00EB5C89">
        <w:t>M</w:t>
      </w:r>
      <w:r w:rsidR="00584FA4" w:rsidRPr="00EB5C89">
        <w:t xml:space="preserve">inimum </w:t>
      </w:r>
      <w:r w:rsidR="00C940DE" w:rsidRPr="00EB5C89">
        <w:t>O</w:t>
      </w:r>
      <w:r w:rsidR="00584FA4" w:rsidRPr="00EB5C89">
        <w:t>bstacl</w:t>
      </w:r>
      <w:r w:rsidR="000953BC" w:rsidRPr="00EB5C89">
        <w:t>e</w:t>
      </w:r>
      <w:r w:rsidR="00584FA4" w:rsidRPr="00EB5C89">
        <w:t xml:space="preserve"> </w:t>
      </w:r>
      <w:r w:rsidR="00C940DE" w:rsidRPr="00EB5C89">
        <w:t>C</w:t>
      </w:r>
      <w:r w:rsidR="00584FA4" w:rsidRPr="00EB5C89">
        <w:t>learance, MEA</w:t>
      </w:r>
    </w:p>
    <w:p w:rsidR="00FF4C4B" w:rsidRPr="00EB5C89" w:rsidRDefault="00FF4C4B" w:rsidP="00325A9F">
      <w:pPr>
        <w:pStyle w:val="Dipl-Standard"/>
      </w:pPr>
    </w:p>
    <w:p w:rsidR="004D02F2" w:rsidRPr="00EB5C89" w:rsidRDefault="004D02F2" w:rsidP="0050125E">
      <w:pPr>
        <w:pStyle w:val="Dipl-Standard"/>
      </w:pPr>
      <w:r w:rsidRPr="00EB5C89">
        <w:t xml:space="preserve">In </w:t>
      </w:r>
      <w:r w:rsidR="00E75248" w:rsidRPr="00EB5C89">
        <w:t>case</w:t>
      </w:r>
      <w:r w:rsidRPr="00EB5C89">
        <w:t xml:space="preserve"> that smoke development represents the greatest danger, steps must be taken to remove smoke and fumes, as already mentioned in Chapter 4. </w:t>
      </w:r>
      <w:r w:rsidR="007F2D42" w:rsidRPr="00EB5C89">
        <w:t>Exemplary t</w:t>
      </w:r>
      <w:r w:rsidRPr="00EB5C89">
        <w:t xml:space="preserve">he corresponding checklist for the Airbus </w:t>
      </w:r>
      <w:r w:rsidR="0050125E" w:rsidRPr="00EB5C89">
        <w:t>A320</w:t>
      </w:r>
      <w:r w:rsidRPr="00EB5C89">
        <w:t xml:space="preserve"> is shown in Figure</w:t>
      </w:r>
      <w:r w:rsidR="00FD2D40" w:rsidRPr="00EB5C89">
        <w:t>s</w:t>
      </w:r>
      <w:r w:rsidRPr="00EB5C89">
        <w:t xml:space="preserve"> 5.1</w:t>
      </w:r>
      <w:r w:rsidR="00FD2D40" w:rsidRPr="00EB5C89">
        <w:t xml:space="preserve"> and 5.2</w:t>
      </w:r>
      <w:r w:rsidRPr="00EB5C89">
        <w:t>.</w:t>
      </w:r>
    </w:p>
    <w:p w:rsidR="00FD2D40" w:rsidRPr="00EB5C89" w:rsidRDefault="00FD2D40" w:rsidP="0050125E">
      <w:pPr>
        <w:pStyle w:val="Dipl-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R="00FD2D40" w:rsidRPr="00EB5C89" w:rsidTr="00FD2D40">
        <w:tc>
          <w:tcPr>
            <w:tcW w:w="4530" w:type="dxa"/>
          </w:tcPr>
          <w:p w:rsidR="00FD2D40" w:rsidRPr="00EB5C89" w:rsidRDefault="00FD2D40" w:rsidP="0050125E">
            <w:pPr>
              <w:pStyle w:val="Dipl-Standard"/>
            </w:pPr>
            <w:r w:rsidRPr="00EB5C89">
              <w:rPr>
                <w:noProof/>
              </w:rPr>
              <w:drawing>
                <wp:inline distT="0" distB="0" distL="0" distR="0">
                  <wp:extent cx="2559600" cy="4320000"/>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9600" cy="4320000"/>
                          </a:xfrm>
                          <a:prstGeom prst="rect">
                            <a:avLst/>
                          </a:prstGeom>
                          <a:noFill/>
                          <a:ln>
                            <a:noFill/>
                          </a:ln>
                        </pic:spPr>
                      </pic:pic>
                    </a:graphicData>
                  </a:graphic>
                </wp:inline>
              </w:drawing>
            </w:r>
          </w:p>
          <w:p w:rsidR="00FD2D40" w:rsidRPr="002E53C8" w:rsidRDefault="00FD2D40" w:rsidP="00FD2D40">
            <w:pPr>
              <w:pStyle w:val="Dipl-BildTabelle"/>
              <w:rPr>
                <w:rFonts w:cs="Arial"/>
              </w:rPr>
            </w:pPr>
            <w:r w:rsidRPr="002E53C8">
              <w:rPr>
                <w:rFonts w:cs="Arial"/>
                <w:b/>
              </w:rPr>
              <w:t>Figure 5.1</w:t>
            </w:r>
            <w:r w:rsidR="002E53C8">
              <w:rPr>
                <w:rFonts w:cs="Arial"/>
                <w:b/>
              </w:rPr>
              <w:tab/>
            </w:r>
            <w:r w:rsidRPr="002E53C8">
              <w:rPr>
                <w:rFonts w:cs="Arial"/>
              </w:rPr>
              <w:t>Smoke/fumes removal,</w:t>
            </w:r>
            <w:r w:rsidR="002E53C8">
              <w:rPr>
                <w:rFonts w:cs="Arial"/>
              </w:rPr>
              <w:br/>
            </w:r>
            <w:r w:rsidRPr="002E53C8">
              <w:rPr>
                <w:rFonts w:cs="Arial"/>
              </w:rPr>
              <w:t>Airbus A320</w:t>
            </w:r>
            <w:r w:rsidR="004110C8">
              <w:rPr>
                <w:rFonts w:cs="Arial"/>
              </w:rPr>
              <w:t>,</w:t>
            </w:r>
            <w:r w:rsidR="004110C8">
              <w:rPr>
                <w:rFonts w:cs="Arial"/>
              </w:rPr>
              <w:br/>
            </w:r>
            <w:r w:rsidR="004110C8">
              <w:t>Smart Cockpit 2020a</w:t>
            </w:r>
          </w:p>
          <w:p w:rsidR="00FD2D40" w:rsidRPr="00EB5C89" w:rsidRDefault="00FD2D40" w:rsidP="0050125E">
            <w:pPr>
              <w:pStyle w:val="Dipl-Standard"/>
            </w:pPr>
          </w:p>
        </w:tc>
        <w:tc>
          <w:tcPr>
            <w:tcW w:w="4531" w:type="dxa"/>
          </w:tcPr>
          <w:p w:rsidR="00FD2D40" w:rsidRPr="00EB5C89" w:rsidRDefault="00FD2D40" w:rsidP="0050125E">
            <w:pPr>
              <w:pStyle w:val="Dipl-Standard"/>
            </w:pPr>
            <w:r w:rsidRPr="00EB5C89">
              <w:rPr>
                <w:noProof/>
              </w:rPr>
              <w:drawing>
                <wp:inline distT="0" distB="0" distL="0" distR="0">
                  <wp:extent cx="2592000" cy="4320000"/>
                  <wp:effectExtent l="0" t="0" r="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592000" cy="4320000"/>
                          </a:xfrm>
                          <a:prstGeom prst="rect">
                            <a:avLst/>
                          </a:prstGeom>
                        </pic:spPr>
                      </pic:pic>
                    </a:graphicData>
                  </a:graphic>
                </wp:inline>
              </w:drawing>
            </w:r>
          </w:p>
          <w:p w:rsidR="00FD2D40" w:rsidRPr="002E53C8" w:rsidRDefault="00FD2D40" w:rsidP="00FD2D40">
            <w:pPr>
              <w:pStyle w:val="Dipl-BildTabelle"/>
              <w:rPr>
                <w:rFonts w:cs="Arial"/>
              </w:rPr>
            </w:pPr>
            <w:r w:rsidRPr="002E53C8">
              <w:rPr>
                <w:rFonts w:cs="Arial"/>
                <w:b/>
              </w:rPr>
              <w:t>Figure 5.2</w:t>
            </w:r>
            <w:r w:rsidR="002E53C8">
              <w:rPr>
                <w:rFonts w:cs="Arial"/>
                <w:b/>
              </w:rPr>
              <w:tab/>
            </w:r>
            <w:r w:rsidRPr="002E53C8">
              <w:rPr>
                <w:rFonts w:cs="Arial"/>
              </w:rPr>
              <w:t>Smoke/fumes removal,</w:t>
            </w:r>
            <w:r w:rsidR="002E53C8">
              <w:rPr>
                <w:rFonts w:cs="Arial"/>
              </w:rPr>
              <w:br/>
            </w:r>
            <w:r w:rsidRPr="002E53C8">
              <w:rPr>
                <w:rFonts w:cs="Arial"/>
              </w:rPr>
              <w:t>Airbus A340</w:t>
            </w:r>
            <w:r w:rsidR="00A569AF">
              <w:rPr>
                <w:rFonts w:cs="Arial"/>
              </w:rPr>
              <w:t>,</w:t>
            </w:r>
            <w:r w:rsidR="004110C8">
              <w:rPr>
                <w:rFonts w:cs="Arial"/>
              </w:rPr>
              <w:br/>
            </w:r>
            <w:r w:rsidR="004110C8">
              <w:t>Smart Cockpit 2020b</w:t>
            </w:r>
          </w:p>
          <w:p w:rsidR="00FD2D40" w:rsidRPr="00EB5C89" w:rsidRDefault="00FD2D40" w:rsidP="0050125E">
            <w:pPr>
              <w:pStyle w:val="Dipl-Standard"/>
            </w:pPr>
          </w:p>
        </w:tc>
      </w:tr>
    </w:tbl>
    <w:p w:rsidR="00814053" w:rsidRPr="00EB5C89" w:rsidRDefault="00831A97" w:rsidP="00814053">
      <w:pPr>
        <w:pStyle w:val="Dipl-Standard"/>
      </w:pPr>
      <w:r w:rsidRPr="00EB5C89">
        <w:t xml:space="preserve">First the emergency exit lights are switched on. If there are </w:t>
      </w:r>
      <w:r w:rsidR="00427C9E">
        <w:t>fluid</w:t>
      </w:r>
      <w:r w:rsidRPr="00EB5C89">
        <w:t xml:space="preserve"> vapors in the cabin, the cabin fans are switched on and </w:t>
      </w:r>
      <w:r w:rsidR="00CA1CAE" w:rsidRPr="00EB5C89">
        <w:t>P</w:t>
      </w:r>
      <w:r w:rsidRPr="00EB5C89">
        <w:t xml:space="preserve">acks 1 and 2 are switched off. </w:t>
      </w:r>
      <w:r w:rsidR="00F81E53" w:rsidRPr="00EB5C89">
        <w:t>This</w:t>
      </w:r>
      <w:r w:rsidRPr="00EB5C89">
        <w:t xml:space="preserve"> way, the bleed air supply is sto</w:t>
      </w:r>
      <w:r w:rsidR="00F81E53" w:rsidRPr="00EB5C89">
        <w:t>p</w:t>
      </w:r>
      <w:r w:rsidRPr="00EB5C89">
        <w:t>ped</w:t>
      </w:r>
      <w:r w:rsidR="00F81E53" w:rsidRPr="00EB5C89">
        <w:t>,</w:t>
      </w:r>
      <w:r w:rsidRPr="00EB5C89">
        <w:t xml:space="preserve"> and the cabin is only supplied with air via recirculation</w:t>
      </w:r>
      <w:r w:rsidR="00E75248" w:rsidRPr="00EB5C89">
        <w:t xml:space="preserve"> f</w:t>
      </w:r>
      <w:r w:rsidR="00885887">
        <w:t>ro</w:t>
      </w:r>
      <w:r w:rsidR="00E75248" w:rsidRPr="00EB5C89">
        <w:t>m the mixing chamber</w:t>
      </w:r>
      <w:r w:rsidRPr="00EB5C89">
        <w:t xml:space="preserve">. If there are no fuel vapors in the cabin, the cabin fans are deactivated and the </w:t>
      </w:r>
      <w:r w:rsidR="00CA1CAE" w:rsidRPr="00EB5C89">
        <w:t>P</w:t>
      </w:r>
      <w:r w:rsidRPr="00EB5C89">
        <w:t>ack flow is set to HI, i.e. the maximum flow rate. The cabin is thus still supplied with bleed air and the recirculation is stopped.</w:t>
      </w:r>
      <w:r w:rsidR="00F81E53" w:rsidRPr="00EB5C89">
        <w:t xml:space="preserve"> The descent to FL100</w:t>
      </w:r>
      <w:r w:rsidR="00B93BED" w:rsidRPr="00EB5C89">
        <w:t xml:space="preserve">, </w:t>
      </w:r>
      <w:r w:rsidR="00F81E53" w:rsidRPr="00EB5C89">
        <w:t>minimum obstacle clearance altitude</w:t>
      </w:r>
      <w:r w:rsidR="00B93BED" w:rsidRPr="00EB5C89">
        <w:t>, or MEA</w:t>
      </w:r>
      <w:r w:rsidR="00F81E53" w:rsidRPr="00EB5C89">
        <w:t xml:space="preserve"> is then initiated, and air traffic control is </w:t>
      </w:r>
      <w:r w:rsidR="002357DC" w:rsidRPr="00EB5C89">
        <w:t xml:space="preserve">to be </w:t>
      </w:r>
      <w:r w:rsidR="00F81E53" w:rsidRPr="00EB5C89">
        <w:t xml:space="preserve">informed. </w:t>
      </w:r>
      <w:r w:rsidR="001B5573" w:rsidRPr="00EB5C89">
        <w:t>If</w:t>
      </w:r>
      <w:r w:rsidR="00F81E53" w:rsidRPr="00EB5C89">
        <w:t xml:space="preserve"> smoke or fumes from the avionics compartment is suspected, the corresponding steps of the SMOKE / FUMES AVNCS SMOKE procedure must continue to be carried out during the descent.</w:t>
      </w:r>
      <w:r w:rsidR="005B7B13" w:rsidRPr="00EB5C89">
        <w:t xml:space="preserve"> </w:t>
      </w:r>
      <w:r w:rsidR="00CA1CAE" w:rsidRPr="00EB5C89">
        <w:t xml:space="preserve">Arrived at FL100, </w:t>
      </w:r>
      <w:r w:rsidR="00CA1CAE" w:rsidRPr="00EB5C89">
        <w:lastRenderedPageBreak/>
        <w:t>minimum obstacle clearance altitude or MEA, the bleed air supply is first stopped by switching off the two packs. Then the MODE SEL switch is switched to manual, the MAN V/S CTL switch to FULL UP and finally by s</w:t>
      </w:r>
      <w:r w:rsidR="005B7B13" w:rsidRPr="00EB5C89">
        <w:t>e</w:t>
      </w:r>
      <w:r w:rsidR="00CA1CAE" w:rsidRPr="00EB5C89">
        <w:t xml:space="preserve">tting the RAM AIR switch to </w:t>
      </w:r>
      <w:r w:rsidR="005B7B13" w:rsidRPr="00EB5C89">
        <w:t xml:space="preserve">on </w:t>
      </w:r>
      <w:r w:rsidR="00CA1CAE" w:rsidRPr="00EB5C89">
        <w:t xml:space="preserve">the cabin </w:t>
      </w:r>
      <w:r w:rsidR="005B7B13" w:rsidRPr="00EB5C89">
        <w:t xml:space="preserve">is flooded </w:t>
      </w:r>
      <w:r w:rsidR="00CA1CAE" w:rsidRPr="00EB5C89">
        <w:t>with ram air.</w:t>
      </w:r>
      <w:r w:rsidR="003C063E" w:rsidRPr="00EB5C89">
        <w:t xml:space="preserve"> In </w:t>
      </w:r>
      <w:r w:rsidR="001B5573" w:rsidRPr="00EB5C89">
        <w:t>case</w:t>
      </w:r>
      <w:r w:rsidR="003C063E" w:rsidRPr="00EB5C89">
        <w:t xml:space="preserve"> that even then the smoke persists, cockpit window can be opened at a maximum speed of 200kt, whilst therefore the Headsets must be set on.</w:t>
      </w:r>
      <w:r w:rsidR="00814053" w:rsidRPr="00EB5C89">
        <w:t xml:space="preserve"> When the cockpit window is open, the non-affected packs can be switched on again. It is then necessary to monitor visual warnings and, if smoke from the avionics compartment is suspected, to continue to follow the procedure for SMOKE/FUMES/AVNCS SMOKE.</w:t>
      </w:r>
    </w:p>
    <w:p w:rsidR="008617C1" w:rsidRPr="00EB5C89" w:rsidRDefault="008617C1" w:rsidP="00325A9F">
      <w:pPr>
        <w:pStyle w:val="Dipl-Standard"/>
      </w:pPr>
    </w:p>
    <w:p w:rsidR="00731795" w:rsidRPr="00EB5C89" w:rsidRDefault="00731795" w:rsidP="00731795">
      <w:pPr>
        <w:pStyle w:val="Dipl-Standard"/>
      </w:pPr>
      <w:r w:rsidRPr="00EB5C89">
        <w:t>Considering the given checklists for smoke and fumes removal, the question arises</w:t>
      </w:r>
      <w:r w:rsidR="00DF0825">
        <w:t>,</w:t>
      </w:r>
      <w:r w:rsidRPr="00EB5C89">
        <w:t xml:space="preserve"> when a d</w:t>
      </w:r>
      <w:r w:rsidR="003F0F98">
        <w:t>escend</w:t>
      </w:r>
      <w:r w:rsidRPr="00EB5C89">
        <w:t xml:space="preserve"> to 10000 </w:t>
      </w:r>
      <w:r w:rsidR="00781162">
        <w:t>f</w:t>
      </w:r>
      <w:r w:rsidRPr="00EB5C89">
        <w:t xml:space="preserve">t, MEA, or minimum obstacle clearance is beneficial and allowed. To answer this question, it is first necessary to provide an overview of the legal and safety-relevant aviation guidelines for the cruising altitude. This is followed by an overview of the technical and aerodynamic relationships between the aircraft systems, the flight </w:t>
      </w:r>
      <w:r w:rsidR="00470AF2" w:rsidRPr="00EB5C89">
        <w:t>performance,</w:t>
      </w:r>
      <w:r w:rsidRPr="00EB5C89">
        <w:t xml:space="preserve"> and the cruising altitude. Finally, the corresponding results are evaluated to give an objective and problem-related statement as to what extend a decrease is beneficial in the event of a CACE.</w:t>
      </w:r>
    </w:p>
    <w:p w:rsidR="00731795" w:rsidRPr="00EB5C89" w:rsidRDefault="00731795" w:rsidP="004C397F">
      <w:pPr>
        <w:pStyle w:val="Dipl-Standard"/>
      </w:pPr>
    </w:p>
    <w:p w:rsidR="0000553A" w:rsidRPr="00EB5C89" w:rsidRDefault="0000553A" w:rsidP="004C397F">
      <w:pPr>
        <w:pStyle w:val="Dipl-Standard"/>
      </w:pPr>
    </w:p>
    <w:p w:rsidR="0000553A" w:rsidRPr="00EB5C89" w:rsidRDefault="0000553A" w:rsidP="004C397F">
      <w:pPr>
        <w:pStyle w:val="Dipl-Standard"/>
      </w:pPr>
    </w:p>
    <w:p w:rsidR="00731795" w:rsidRPr="00EB5C89" w:rsidRDefault="003F1BC2" w:rsidP="003F1BC2">
      <w:pPr>
        <w:pStyle w:val="Dipl-berschrift2"/>
      </w:pPr>
      <w:r w:rsidRPr="00EB5C89">
        <w:t>5.1</w:t>
      </w:r>
      <w:r w:rsidRPr="00EB5C89">
        <w:tab/>
      </w:r>
      <w:r w:rsidR="00731795" w:rsidRPr="00EB5C89">
        <w:t xml:space="preserve">Legal and </w:t>
      </w:r>
      <w:r w:rsidR="0032088A" w:rsidRPr="00EB5C89">
        <w:t>S</w:t>
      </w:r>
      <w:r w:rsidR="00731795" w:rsidRPr="00EB5C89">
        <w:t>afety-</w:t>
      </w:r>
      <w:r w:rsidR="0032088A" w:rsidRPr="00EB5C89">
        <w:t>R</w:t>
      </w:r>
      <w:r w:rsidR="00731795" w:rsidRPr="00EB5C89">
        <w:t xml:space="preserve">elevant </w:t>
      </w:r>
      <w:r w:rsidR="0032088A" w:rsidRPr="00EB5C89">
        <w:t>A</w:t>
      </w:r>
      <w:r w:rsidR="00731795" w:rsidRPr="00EB5C89">
        <w:t xml:space="preserve">viation </w:t>
      </w:r>
      <w:r w:rsidR="0032088A" w:rsidRPr="00EB5C89">
        <w:t>G</w:t>
      </w:r>
      <w:r w:rsidR="00731795" w:rsidRPr="00EB5C89">
        <w:t xml:space="preserve">uidelines for the </w:t>
      </w:r>
      <w:r w:rsidR="0032088A" w:rsidRPr="00EB5C89">
        <w:t>C</w:t>
      </w:r>
      <w:r w:rsidR="00731795" w:rsidRPr="00EB5C89">
        <w:t xml:space="preserve">ruising </w:t>
      </w:r>
      <w:r w:rsidR="0032088A" w:rsidRPr="00EB5C89">
        <w:t>A</w:t>
      </w:r>
      <w:r w:rsidR="00731795" w:rsidRPr="00EB5C89">
        <w:t>ltitude</w:t>
      </w:r>
    </w:p>
    <w:p w:rsidR="00E74CD7" w:rsidRPr="00EB5C89" w:rsidRDefault="00E74CD7" w:rsidP="004C397F">
      <w:pPr>
        <w:pStyle w:val="Dipl-Standard"/>
      </w:pPr>
    </w:p>
    <w:p w:rsidR="001F1B4A" w:rsidRDefault="00E74CD7" w:rsidP="00325A9F">
      <w:pPr>
        <w:pStyle w:val="Dipl-Standard"/>
      </w:pPr>
      <w:r w:rsidRPr="00EB5C89">
        <w:t>In order to protect persons and property the ICAO international standards provide a set of general rules for the minimum heights:</w:t>
      </w:r>
    </w:p>
    <w:p w:rsidR="001F1B4A" w:rsidRDefault="001F1B4A" w:rsidP="00325A9F">
      <w:pPr>
        <w:pStyle w:val="Dipl-Standard"/>
      </w:pPr>
    </w:p>
    <w:p w:rsidR="001F1B4A" w:rsidRDefault="00D07242" w:rsidP="001F1B4A">
      <w:pPr>
        <w:pStyle w:val="Dipl-Zitat"/>
      </w:pPr>
      <w:r w:rsidRPr="00EB5C89">
        <w:t>“Except when necessary for take-off or landing, or except by permission from the appropriate authority, aircraft shall not be flown over the congested areas of cities, towns or settlements or over an open-air assembly of persons, unless at such a height as will permit, in the event of an emergency arising, a landing to be made without undue hazard to persons or property on the surface”</w:t>
      </w:r>
      <w:r w:rsidR="001F1B4A">
        <w:br/>
      </w:r>
      <w:r w:rsidRPr="00EB5C89">
        <w:t>(ICAO 2005, page 24, section 3.1.</w:t>
      </w:r>
      <w:r w:rsidR="00AE3DC3">
        <w:t>2</w:t>
      </w:r>
      <w:r w:rsidRPr="00EB5C89">
        <w:t>)</w:t>
      </w:r>
      <w:r w:rsidR="001924AB" w:rsidRPr="00EB5C89">
        <w:t>.</w:t>
      </w:r>
    </w:p>
    <w:p w:rsidR="001F1B4A" w:rsidRDefault="001F1B4A" w:rsidP="00325A9F">
      <w:pPr>
        <w:pStyle w:val="Dipl-Standard"/>
      </w:pPr>
    </w:p>
    <w:p w:rsidR="001F1B4A" w:rsidRDefault="001924AB" w:rsidP="00325A9F">
      <w:pPr>
        <w:pStyle w:val="Dipl-Standard"/>
      </w:pPr>
      <w:r w:rsidRPr="00EB5C89">
        <w:t>That means, specifically for VFR flights:</w:t>
      </w:r>
    </w:p>
    <w:p w:rsidR="001F1B4A" w:rsidRDefault="001F1B4A" w:rsidP="00325A9F">
      <w:pPr>
        <w:pStyle w:val="Dipl-Standard"/>
      </w:pPr>
    </w:p>
    <w:p w:rsidR="001F1B4A" w:rsidRDefault="00E74CD7" w:rsidP="001F1B4A">
      <w:pPr>
        <w:pStyle w:val="Dipl-Zitat"/>
      </w:pPr>
      <w:r w:rsidRPr="00EB5C89">
        <w:t>“</w:t>
      </w:r>
      <w:r w:rsidR="00AD1E1A" w:rsidRPr="00EB5C89">
        <w:t>Except when necessary for take-off or landing, or except by permission from the appropriate authority, a VFR flight shall not be flown:</w:t>
      </w:r>
      <w:r w:rsidR="001924AB" w:rsidRPr="00EB5C89">
        <w:t xml:space="preserve"> </w:t>
      </w:r>
      <w:r w:rsidR="00AD1E1A" w:rsidRPr="00EB5C89">
        <w:t>a) over the congested areas of cities, towns or settlements or over an open-air assembly of persons at a height less than 300 m (1000 ft) above the highest obstacle within a radius of 600 m from the aircraft;</w:t>
      </w:r>
      <w:r w:rsidR="001924AB" w:rsidRPr="00EB5C89">
        <w:t xml:space="preserve"> </w:t>
      </w:r>
      <w:r w:rsidR="00AD1E1A" w:rsidRPr="00EB5C89">
        <w:t>b) elsewhere than as specified in 4.6 a), at a height less than 150 m (500 ft) above the ground or water</w:t>
      </w:r>
      <w:r w:rsidRPr="00EB5C89">
        <w:t>”</w:t>
      </w:r>
      <w:r w:rsidR="001924AB" w:rsidRPr="00EB5C89">
        <w:t>(ICAO 2005, page 34, section 4.6).</w:t>
      </w:r>
    </w:p>
    <w:p w:rsidR="001F1B4A" w:rsidRDefault="001F1B4A" w:rsidP="00325A9F">
      <w:pPr>
        <w:pStyle w:val="Dipl-Standard"/>
      </w:pPr>
    </w:p>
    <w:p w:rsidR="001F1B4A" w:rsidRDefault="001924AB" w:rsidP="00325A9F">
      <w:pPr>
        <w:pStyle w:val="Dipl-Standard"/>
      </w:pPr>
      <w:r w:rsidRPr="00EB5C89">
        <w:t xml:space="preserve">In case of a IFR </w:t>
      </w:r>
      <w:r w:rsidR="00B273DA" w:rsidRPr="00EB5C89">
        <w:t>flight,</w:t>
      </w:r>
      <w:r w:rsidRPr="00EB5C89">
        <w:t xml:space="preserve"> the rules are:</w:t>
      </w:r>
    </w:p>
    <w:p w:rsidR="001F1B4A" w:rsidRDefault="001F1B4A" w:rsidP="00325A9F">
      <w:pPr>
        <w:pStyle w:val="Dipl-Standard"/>
      </w:pPr>
    </w:p>
    <w:p w:rsidR="001F1B4A" w:rsidRDefault="001924AB" w:rsidP="001F1B4A">
      <w:pPr>
        <w:pStyle w:val="Dipl-Zitat"/>
      </w:pPr>
      <w:r w:rsidRPr="00EB5C89">
        <w:lastRenderedPageBreak/>
        <w:t>“Except when necessary for take-off or landing, or except when specifically authorized by the appropriate authority, an IFR flight shall be flown at a level which is not below the minimum flight altitude established by the State whose territory is overflown, or, where no such minimum flight altitude has been established: a) over high terrain or in mountainous areas, at a level which is at least 600 m (2000 ft) above the highest obstacle located within 8 km of the estimated position of the aircraft; b) elsewhere than as specified in a), at a level which is at least 300 m (1000 ft) above the highest obstacle located within 8 km of the estimated position of the aircraft”</w:t>
      </w:r>
      <w:r w:rsidR="001F1B4A">
        <w:br/>
      </w:r>
      <w:r w:rsidRPr="00EB5C89">
        <w:t>(ICAO 2005, page 36, section 5.1.2).</w:t>
      </w:r>
    </w:p>
    <w:p w:rsidR="001F1B4A" w:rsidRDefault="001F1B4A" w:rsidP="00325A9F">
      <w:pPr>
        <w:pStyle w:val="Dipl-Standard"/>
      </w:pPr>
    </w:p>
    <w:p w:rsidR="00AD1E1A" w:rsidRPr="00EB5C89" w:rsidRDefault="001924AB" w:rsidP="00325A9F">
      <w:pPr>
        <w:pStyle w:val="Dipl-Standard"/>
      </w:pPr>
      <w:r w:rsidRPr="00EB5C89">
        <w:t xml:space="preserve">Except for </w:t>
      </w:r>
      <w:r w:rsidR="001703D8" w:rsidRPr="00EB5C89">
        <w:t>areas with high mountains dropping to 10000 ft will most likely not violate these general rules for minimum heights, and even then, could be permitted by air traffic control.</w:t>
      </w:r>
    </w:p>
    <w:p w:rsidR="001703D8" w:rsidRPr="00EB5C89" w:rsidRDefault="001703D8" w:rsidP="00325A9F">
      <w:pPr>
        <w:pStyle w:val="Dipl-Standard"/>
      </w:pPr>
    </w:p>
    <w:p w:rsidR="0090502A" w:rsidRDefault="001703D8" w:rsidP="0090502A">
      <w:pPr>
        <w:pStyle w:val="Dipl-Zitat"/>
      </w:pPr>
      <w:r w:rsidRPr="00EB5C89">
        <w:t xml:space="preserve">“Nothing in these rules shall relieve the pilot-in-command of an aircraft from the responsibility of taking such action, including collision avoidance </w:t>
      </w:r>
      <w:r w:rsidR="009C44D5" w:rsidRPr="00156281">
        <w:rPr>
          <w:lang w:val="en-GB"/>
        </w:rPr>
        <w:t>manoeuvres</w:t>
      </w:r>
      <w:r w:rsidRPr="00EB5C89">
        <w:t xml:space="preserve"> based on resolution advisories provided by ACAS equipment, as will best avert collision”(ICAO 2005, page 25, section 3.2)</w:t>
      </w:r>
      <w:r w:rsidR="00EE144C" w:rsidRPr="00EB5C89">
        <w:t>.</w:t>
      </w:r>
    </w:p>
    <w:p w:rsidR="0090502A" w:rsidRDefault="0090502A" w:rsidP="00325A9F">
      <w:pPr>
        <w:pStyle w:val="Dipl-Standard"/>
      </w:pPr>
    </w:p>
    <w:p w:rsidR="00EE144C" w:rsidRPr="00EB5C89" w:rsidRDefault="00EE144C" w:rsidP="00325A9F">
      <w:pPr>
        <w:pStyle w:val="Dipl-Standard"/>
      </w:pPr>
      <w:r w:rsidRPr="00EB5C89">
        <w:t>Despite this basic rule of collision avoidance and the avoidance rule that "an aircraft that is aware that another is compelled to land shall give way to that aircraft" (ICAO 2005, page 25, section 3.2.2.5.3), it is nevertheless essential to inform the air traffic control of the intention to descent to 10000 ft or, using the Boeing EMC checklist, to 9500 ft. This is the only way to ensure that the area is cleared, and the descending is safe.</w:t>
      </w:r>
      <w:r w:rsidR="00884899" w:rsidRPr="00EB5C89">
        <w:t xml:space="preserve"> When air traffic control is informed</w:t>
      </w:r>
      <w:r w:rsidR="00363834" w:rsidRPr="00EB5C89">
        <w:t xml:space="preserve">, </w:t>
      </w:r>
      <w:r w:rsidR="003F0F98">
        <w:t>descending</w:t>
      </w:r>
      <w:r w:rsidR="00363834" w:rsidRPr="00EB5C89">
        <w:t xml:space="preserve"> to 10000 ft or even 9500 ft will violate no rule and is therefore allowed in case of emergency.</w:t>
      </w:r>
    </w:p>
    <w:p w:rsidR="0000553A" w:rsidRPr="00EB5C89" w:rsidRDefault="0000553A" w:rsidP="00325A9F">
      <w:pPr>
        <w:pStyle w:val="Dipl-Standard"/>
      </w:pPr>
    </w:p>
    <w:p w:rsidR="0000553A" w:rsidRPr="00EB5C89" w:rsidRDefault="0000553A" w:rsidP="00325A9F">
      <w:pPr>
        <w:pStyle w:val="Dipl-Standard"/>
      </w:pPr>
    </w:p>
    <w:p w:rsidR="0000553A" w:rsidRPr="00EB5C89" w:rsidRDefault="0000553A" w:rsidP="00325A9F">
      <w:pPr>
        <w:pStyle w:val="Dipl-Standard"/>
      </w:pPr>
    </w:p>
    <w:p w:rsidR="005E3DF4" w:rsidRPr="00EB5C89" w:rsidRDefault="005E3DF4" w:rsidP="005E3DF4">
      <w:pPr>
        <w:pStyle w:val="Dipl-berschrift2"/>
      </w:pPr>
      <w:r w:rsidRPr="00EB5C89">
        <w:t>5.</w:t>
      </w:r>
      <w:r w:rsidR="00167ED1" w:rsidRPr="00EB5C89">
        <w:t>2</w:t>
      </w:r>
      <w:r w:rsidRPr="00EB5C89">
        <w:tab/>
        <w:t xml:space="preserve">Technical and </w:t>
      </w:r>
      <w:r w:rsidR="002F5011" w:rsidRPr="00EB5C89">
        <w:t>P</w:t>
      </w:r>
      <w:r w:rsidRPr="00EB5C89">
        <w:t xml:space="preserve">erformance </w:t>
      </w:r>
      <w:r w:rsidR="002F5011" w:rsidRPr="00EB5C89">
        <w:t>R</w:t>
      </w:r>
      <w:r w:rsidRPr="00EB5C89">
        <w:t xml:space="preserve">elevant </w:t>
      </w:r>
      <w:r w:rsidR="002F5011" w:rsidRPr="00EB5C89">
        <w:t>A</w:t>
      </w:r>
      <w:r w:rsidRPr="00EB5C89">
        <w:t>spects</w:t>
      </w:r>
    </w:p>
    <w:p w:rsidR="005E3DF4" w:rsidRPr="00EB5C89" w:rsidRDefault="005E3DF4" w:rsidP="00325A9F">
      <w:pPr>
        <w:pStyle w:val="Dipl-Standard"/>
      </w:pPr>
    </w:p>
    <w:p w:rsidR="005209AF" w:rsidRPr="00EB5C89" w:rsidRDefault="005E3DF4" w:rsidP="005209AF">
      <w:pPr>
        <w:pStyle w:val="Dipl-Standard"/>
      </w:pPr>
      <w:r w:rsidRPr="00EB5C89">
        <w:t>Despite the legal aspects of descending to 10000 ft or below</w:t>
      </w:r>
      <w:r w:rsidR="00BD4D2A" w:rsidRPr="00EB5C89">
        <w:t>,</w:t>
      </w:r>
      <w:r w:rsidRPr="00EB5C89">
        <w:t xml:space="preserve"> the question remains whether the descend is beneficial in terms of flight performance and technical aspects.</w:t>
      </w:r>
      <w:r w:rsidR="00230588" w:rsidRPr="00EB5C89">
        <w:t xml:space="preserve"> In principle, if the smoke poses too great a health risk and the cause of the smoke development cannot be found, or smoke is suspected from the air conditioning system, the </w:t>
      </w:r>
      <w:r w:rsidR="00BD27B7" w:rsidRPr="00EB5C89">
        <w:t>P</w:t>
      </w:r>
      <w:r w:rsidR="00230588" w:rsidRPr="00EB5C89">
        <w:t>acks suspected to be the source are deactivated in accordance with the EMC checklists previously examined. In order to ensure a sufficient supply of fresh air, it is necessary to lead air from the environment directly into the cabin.</w:t>
      </w:r>
      <w:r w:rsidR="00BD27B7" w:rsidRPr="00EB5C89">
        <w:t xml:space="preserve"> With both Packs deactivated </w:t>
      </w:r>
      <w:r w:rsidR="002A4CCC">
        <w:t xml:space="preserve">and the recirculation turned off </w:t>
      </w:r>
      <w:r w:rsidR="00BD27B7" w:rsidRPr="00EB5C89">
        <w:t>the only possibility to achieve this is via ram air.</w:t>
      </w:r>
      <w:r w:rsidR="004F4FFA" w:rsidRPr="00EB5C89">
        <w:t xml:space="preserve"> In the troposphere, air pressure decreases with altitude, while the proportion of oxygen remains constant at 21%. For most people, the body is used to the air pressure at MSL, i.e. to an oxygen partial pressure of </w:t>
      </w:r>
      <w:r w:rsidR="00FF006F" w:rsidRPr="00EB5C89">
        <w:t>about</w:t>
      </w:r>
      <w:r w:rsidR="004F4FFA" w:rsidRPr="00EB5C89">
        <w:t xml:space="preserve"> 213</w:t>
      </w:r>
      <w:r w:rsidR="00FF006F" w:rsidRPr="00EB5C89">
        <w:t xml:space="preserve"> </w:t>
      </w:r>
      <w:proofErr w:type="spellStart"/>
      <w:r w:rsidR="004F4FFA" w:rsidRPr="00EB5C89">
        <w:t>hPa</w:t>
      </w:r>
      <w:proofErr w:type="spellEnd"/>
      <w:r w:rsidR="004F4FFA" w:rsidRPr="00EB5C89">
        <w:t xml:space="preserve">. If the partial pressure of oxygen becomes too low, the pressure difference </w:t>
      </w:r>
      <w:r w:rsidR="00FF006F" w:rsidRPr="00EB5C89">
        <w:t xml:space="preserve">causes </w:t>
      </w:r>
      <w:r w:rsidR="004F4FFA" w:rsidRPr="00EB5C89">
        <w:t xml:space="preserve">the oxygen </w:t>
      </w:r>
      <w:r w:rsidR="00FF006F" w:rsidRPr="00EB5C89">
        <w:t xml:space="preserve">to </w:t>
      </w:r>
      <w:r w:rsidR="004F4FFA" w:rsidRPr="00EB5C89">
        <w:t>no longer reach the bloodstream in sufficient quantities from the lungs. Up to about 8000 ft, the partial pressure of oxygen is so high that no noticeable physiological changes occur. Between 8000 ft and 12000 ft, the body can usually fully compensate for the falling oxygen partial pressure</w:t>
      </w:r>
      <w:r w:rsidR="000F4685">
        <w:t xml:space="preserve"> (see </w:t>
      </w:r>
      <w:r w:rsidR="009329E2">
        <w:t>Crown 1973</w:t>
      </w:r>
      <w:r w:rsidR="000F4685">
        <w:t>)</w:t>
      </w:r>
      <w:r w:rsidR="004F4FFA" w:rsidRPr="00EB5C89">
        <w:t xml:space="preserve">. </w:t>
      </w:r>
      <w:r w:rsidR="00E10827">
        <w:t>A</w:t>
      </w:r>
      <w:r w:rsidR="00ED5CA7" w:rsidRPr="00EB5C89">
        <w:t xml:space="preserve">bove 10000 ft </w:t>
      </w:r>
      <w:r w:rsidR="004F4FFA" w:rsidRPr="00EB5C89">
        <w:t>the body is only able to compensate incompletely</w:t>
      </w:r>
      <w:r w:rsidR="00ED5CA7" w:rsidRPr="00EB5C89">
        <w:t xml:space="preserve">, </w:t>
      </w:r>
      <w:r w:rsidR="004F4FFA" w:rsidRPr="00EB5C89">
        <w:t xml:space="preserve">a drop in performance </w:t>
      </w:r>
      <w:r w:rsidR="00ED5CA7" w:rsidRPr="00EB5C89">
        <w:t>and hypoxia can occur</w:t>
      </w:r>
      <w:r w:rsidR="00E10827">
        <w:t xml:space="preserve"> (See </w:t>
      </w:r>
      <w:r w:rsidR="007970C8">
        <w:t>SKYbrary 2019b)</w:t>
      </w:r>
      <w:r w:rsidR="004F4FFA" w:rsidRPr="00EB5C89">
        <w:t>.</w:t>
      </w:r>
      <w:r w:rsidR="00B72BCB" w:rsidRPr="00EB5C89">
        <w:t xml:space="preserve"> In cruise condition the cabin is pressurized to maintain a cabin altitude of 8000 ft</w:t>
      </w:r>
      <w:r w:rsidR="00FF006F" w:rsidRPr="00EB5C89">
        <w:t xml:space="preserve"> and thereby the </w:t>
      </w:r>
      <w:r w:rsidR="00FF006F" w:rsidRPr="00EB5C89">
        <w:lastRenderedPageBreak/>
        <w:t>necessary partial oxygen pressure</w:t>
      </w:r>
      <w:r w:rsidR="00B72BCB" w:rsidRPr="00EB5C89">
        <w:t>. When switching the air supply for the cabin to ram air</w:t>
      </w:r>
      <w:r w:rsidR="00FF006F" w:rsidRPr="00EB5C89">
        <w:t xml:space="preserve"> the cabin pressure adapts to the pressure outside the aircraft. Since, </w:t>
      </w:r>
      <w:r w:rsidR="00B72BCB" w:rsidRPr="00EB5C89">
        <w:t xml:space="preserve">in order to maintain the health </w:t>
      </w:r>
      <w:r w:rsidR="00FD3D9D" w:rsidRPr="00EB5C89">
        <w:t xml:space="preserve">condition </w:t>
      </w:r>
      <w:r w:rsidR="00B72BCB" w:rsidRPr="00EB5C89">
        <w:t>of the passengers, the cabin altitude needs to maintain under 10000 ft</w:t>
      </w:r>
      <w:r w:rsidR="00FF006F" w:rsidRPr="00EB5C89">
        <w:t xml:space="preserve">, the altitude must </w:t>
      </w:r>
      <w:r w:rsidR="00FD3D9D" w:rsidRPr="00EB5C89">
        <w:t xml:space="preserve">also </w:t>
      </w:r>
      <w:r w:rsidR="00FF006F" w:rsidRPr="00EB5C89">
        <w:t xml:space="preserve">be </w:t>
      </w:r>
      <w:r w:rsidR="00FD3D9D" w:rsidRPr="00EB5C89">
        <w:t>changed to 10000 ft or below.</w:t>
      </w:r>
      <w:r w:rsidR="00D33D6F" w:rsidRPr="00EB5C89">
        <w:t xml:space="preserve"> As a result of these basic requirements for the fresh air supply, a </w:t>
      </w:r>
      <w:r w:rsidR="003F0F98">
        <w:t>descend</w:t>
      </w:r>
      <w:r w:rsidR="00D33D6F" w:rsidRPr="00EB5C89">
        <w:t xml:space="preserve"> to 10000 ft is necessary precisely when the air supply is no longer guaranteed by the two </w:t>
      </w:r>
      <w:r w:rsidR="00EF2038">
        <w:t>p</w:t>
      </w:r>
      <w:r w:rsidR="00D33D6F" w:rsidRPr="00EB5C89">
        <w:t xml:space="preserve">acks and recirculation, or the amount of smoke in the cabin reaches a critical level and cannot be eliminated by the extraction valves alone. </w:t>
      </w:r>
      <w:r w:rsidR="00C406D3" w:rsidRPr="00EB5C89">
        <w:t xml:space="preserve">If one of these cases occurs, there is no suitable alternative to </w:t>
      </w:r>
      <w:r w:rsidR="003F0F98">
        <w:t xml:space="preserve">descending </w:t>
      </w:r>
      <w:r w:rsidR="00C406D3" w:rsidRPr="00EB5C89">
        <w:t>to 10000 ft, as adequate air supply is not optional but mandatory.</w:t>
      </w:r>
    </w:p>
    <w:p w:rsidR="00C71E95" w:rsidRPr="00EB5C89" w:rsidRDefault="00C71E95" w:rsidP="005209AF">
      <w:pPr>
        <w:pStyle w:val="Dipl-Standard"/>
      </w:pPr>
    </w:p>
    <w:p w:rsidR="00E7300C" w:rsidRDefault="0035645E" w:rsidP="00EE7BD9">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rsidRPr="00EB5C89">
        <w:t xml:space="preserve">One of the safety-relevant aspects when </w:t>
      </w:r>
      <w:r w:rsidR="003F0F98">
        <w:t>descending</w:t>
      </w:r>
      <w:r w:rsidRPr="00EB5C89">
        <w:t xml:space="preserve"> to FL100 is the resulting change in range. </w:t>
      </w:r>
      <w:r w:rsidR="000E6A29" w:rsidRPr="00EB5C89">
        <w:t>When the flight altitude changes, numerous other parameters such as air temperature and density change. As a result, the range of the aircraft also changes. This discrepancy needs to be examined to determine whether the range is still sufficient for safely reaching an airport.</w:t>
      </w:r>
      <w:r w:rsidR="009D1AFE" w:rsidRPr="00EB5C89">
        <w:t xml:space="preserve"> In order to calculate the range or specific fuel consumption of an aircraft, Breguet's range formula is usually used</w:t>
      </w:r>
      <w:r w:rsidR="00E7300C">
        <w:t xml:space="preserve">, with </w:t>
      </w:r>
      <m:oMath>
        <m:r>
          <w:rPr>
            <w:rFonts w:ascii="Cambria Math" w:hAnsi="Cambria Math"/>
          </w:rPr>
          <m:t>R</m:t>
        </m:r>
      </m:oMath>
      <w:r w:rsidR="00E7300C">
        <w:t xml:space="preserve"> being the range, </w:t>
      </w:r>
      <m:oMath>
        <m:r>
          <w:rPr>
            <w:rFonts w:ascii="Cambria Math" w:hAnsi="Cambria Math"/>
          </w:rPr>
          <m:t>E</m:t>
        </m:r>
      </m:oMath>
      <w:r w:rsidR="00E7300C">
        <w:t xml:space="preserve"> the </w:t>
      </w:r>
      <w:r w:rsidR="00E7300C" w:rsidRPr="00E7300C">
        <w:t>lift-to-drag ratio</w:t>
      </w:r>
      <w:r w:rsidR="00E7300C">
        <w:t xml:space="preserve">, </w:t>
      </w:r>
      <m:oMath>
        <m:r>
          <w:rPr>
            <w:rFonts w:ascii="Cambria Math" w:hAnsi="Cambria Math"/>
          </w:rPr>
          <m:t>V</m:t>
        </m:r>
      </m:oMath>
      <w:r w:rsidR="00E7300C">
        <w:t xml:space="preserve"> the cruise speed, </w:t>
      </w:r>
      <m:oMath>
        <m:r>
          <w:rPr>
            <w:rFonts w:ascii="Cambria Math" w:hAnsi="Cambria Math"/>
          </w:rPr>
          <m:t>m</m:t>
        </m:r>
      </m:oMath>
      <w:r w:rsidR="00E7300C">
        <w:t xml:space="preserve"> the mass and </w:t>
      </w:r>
      <m:oMath>
        <m:r>
          <w:rPr>
            <w:rFonts w:ascii="Cambria Math" w:hAnsi="Cambria Math"/>
          </w:rPr>
          <m:t>c</m:t>
        </m:r>
      </m:oMath>
      <w:r w:rsidR="00E7300C">
        <w:t xml:space="preserve"> the specific fuel consumption.</w:t>
      </w:r>
    </w:p>
    <w:p w:rsidR="00356749" w:rsidRDefault="00356749" w:rsidP="00EE7BD9">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E7300C" w:rsidRDefault="003A72F2" w:rsidP="00E7300C">
      <w:pPr>
        <w:pStyle w:val="Dipl-Formel"/>
      </w:pPr>
      <w:r>
        <w:tab/>
      </w:r>
      <m:oMath>
        <m:r>
          <w:rPr>
            <w:rFonts w:ascii="Cambria Math" w:hAnsi="Cambria Math"/>
          </w:rPr>
          <m:t xml:space="preserve">R </m:t>
        </m:r>
        <m:r>
          <m:rPr>
            <m:sty m:val="p"/>
          </m:rPr>
          <w:rPr>
            <w:rFonts w:ascii="Cambria Math" w:hAnsi="Cambria Math"/>
          </w:rPr>
          <m:t xml:space="preserve">= </m:t>
        </m:r>
        <m:r>
          <w:rPr>
            <w:rFonts w:ascii="Cambria Math" w:hAnsi="Cambria Math"/>
          </w:rPr>
          <m:t>E</m:t>
        </m:r>
        <m:r>
          <m:rPr>
            <m:sty m:val="p"/>
          </m:rP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c</m:t>
            </m:r>
            <m:r>
              <m:rPr>
                <m:sty m:val="p"/>
              </m:rPr>
              <w:rPr>
                <w:rFonts w:ascii="Cambria Math" w:hAnsi="Cambria Math"/>
              </w:rPr>
              <m:t>∙</m:t>
            </m:r>
            <m:r>
              <w:rPr>
                <w:rFonts w:ascii="Cambria Math" w:hAnsi="Cambria Math"/>
              </w:rPr>
              <m:t>g</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e>
        </m:d>
      </m:oMath>
      <w:r>
        <w:tab/>
        <w:t>(5.1)</w:t>
      </w:r>
    </w:p>
    <w:p w:rsidR="003A72F2" w:rsidRDefault="003A72F2" w:rsidP="00EE7BD9">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A22A6A" w:rsidRPr="00A22A6A" w:rsidRDefault="00A22A6A" w:rsidP="00A22A6A">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rPr>
          <w:lang/>
        </w:rPr>
        <w:t xml:space="preserve">In his lecture, Scholz (2017) presents a mathematical approach for calculating the range loss when </w:t>
      </w:r>
      <w:r w:rsidR="0051019B">
        <w:rPr>
          <w:lang/>
        </w:rPr>
        <w:t>descending</w:t>
      </w:r>
      <w:r>
        <w:rPr>
          <w:lang/>
        </w:rPr>
        <w:t xml:space="preserve"> from cruising altitude to 10000 ft based on this range formula</w:t>
      </w:r>
      <w:r>
        <w:t xml:space="preserve">. </w:t>
      </w:r>
      <w:r>
        <w:rPr>
          <w:lang/>
        </w:rPr>
        <w:t xml:space="preserve">He does not start from specific numerical examples or a certain cruising altitude, but rather sets the range at 10000 ft in relation to the range at a general cruising altitude. To ensure this, the assumption is made that the lift-to-drag ratio </w:t>
      </w:r>
      <m:oMath>
        <m:r>
          <w:rPr>
            <w:rFonts w:ascii="Cambria Math" w:hAnsi="Cambria Math"/>
          </w:rPr>
          <m:t>E</m:t>
        </m:r>
      </m:oMath>
      <w:r>
        <w:rPr>
          <w:lang/>
        </w:rPr>
        <w:t xml:space="preserve">, as well as the gravitational acceleration </w:t>
      </w:r>
      <m:oMath>
        <m:r>
          <w:rPr>
            <w:rFonts w:ascii="Cambria Math" w:hAnsi="Cambria Math"/>
            <w:lang/>
          </w:rPr>
          <m:t>g</m:t>
        </m:r>
      </m:oMath>
      <w:r>
        <w:rPr>
          <w:lang/>
        </w:rPr>
        <w:t xml:space="preserve"> and the mass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den>
        </m:f>
      </m:oMath>
      <w:r>
        <w:t xml:space="preserve"> </w:t>
      </w:r>
      <w:r>
        <w:rPr>
          <w:lang/>
        </w:rPr>
        <w:t>remain constant. This results in the relation equation:</w:t>
      </w:r>
    </w:p>
    <w:p w:rsidR="007D2032" w:rsidRDefault="007D2032"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A22A6A" w:rsidRDefault="0015420C" w:rsidP="0015420C">
      <w:pPr>
        <w:pStyle w:val="Dipl-Formel"/>
      </w:pPr>
      <w:r>
        <w:tab/>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10K</m:t>
                </m:r>
              </m:sub>
            </m:sSub>
          </m:num>
          <m:den>
            <m:sSub>
              <m:sSubPr>
                <m:ctrlPr>
                  <w:rPr>
                    <w:rFonts w:ascii="Cambria Math" w:hAnsi="Cambria Math"/>
                    <w:i/>
                  </w:rPr>
                </m:ctrlPr>
              </m:sSubPr>
              <m:e>
                <m:r>
                  <w:rPr>
                    <w:rFonts w:ascii="Cambria Math" w:hAnsi="Cambria Math"/>
                  </w:rPr>
                  <m:t>R</m:t>
                </m:r>
              </m:e>
              <m:sub>
                <m:r>
                  <w:rPr>
                    <w:rFonts w:ascii="Cambria Math" w:hAnsi="Cambria Math"/>
                  </w:rPr>
                  <m:t>CR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10K</m:t>
                </m:r>
              </m:sub>
            </m:sSub>
          </m:num>
          <m:den>
            <m:sSub>
              <m:sSubPr>
                <m:ctrlPr>
                  <w:rPr>
                    <w:rFonts w:ascii="Cambria Math" w:hAnsi="Cambria Math"/>
                    <w:i/>
                  </w:rPr>
                </m:ctrlPr>
              </m:sSubPr>
              <m:e>
                <m:r>
                  <w:rPr>
                    <w:rFonts w:ascii="Cambria Math" w:hAnsi="Cambria Math"/>
                  </w:rPr>
                  <m:t>V</m:t>
                </m:r>
              </m:e>
              <m:sub>
                <m:r>
                  <w:rPr>
                    <w:rFonts w:ascii="Cambria Math" w:hAnsi="Cambria Math"/>
                  </w:rPr>
                  <m:t>CR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CR</m:t>
                </m:r>
              </m:sub>
            </m:sSub>
          </m:num>
          <m:den>
            <m:sSub>
              <m:sSubPr>
                <m:ctrlPr>
                  <w:rPr>
                    <w:rFonts w:ascii="Cambria Math" w:hAnsi="Cambria Math"/>
                    <w:i/>
                  </w:rPr>
                </m:ctrlPr>
              </m:sSubPr>
              <m:e>
                <m:r>
                  <w:rPr>
                    <w:rFonts w:ascii="Cambria Math" w:hAnsi="Cambria Math"/>
                  </w:rPr>
                  <m:t>c</m:t>
                </m:r>
              </m:e>
              <m:sub>
                <m:r>
                  <w:rPr>
                    <w:rFonts w:ascii="Cambria Math" w:hAnsi="Cambria Math"/>
                  </w:rPr>
                  <m:t>10K</m:t>
                </m:r>
              </m:sub>
            </m:sSub>
          </m:den>
        </m:f>
      </m:oMath>
      <w:r>
        <w:tab/>
        <w:t>(5.2)</w:t>
      </w:r>
    </w:p>
    <w:p w:rsidR="00A22A6A" w:rsidRPr="00EB5C89" w:rsidRDefault="00A22A6A"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Considering the equation for the specific fuel consumption:</w:t>
      </w: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D0221" w:rsidRPr="002D0221" w:rsidRDefault="002D0221" w:rsidP="002D0221">
      <w:pPr>
        <w:pStyle w:val="Dipl-Formel"/>
      </w:pPr>
      <w:r>
        <w:rPr>
          <w:iCs/>
        </w:rPr>
        <w:tab/>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a</m:t>
            </m:r>
          </m:sub>
        </m:sSub>
        <m:r>
          <m:rPr>
            <m:sty m:val="p"/>
          </m:rPr>
          <w:rPr>
            <w:rFonts w:ascii="Cambria Math" w:hAnsi="Cambria Math"/>
          </w:rPr>
          <m:t xml:space="preserve"> </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m:t>
            </m:r>
          </m:sub>
        </m:sSub>
      </m:oMath>
      <w:r>
        <w:tab/>
        <w:t>(5.3)</w:t>
      </w: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with</w:t>
      </w: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D0221" w:rsidRDefault="002D0221" w:rsidP="002D0221">
      <w:pPr>
        <w:pStyle w:val="Dipl-Formel"/>
      </w:pPr>
      <w:r>
        <w:tab/>
      </w:r>
      <m:oMath>
        <m:sSub>
          <m:sSubPr>
            <m:ctrlPr>
              <w:rPr>
                <w:rFonts w:ascii="Cambria Math" w:hAnsi="Cambria Math"/>
              </w:rPr>
            </m:ctrlPr>
          </m:sSubPr>
          <m:e>
            <m:r>
              <w:rPr>
                <w:rFonts w:ascii="Cambria Math" w:hAnsi="Cambria Math"/>
              </w:rPr>
              <m:t>c</m:t>
            </m:r>
          </m:e>
          <m:sub>
            <m:r>
              <w:rPr>
                <w:rFonts w:ascii="Cambria Math" w:hAnsi="Cambria Math"/>
              </w:rPr>
              <m:t>a</m:t>
            </m:r>
          </m:sub>
        </m:sSub>
        <m:r>
          <m:rPr>
            <m:sty m:val="p"/>
          </m:rPr>
          <w:rPr>
            <w:rFonts w:ascii="Cambria Math" w:hAnsi="Cambria Math"/>
          </w:rPr>
          <m:t>=3.38∙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f>
          <m:fPr>
            <m:ctrlPr>
              <w:rPr>
                <w:rFonts w:ascii="Cambria Math" w:hAnsi="Cambria Math"/>
              </w:rPr>
            </m:ctrlPr>
          </m:fPr>
          <m:num>
            <m:r>
              <m:rPr>
                <m:sty m:val="p"/>
              </m:rPr>
              <w:rPr>
                <w:rFonts w:ascii="Cambria Math" w:hAnsi="Cambria Math"/>
              </w:rPr>
              <m:t>kg</m:t>
            </m:r>
          </m:num>
          <m:den>
            <m:r>
              <m:rPr>
                <m:sty m:val="p"/>
              </m:rPr>
              <w:rPr>
                <w:rFonts w:ascii="Cambria Math" w:hAnsi="Cambria Math"/>
              </w:rPr>
              <m:t>N m</m:t>
            </m:r>
          </m:den>
        </m:f>
      </m:oMath>
      <w:r>
        <w:tab/>
        <w:t>(5.4)</w:t>
      </w: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502BC9" w:rsidRDefault="00502BC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and</w:t>
      </w:r>
    </w:p>
    <w:p w:rsidR="00502BC9" w:rsidRDefault="00502BC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D0221" w:rsidRDefault="002D0221" w:rsidP="002D0221">
      <w:pPr>
        <w:pStyle w:val="Dipl-Formel"/>
      </w:pPr>
      <w:r>
        <w:lastRenderedPageBreak/>
        <w:tab/>
      </w:r>
      <m:oMath>
        <m:sSub>
          <m:sSubPr>
            <m:ctrlPr>
              <w:rPr>
                <w:rFonts w:ascii="Cambria Math" w:hAnsi="Cambria Math"/>
              </w:rPr>
            </m:ctrlPr>
          </m:sSubPr>
          <m:e>
            <m:r>
              <w:rPr>
                <w:rFonts w:ascii="Cambria Math" w:hAnsi="Cambria Math"/>
              </w:rPr>
              <m:t>c</m:t>
            </m:r>
          </m:e>
          <m:sub>
            <m:r>
              <w:rPr>
                <w:rFonts w:ascii="Cambria Math" w:hAnsi="Cambria Math"/>
              </w:rPr>
              <m:t>b</m:t>
            </m:r>
          </m:sub>
        </m:sSub>
        <m:r>
          <m:rPr>
            <m:sty m:val="p"/>
          </m:rPr>
          <w:rPr>
            <w:rFonts w:ascii="Cambria Math" w:hAnsi="Cambria Math"/>
          </w:rPr>
          <m:t>=1.04∙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T(h)</m:t>
                </m:r>
              </m:den>
            </m:f>
          </m:e>
        </m:rad>
        <m:f>
          <m:fPr>
            <m:ctrlPr>
              <w:rPr>
                <w:rFonts w:ascii="Cambria Math" w:hAnsi="Cambria Math"/>
              </w:rPr>
            </m:ctrlPr>
          </m:fPr>
          <m:num>
            <m:r>
              <m:rPr>
                <m:sty m:val="p"/>
              </m:rPr>
              <w:rPr>
                <w:rFonts w:ascii="Cambria Math" w:hAnsi="Cambria Math"/>
              </w:rPr>
              <m:t>kg</m:t>
            </m:r>
          </m:num>
          <m:den>
            <m:r>
              <m:rPr>
                <m:sty m:val="p"/>
              </m:rPr>
              <w:rPr>
                <w:rFonts w:ascii="Cambria Math" w:hAnsi="Cambria Math"/>
              </w:rPr>
              <m:t>N s</m:t>
            </m:r>
          </m:den>
        </m:f>
      </m:oMath>
      <w:r>
        <w:t xml:space="preserve">   ,</w:t>
      </w:r>
      <w:r>
        <w:tab/>
        <w:t>(5.5)</w:t>
      </w:r>
    </w:p>
    <w:p w:rsidR="002D0221" w:rsidRDefault="002D022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D65F25" w:rsidRDefault="00D65F2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as well as</w:t>
      </w:r>
    </w:p>
    <w:p w:rsidR="00D65F25" w:rsidRDefault="00D65F2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D65F25" w:rsidRPr="00502BC9" w:rsidRDefault="00502BC9" w:rsidP="00502BC9">
      <w:pPr>
        <w:pStyle w:val="Dipl-Formel"/>
        <w:rPr>
          <w:i/>
        </w:rPr>
      </w:pPr>
      <w:r>
        <w:tab/>
      </w:r>
      <m:oMath>
        <m:r>
          <w:rPr>
            <w:rFonts w:ascii="Cambria Math" w:hAnsi="Cambria Math"/>
          </w:rPr>
          <m:t>V=M a</m:t>
        </m:r>
      </m:oMath>
      <w:r>
        <w:t xml:space="preserve">   ,</w:t>
      </w:r>
      <w:r>
        <w:tab/>
        <w:t>(5.6)</w:t>
      </w:r>
    </w:p>
    <w:p w:rsidR="00D65F25" w:rsidRDefault="00D65F2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D65F25" w:rsidRDefault="00502BC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 xml:space="preserve">with the Mach number </w:t>
      </w:r>
      <m:oMath>
        <m:r>
          <w:rPr>
            <w:rFonts w:ascii="Cambria Math" w:hAnsi="Cambria Math"/>
          </w:rPr>
          <m:t>M</m:t>
        </m:r>
      </m:oMath>
      <w:r>
        <w:t xml:space="preserve">, and the speed of sound </w:t>
      </w:r>
      <m:oMath>
        <m:r>
          <w:rPr>
            <w:rFonts w:ascii="Cambria Math" w:hAnsi="Cambria Math"/>
          </w:rPr>
          <m:t>a</m:t>
        </m:r>
      </m:oMath>
      <w:r>
        <w:t xml:space="preserve">, </w:t>
      </w:r>
      <w:r w:rsidR="00D65F25">
        <w:t>equation 5.2 can be written as:</w:t>
      </w:r>
    </w:p>
    <w:p w:rsidR="00D65F25" w:rsidRDefault="00D65F2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D65F25" w:rsidRDefault="00D65F25" w:rsidP="00D65F25">
      <w:pPr>
        <w:pStyle w:val="Dipl-Formel"/>
      </w:pPr>
      <w:r>
        <w:tab/>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10K</m:t>
                </m:r>
              </m:sub>
            </m:sSub>
          </m:num>
          <m:den>
            <m:sSub>
              <m:sSubPr>
                <m:ctrlPr>
                  <w:rPr>
                    <w:rFonts w:ascii="Cambria Math" w:hAnsi="Cambria Math"/>
                    <w:i/>
                  </w:rPr>
                </m:ctrlPr>
              </m:sSubPr>
              <m:e>
                <m:r>
                  <w:rPr>
                    <w:rFonts w:ascii="Cambria Math" w:hAnsi="Cambria Math"/>
                  </w:rPr>
                  <m:t>R</m:t>
                </m:r>
              </m:e>
              <m:sub>
                <m:r>
                  <w:rPr>
                    <w:rFonts w:ascii="Cambria Math" w:hAnsi="Cambria Math"/>
                  </w:rPr>
                  <m:t>CR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10K</m:t>
                </m:r>
              </m:sub>
            </m:sSub>
          </m:num>
          <m:den>
            <m:sSub>
              <m:sSubPr>
                <m:ctrlPr>
                  <w:rPr>
                    <w:rFonts w:ascii="Cambria Math" w:hAnsi="Cambria Math"/>
                    <w:i/>
                  </w:rPr>
                </m:ctrlPr>
              </m:sSubPr>
              <m:e>
                <m:r>
                  <w:rPr>
                    <w:rFonts w:ascii="Cambria Math" w:hAnsi="Cambria Math"/>
                  </w:rPr>
                  <m:t>V</m:t>
                </m:r>
              </m:e>
              <m:sub>
                <m:r>
                  <w:rPr>
                    <w:rFonts w:ascii="Cambria Math" w:hAnsi="Cambria Math"/>
                  </w:rPr>
                  <m:t>CR</m:t>
                </m:r>
              </m:sub>
            </m:sSub>
          </m:den>
        </m:f>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sfc</m:t>
                </m:r>
              </m:e>
              <m:sub>
                <m:r>
                  <w:rPr>
                    <w:rFonts w:ascii="Cambria Math" w:hAnsi="Cambria Math"/>
                  </w:rPr>
                  <m:t>a</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CR</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CR)</m:t>
                </m:r>
              </m:sub>
            </m:sSub>
          </m:num>
          <m:den>
            <m:sSub>
              <m:sSubPr>
                <m:ctrlPr>
                  <w:rPr>
                    <w:rFonts w:ascii="Cambria Math" w:hAnsi="Cambria Math"/>
                  </w:rPr>
                </m:ctrlPr>
              </m:sSubPr>
              <m:e>
                <m:r>
                  <w:rPr>
                    <w:rFonts w:ascii="Cambria Math" w:hAnsi="Cambria Math"/>
                  </w:rPr>
                  <m:t>c</m:t>
                </m:r>
              </m:e>
              <m:sub>
                <m:r>
                  <w:rPr>
                    <w:rFonts w:ascii="Cambria Math" w:hAnsi="Cambria Math"/>
                  </w:rPr>
                  <m:t>a</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10K</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10K</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10K)</m:t>
                </m:r>
              </m:sub>
            </m:sSub>
          </m:den>
        </m:f>
      </m:oMath>
      <w:r>
        <w:tab/>
        <w:t>(5.</w:t>
      </w:r>
      <w:r w:rsidR="00502BC9">
        <w:t>7</w:t>
      </w:r>
      <w:r>
        <w:t>)</w:t>
      </w:r>
    </w:p>
    <w:p w:rsidR="00D65F25" w:rsidRDefault="00D65F2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243630" w:rsidRDefault="00243630"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 xml:space="preserve">Since the </w:t>
      </w:r>
      <w:r w:rsidR="00341005">
        <w:t xml:space="preserve">lift </w:t>
      </w:r>
      <m:oMath>
        <m:r>
          <w:rPr>
            <w:rFonts w:ascii="Cambria Math" w:hAnsi="Cambria Math"/>
          </w:rPr>
          <m:t>L</m:t>
        </m:r>
      </m:oMath>
      <w:r w:rsidR="00341005">
        <w:t xml:space="preserve"> is considered to be constant, as well as the planform wing area </w:t>
      </w:r>
      <m:oMath>
        <m:sSub>
          <m:sSubPr>
            <m:ctrlPr>
              <w:rPr>
                <w:rFonts w:ascii="Cambria Math" w:hAnsi="Cambria Math"/>
                <w:i/>
              </w:rPr>
            </m:ctrlPr>
          </m:sSubPr>
          <m:e>
            <m:r>
              <w:rPr>
                <w:rFonts w:ascii="Cambria Math" w:hAnsi="Cambria Math"/>
              </w:rPr>
              <m:t>S</m:t>
            </m:r>
          </m:e>
          <m:sub>
            <m:r>
              <w:rPr>
                <w:rFonts w:ascii="Cambria Math" w:hAnsi="Cambria Math"/>
              </w:rPr>
              <m:t>W</m:t>
            </m:r>
          </m:sub>
        </m:sSub>
      </m:oMath>
      <w:r w:rsidR="00341005">
        <w:t xml:space="preserve"> and the lift coefficient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341005">
        <w:t>, the equation</w:t>
      </w:r>
    </w:p>
    <w:p w:rsidR="00341005" w:rsidRDefault="0034100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341005" w:rsidRDefault="00341005" w:rsidP="00341005">
      <w:pPr>
        <w:pStyle w:val="Dipl-Formel"/>
      </w:pPr>
      <w:r>
        <w:tab/>
      </w:r>
      <m:oMath>
        <m:r>
          <w:rPr>
            <w:rFonts w:ascii="Cambria Math" w:hAnsi="Cambria Math"/>
          </w:rPr>
          <m:t>L=m g=</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ρ </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oMath>
      <w:r w:rsidR="00DB4901">
        <w:t xml:space="preserve">   </w:t>
      </w:r>
      <w:r>
        <w:t>,</w:t>
      </w:r>
      <w:r>
        <w:tab/>
        <w:t>(5.</w:t>
      </w:r>
      <w:r w:rsidR="00502BC9">
        <w:t>8</w:t>
      </w:r>
      <w:r>
        <w:t>)</w:t>
      </w:r>
    </w:p>
    <w:p w:rsidR="00341005" w:rsidRDefault="0034100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341005" w:rsidRDefault="0034100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can be written as the relation equation</w:t>
      </w:r>
    </w:p>
    <w:p w:rsidR="00341005" w:rsidRDefault="0034100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746E95" w:rsidRDefault="00341005" w:rsidP="00746E95">
      <w:pPr>
        <w:pStyle w:val="Dipl-Formel"/>
      </w:pPr>
      <w:r>
        <w:tab/>
      </w:r>
      <m:oMath>
        <m:sSub>
          <m:sSubPr>
            <m:ctrlPr>
              <w:rPr>
                <w:rFonts w:ascii="Cambria Math" w:hAnsi="Cambria Math"/>
                <w:i/>
              </w:rPr>
            </m:ctrlPr>
          </m:sSubPr>
          <m:e>
            <m:r>
              <w:rPr>
                <w:rFonts w:ascii="Cambria Math" w:hAnsi="Cambria Math"/>
              </w:rPr>
              <m:t>ρ</m:t>
            </m:r>
          </m:e>
          <m:sub>
            <m:r>
              <w:rPr>
                <w:rFonts w:ascii="Cambria Math" w:hAnsi="Cambria Math"/>
              </w:rPr>
              <m:t>CR</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CR</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10K</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10K</m:t>
            </m:r>
          </m:sub>
          <m:sup>
            <m:r>
              <m:rPr>
                <m:sty m:val="p"/>
              </m:rP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10K</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CR</m:t>
                    </m:r>
                  </m:sub>
                </m:sSub>
              </m:num>
              <m:den>
                <m:sSub>
                  <m:sSubPr>
                    <m:ctrlPr>
                      <w:rPr>
                        <w:rFonts w:ascii="Cambria Math" w:hAnsi="Cambria Math"/>
                        <w:i/>
                      </w:rPr>
                    </m:ctrlPr>
                  </m:sSubPr>
                  <m:e>
                    <m:r>
                      <w:rPr>
                        <w:rFonts w:ascii="Cambria Math" w:hAnsi="Cambria Math"/>
                      </w:rPr>
                      <m:t>ρ</m:t>
                    </m:r>
                  </m:e>
                  <m:sub>
                    <m:r>
                      <w:rPr>
                        <w:rFonts w:ascii="Cambria Math" w:hAnsi="Cambria Math"/>
                      </w:rPr>
                      <m:t>10K</m:t>
                    </m:r>
                  </m:sub>
                </m:sSub>
              </m:den>
            </m:f>
          </m:e>
        </m:ra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10K</m:t>
                </m:r>
              </m:sub>
            </m:sSub>
          </m:num>
          <m:den>
            <m:sSub>
              <m:sSubPr>
                <m:ctrlPr>
                  <w:rPr>
                    <w:rFonts w:ascii="Cambria Math" w:hAnsi="Cambria Math"/>
                    <w:i/>
                  </w:rPr>
                </m:ctrlPr>
              </m:sSubPr>
              <m:e>
                <m:r>
                  <w:rPr>
                    <w:rFonts w:ascii="Cambria Math" w:hAnsi="Cambria Math"/>
                  </w:rPr>
                  <m:t>V</m:t>
                </m:r>
              </m:e>
              <m:sub>
                <m:r>
                  <w:rPr>
                    <w:rFonts w:ascii="Cambria Math" w:hAnsi="Cambria Math"/>
                  </w:rPr>
                  <m:t>CR</m:t>
                </m:r>
              </m:sub>
            </m:sSub>
          </m:den>
        </m:f>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CR</m:t>
                    </m:r>
                  </m:sub>
                </m:sSub>
              </m:num>
              <m:den>
                <m:sSub>
                  <m:sSubPr>
                    <m:ctrlPr>
                      <w:rPr>
                        <w:rFonts w:ascii="Cambria Math" w:hAnsi="Cambria Math"/>
                        <w:i/>
                      </w:rPr>
                    </m:ctrlPr>
                  </m:sSubPr>
                  <m:e>
                    <m:r>
                      <w:rPr>
                        <w:rFonts w:ascii="Cambria Math" w:hAnsi="Cambria Math"/>
                      </w:rPr>
                      <m:t>ρ</m:t>
                    </m:r>
                  </m:e>
                  <m:sub>
                    <m:r>
                      <w:rPr>
                        <w:rFonts w:ascii="Cambria Math" w:hAnsi="Cambria Math"/>
                      </w:rPr>
                      <m:t>10K</m:t>
                    </m:r>
                  </m:sub>
                </m:sSub>
              </m:den>
            </m:f>
          </m:e>
        </m:rad>
      </m:oMath>
      <w:r w:rsidR="00DB4901">
        <w:t xml:space="preserve">   </w:t>
      </w:r>
      <w:r w:rsidR="00502BC9">
        <w:t>.</w:t>
      </w:r>
      <w:r>
        <w:tab/>
        <w:t>(5.</w:t>
      </w:r>
      <w:r w:rsidR="00502BC9">
        <w:t>9</w:t>
      </w:r>
      <w:r>
        <w:t>)</w:t>
      </w:r>
    </w:p>
    <w:p w:rsidR="00746E95" w:rsidRDefault="00746E9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746E95" w:rsidRDefault="00502BC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Combining equation 5.6 and 5.9</w:t>
      </w:r>
      <w:r w:rsidR="00746E95">
        <w:t>, as well as the equation for the speed of sound</w:t>
      </w:r>
    </w:p>
    <w:p w:rsidR="00746E95" w:rsidRDefault="00746E9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746E95" w:rsidRDefault="00746E95" w:rsidP="00746E95">
      <w:pPr>
        <w:pStyle w:val="Dipl-Formel"/>
      </w:pPr>
      <w:r>
        <w:tab/>
      </w:r>
      <m:oMath>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0</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CR</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0</m:t>
                    </m:r>
                  </m:sub>
                </m:sSub>
              </m:den>
            </m:f>
          </m:e>
        </m:rad>
      </m:oMath>
      <w:r>
        <w:t xml:space="preserve">   ,</w:t>
      </w:r>
      <w:r>
        <w:tab/>
        <w:t>(5.10)</w:t>
      </w:r>
    </w:p>
    <w:p w:rsidR="00746E95" w:rsidRDefault="00746E95"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502BC9" w:rsidRDefault="00502BC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the relation equation for the Mach number can be written</w:t>
      </w:r>
      <w:r w:rsidR="00D24532">
        <w:t xml:space="preserve"> as</w:t>
      </w:r>
    </w:p>
    <w:p w:rsidR="00D24532" w:rsidRDefault="00D24532"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D24532" w:rsidRDefault="00D24532" w:rsidP="00D24532">
      <w:pPr>
        <w:pStyle w:val="Dipl-Formel"/>
      </w:pPr>
      <w:r>
        <w:tab/>
      </w: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10K</m:t>
                </m:r>
              </m:sub>
            </m:sSub>
          </m:num>
          <m:den>
            <m:sSub>
              <m:sSubPr>
                <m:ctrlPr>
                  <w:rPr>
                    <w:rFonts w:ascii="Cambria Math" w:hAnsi="Cambria Math"/>
                    <w:i/>
                  </w:rPr>
                </m:ctrlPr>
              </m:sSubPr>
              <m:e>
                <m:r>
                  <w:rPr>
                    <w:rFonts w:ascii="Cambria Math" w:hAnsi="Cambria Math"/>
                  </w:rPr>
                  <m:t>M</m:t>
                </m:r>
              </m:e>
              <m:sub>
                <m:r>
                  <w:rPr>
                    <w:rFonts w:ascii="Cambria Math" w:hAnsi="Cambria Math"/>
                  </w:rPr>
                  <m:t>CR</m:t>
                </m:r>
              </m:sub>
            </m:sSub>
          </m:den>
        </m:f>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CR</m:t>
                    </m:r>
                  </m:sub>
                </m:sSub>
              </m:num>
              <m:den>
                <m:sSub>
                  <m:sSubPr>
                    <m:ctrlPr>
                      <w:rPr>
                        <w:rFonts w:ascii="Cambria Math" w:hAnsi="Cambria Math"/>
                        <w:i/>
                      </w:rPr>
                    </m:ctrlPr>
                  </m:sSubPr>
                  <m:e>
                    <m:r>
                      <w:rPr>
                        <w:rFonts w:ascii="Cambria Math" w:hAnsi="Cambria Math"/>
                      </w:rPr>
                      <m:t>ρ</m:t>
                    </m:r>
                  </m:e>
                  <m:sub>
                    <m:r>
                      <w:rPr>
                        <w:rFonts w:ascii="Cambria Math" w:hAnsi="Cambria Math"/>
                      </w:rPr>
                      <m:t>10K</m:t>
                    </m:r>
                  </m:sub>
                </m:sSub>
              </m:den>
            </m:f>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10K</m:t>
                </m:r>
              </m:sub>
            </m:sSub>
          </m:den>
        </m:f>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CR</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0</m:t>
                    </m:r>
                  </m:sub>
                </m:sSub>
              </m:den>
            </m:f>
          </m:e>
        </m:rad>
      </m:oMath>
      <w:r w:rsidR="00746E95">
        <w:tab/>
        <w:t>(5.11)</w:t>
      </w:r>
    </w:p>
    <w:p w:rsidR="00D24532" w:rsidRDefault="00D24532"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3B1FE5" w:rsidRDefault="00552EFC"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Already known are t</w:t>
      </w:r>
      <w:r w:rsidR="003B1FE5">
        <w:t>he</w:t>
      </w:r>
      <w:r w:rsidR="00F75884">
        <w:t xml:space="preserve"> density and speed of sound at 10000ft</w:t>
      </w:r>
    </w:p>
    <w:p w:rsidR="00F75884" w:rsidRDefault="00F75884"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F75884" w:rsidRDefault="00F75884" w:rsidP="00F75884">
      <w:pPr>
        <w:pStyle w:val="Dipl-Formel"/>
      </w:pPr>
      <w:r>
        <w:tab/>
      </w:r>
      <m:oMath>
        <m:sSub>
          <m:sSubPr>
            <m:ctrlPr>
              <w:rPr>
                <w:rFonts w:ascii="Cambria Math" w:hAnsi="Cambria Math"/>
                <w:i/>
              </w:rPr>
            </m:ctrlPr>
          </m:sSubPr>
          <m:e>
            <m:r>
              <w:rPr>
                <w:rFonts w:ascii="Cambria Math" w:hAnsi="Cambria Math"/>
              </w:rPr>
              <m:t>ρ</m:t>
            </m:r>
          </m:e>
          <m:sub>
            <m:r>
              <w:rPr>
                <w:rFonts w:ascii="Cambria Math" w:hAnsi="Cambria Math"/>
              </w:rPr>
              <m:t>10K</m:t>
            </m:r>
          </m:sub>
        </m:sSub>
        <m:r>
          <w:rPr>
            <w:rFonts w:ascii="Cambria Math" w:hAnsi="Cambria Math"/>
          </w:rPr>
          <m:t xml:space="preserve">=0.90464 </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oMath>
      <w:r>
        <w:t xml:space="preserve">   and</w:t>
      </w:r>
      <w:r>
        <w:tab/>
        <w:t>(5.12)</w:t>
      </w:r>
    </w:p>
    <w:p w:rsidR="003B1FE5" w:rsidRDefault="00F75884" w:rsidP="00F75884">
      <w:pPr>
        <w:pStyle w:val="Dipl-Formel"/>
      </w:pP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=328.39 </m:t>
        </m:r>
        <m:f>
          <m:fPr>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t xml:space="preserve">   ,</w:t>
      </w:r>
      <w:r w:rsidR="00552EFC">
        <w:tab/>
        <w:t>(5.13)</w:t>
      </w:r>
    </w:p>
    <w:p w:rsidR="00F75884" w:rsidRDefault="00F75884"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F75884" w:rsidRDefault="00F75884"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as well as the temperature and speed of sound at mean sea level</w:t>
      </w:r>
    </w:p>
    <w:p w:rsidR="00F75884" w:rsidRDefault="00F75884"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F75884" w:rsidRDefault="00F75884" w:rsidP="00F75884">
      <w:pPr>
        <w:pStyle w:val="Dipl-Formel"/>
      </w:pPr>
      <w:r>
        <w:tab/>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=288.15 </m:t>
        </m:r>
        <m:r>
          <m:rPr>
            <m:sty m:val="p"/>
          </m:rPr>
          <w:rPr>
            <w:rFonts w:ascii="Cambria Math" w:hAnsi="Cambria Math"/>
          </w:rPr>
          <m:t>K</m:t>
        </m:r>
      </m:oMath>
      <w:r>
        <w:t xml:space="preserve">   and</w:t>
      </w:r>
      <w:r w:rsidR="00552EFC">
        <w:tab/>
        <w:t>(5.14)</w:t>
      </w:r>
    </w:p>
    <w:p w:rsidR="00F75884" w:rsidRDefault="00F75884" w:rsidP="00F75884">
      <w:pPr>
        <w:pStyle w:val="Dipl-Formel"/>
      </w:pP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=340.29 </m:t>
        </m:r>
        <m:f>
          <m:fPr>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oMath>
      <w:r>
        <w:t xml:space="preserve">   </w:t>
      </w:r>
      <w:r w:rsidR="00552EFC">
        <w:t>.</w:t>
      </w:r>
      <w:r w:rsidR="00552EFC">
        <w:tab/>
        <w:t>(5.15)</w:t>
      </w:r>
    </w:p>
    <w:p w:rsidR="00552EFC" w:rsidRPr="00552EFC" w:rsidRDefault="00552EFC" w:rsidP="00552EFC">
      <w:pPr>
        <w:pStyle w:val="Dipl-Standard"/>
      </w:pPr>
    </w:p>
    <w:p w:rsidR="00017B69" w:rsidRPr="00017B69" w:rsidRDefault="00017B69" w:rsidP="00017B69">
      <w:pPr>
        <w:pStyle w:val="Dipl-Standard"/>
      </w:pPr>
      <w:r>
        <w:rPr>
          <w:lang/>
        </w:rPr>
        <w:t xml:space="preserve">The ratios of the range (5.7), speed (5.9) and Mach number (5.11) can then be represented graphically as a function of the flight altitude (see Scholz 2017, p.63). The diagram created by Scholz (2017) is shown in the following Figure 5.3. The range ratio was calculated with a Mach number at cruising altitude of </w:t>
      </w:r>
      <m:oMath>
        <m:sSub>
          <m:sSubPr>
            <m:ctrlPr>
              <w:rPr>
                <w:rFonts w:ascii="Cambria Math" w:hAnsi="Cambria Math"/>
                <w:i/>
                <w:lang/>
              </w:rPr>
            </m:ctrlPr>
          </m:sSubPr>
          <m:e>
            <m:r>
              <w:rPr>
                <w:rFonts w:ascii="Cambria Math" w:hAnsi="Cambria Math"/>
                <w:lang/>
              </w:rPr>
              <m:t>M</m:t>
            </m:r>
          </m:e>
          <m:sub>
            <m:r>
              <w:rPr>
                <w:rFonts w:ascii="Cambria Math" w:hAnsi="Cambria Math"/>
                <w:lang/>
              </w:rPr>
              <m:t>CR</m:t>
            </m:r>
          </m:sub>
        </m:sSub>
        <m:r>
          <w:rPr>
            <w:rFonts w:ascii="Cambria Math" w:hAnsi="Cambria Math"/>
            <w:lang/>
          </w:rPr>
          <m:t>=0.75</m:t>
        </m:r>
      </m:oMath>
      <w:r>
        <w:rPr>
          <w:lang/>
        </w:rPr>
        <w:t>.</w:t>
      </w:r>
    </w:p>
    <w:p w:rsidR="00017B69" w:rsidRDefault="00017B69" w:rsidP="00F75884">
      <w:pPr>
        <w:pStyle w:val="Dipl-Standard"/>
      </w:pPr>
      <w:r>
        <w:rPr>
          <w:noProof/>
          <w:lang w:eastAsia="en-US"/>
        </w:rPr>
        <w:drawing>
          <wp:inline distT="0" distB="0" distL="0" distR="0">
            <wp:extent cx="5544000" cy="32400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544000" cy="3240000"/>
                    </a:xfrm>
                    <a:prstGeom prst="rect">
                      <a:avLst/>
                    </a:prstGeom>
                  </pic:spPr>
                </pic:pic>
              </a:graphicData>
            </a:graphic>
          </wp:inline>
        </w:drawing>
      </w:r>
    </w:p>
    <w:p w:rsidR="00017B69" w:rsidRPr="00017B69" w:rsidRDefault="00017B69" w:rsidP="00017B69">
      <w:pPr>
        <w:pStyle w:val="Dipl-BildTabelle"/>
      </w:pPr>
      <w:r w:rsidRPr="00017B69">
        <w:rPr>
          <w:b/>
        </w:rPr>
        <w:t>Figure 5.3</w:t>
      </w:r>
      <w:r w:rsidRPr="00017B69">
        <w:tab/>
        <w:t>Ratio of Cruise Speed, Mach Number and Range, Scholz 2017</w:t>
      </w:r>
    </w:p>
    <w:p w:rsidR="00552EFC" w:rsidRDefault="00552EFC" w:rsidP="00F75884">
      <w:pPr>
        <w:pStyle w:val="Dipl-Standard"/>
      </w:pPr>
    </w:p>
    <w:p w:rsidR="00017B69" w:rsidRPr="00017B69" w:rsidRDefault="00017B69" w:rsidP="00017B69">
      <w:pPr>
        <w:pStyle w:val="Dipl-Standard"/>
      </w:pPr>
      <w:r>
        <w:rPr>
          <w:lang/>
        </w:rPr>
        <w:t xml:space="preserve">Since the reduction in resistance by lowering the Mach number to 10000 </w:t>
      </w:r>
      <w:r w:rsidR="00427AB9">
        <w:rPr>
          <w:lang/>
        </w:rPr>
        <w:t>f</w:t>
      </w:r>
      <w:r>
        <w:rPr>
          <w:lang/>
        </w:rPr>
        <w:t>t is not taken into account, the equation does not provide exact values, but the deviation is sufficiently small for a rough estimate of the range reduction.</w:t>
      </w:r>
      <w:r>
        <w:t xml:space="preserve"> </w:t>
      </w:r>
      <w:r>
        <w:rPr>
          <w:lang/>
        </w:rPr>
        <w:t>The equations and the diagram by Scholz (2017) show a reduction in range of around 20% despite the reduced speed / Mach number</w:t>
      </w:r>
      <w:r w:rsidR="00427AB9">
        <w:rPr>
          <w:lang/>
        </w:rPr>
        <w:t>.</w:t>
      </w:r>
    </w:p>
    <w:p w:rsidR="00017B69" w:rsidRDefault="00017B69"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p>
    <w:p w:rsidR="0035645E" w:rsidRPr="00EB5C89" w:rsidRDefault="00724771" w:rsidP="007D2032">
      <w:pPr>
        <w:pStyle w:val="Dipl-Standard"/>
        <w:tabs>
          <w:tab w:val="clear" w:pos="2835"/>
          <w:tab w:val="clear" w:pos="3402"/>
          <w:tab w:val="clear" w:pos="3969"/>
          <w:tab w:val="clear" w:pos="4536"/>
          <w:tab w:val="clear" w:pos="5103"/>
          <w:tab w:val="clear" w:pos="5670"/>
          <w:tab w:val="clear" w:pos="6804"/>
          <w:tab w:val="clear" w:pos="7371"/>
          <w:tab w:val="clear" w:pos="7938"/>
          <w:tab w:val="clear" w:pos="8505"/>
          <w:tab w:val="clear" w:pos="9072"/>
        </w:tabs>
      </w:pPr>
      <w:r>
        <w:t xml:space="preserve">Besides the </w:t>
      </w:r>
      <w:r w:rsidR="000526A7">
        <w:t>mathematical approach</w:t>
      </w:r>
      <w:r>
        <w:t>, t</w:t>
      </w:r>
      <w:r w:rsidR="007D2032" w:rsidRPr="00EB5C89">
        <w:t xml:space="preserve">here </w:t>
      </w:r>
      <w:r w:rsidR="00EE7BD9" w:rsidRPr="00EB5C89">
        <w:t xml:space="preserve">is </w:t>
      </w:r>
      <w:r w:rsidR="000526A7">
        <w:t xml:space="preserve">also </w:t>
      </w:r>
      <w:r w:rsidR="00EE7BD9" w:rsidRPr="00EB5C89">
        <w:t>an</w:t>
      </w:r>
      <w:r w:rsidR="007D2032" w:rsidRPr="00EB5C89">
        <w:t xml:space="preserve">other way to analyze the range change depending on the flight altitude. </w:t>
      </w:r>
      <w:r w:rsidR="00C71E95" w:rsidRPr="00EB5C89">
        <w:t xml:space="preserve">The following </w:t>
      </w:r>
      <w:r w:rsidR="000753F6">
        <w:t>Tables</w:t>
      </w:r>
      <w:r w:rsidR="00C71E95" w:rsidRPr="00EB5C89">
        <w:t xml:space="preserve"> 5.</w:t>
      </w:r>
      <w:r w:rsidR="000753F6">
        <w:t>1</w:t>
      </w:r>
      <w:r w:rsidR="00C71E95" w:rsidRPr="00EB5C89">
        <w:t xml:space="preserve"> to 5.</w:t>
      </w:r>
      <w:r w:rsidR="000753F6">
        <w:t>3</w:t>
      </w:r>
      <w:r w:rsidR="00C71E95" w:rsidRPr="00EB5C89">
        <w:t xml:space="preserve"> </w:t>
      </w:r>
      <w:r w:rsidR="002745B5" w:rsidRPr="00EB5C89">
        <w:t xml:space="preserve">show </w:t>
      </w:r>
      <w:r w:rsidR="0035645E" w:rsidRPr="00EB5C89">
        <w:t>tables in which the maximum cruise thrust limits under ISA conditions are listed depending on weight and flight level.</w:t>
      </w:r>
    </w:p>
    <w:p w:rsidR="000753F6" w:rsidRDefault="000753F6">
      <w:pPr>
        <w:rPr>
          <w:bCs/>
          <w:szCs w:val="24"/>
          <w:lang w:val="en-US"/>
        </w:rPr>
      </w:pPr>
      <w:r>
        <w:br w:type="page"/>
      </w:r>
    </w:p>
    <w:p w:rsidR="000753F6" w:rsidRPr="000753F6" w:rsidRDefault="000753F6" w:rsidP="000753F6">
      <w:pPr>
        <w:pStyle w:val="Dipl-BildTabelle"/>
        <w:rPr>
          <w:rFonts w:cs="Arial"/>
        </w:rPr>
      </w:pPr>
      <w:r>
        <w:rPr>
          <w:rFonts w:cs="Arial"/>
          <w:b/>
        </w:rPr>
        <w:lastRenderedPageBreak/>
        <w:t>Table</w:t>
      </w:r>
      <w:r w:rsidRPr="002E53C8">
        <w:rPr>
          <w:rFonts w:cs="Arial"/>
          <w:b/>
        </w:rPr>
        <w:t xml:space="preserve"> 5.</w:t>
      </w:r>
      <w:r>
        <w:rPr>
          <w:rFonts w:cs="Arial"/>
          <w:b/>
        </w:rPr>
        <w:t>1</w:t>
      </w:r>
      <w:r w:rsidRPr="002E53C8">
        <w:rPr>
          <w:rFonts w:cs="Arial"/>
        </w:rPr>
        <w:tab/>
        <w:t>Max. Cruise Thrust Limits, Airbus A330</w:t>
      </w:r>
      <w:r w:rsidR="00A569AF">
        <w:rPr>
          <w:rFonts w:cs="Arial"/>
        </w:rPr>
        <w:t>, Scholz 2020c</w:t>
      </w:r>
    </w:p>
    <w:p w:rsidR="00D0178E" w:rsidRPr="00EB5C89" w:rsidRDefault="00D0178E" w:rsidP="00D0178E">
      <w:pPr>
        <w:pStyle w:val="Dipl-Standard"/>
      </w:pPr>
      <w:r w:rsidRPr="00EB5C89">
        <w:rPr>
          <w:noProof/>
          <w:lang w:eastAsia="en-US"/>
        </w:rPr>
        <w:drawing>
          <wp:inline distT="0" distB="0" distL="0" distR="0">
            <wp:extent cx="4320000" cy="5119200"/>
            <wp:effectExtent l="0" t="0" r="4445" b="571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5119200"/>
                    </a:xfrm>
                    <a:prstGeom prst="rect">
                      <a:avLst/>
                    </a:prstGeom>
                    <a:noFill/>
                    <a:ln>
                      <a:noFill/>
                    </a:ln>
                  </pic:spPr>
                </pic:pic>
              </a:graphicData>
            </a:graphic>
          </wp:inline>
        </w:drawing>
      </w:r>
    </w:p>
    <w:p w:rsidR="00F27811" w:rsidRDefault="00F27811">
      <w:pPr>
        <w:rPr>
          <w:rFonts w:ascii="Arial" w:hAnsi="Arial" w:cs="Arial"/>
          <w:b/>
          <w:sz w:val="20"/>
          <w:szCs w:val="24"/>
          <w:lang w:val="en-US"/>
        </w:rPr>
      </w:pPr>
      <w:r>
        <w:rPr>
          <w:rFonts w:cs="Arial"/>
          <w:b/>
        </w:rPr>
        <w:br w:type="page"/>
      </w:r>
    </w:p>
    <w:p w:rsidR="00D0178E" w:rsidRPr="00F27811" w:rsidRDefault="00F27811" w:rsidP="00F27811">
      <w:pPr>
        <w:pStyle w:val="Dipl-BildTabelle"/>
        <w:rPr>
          <w:rFonts w:cs="Arial"/>
        </w:rPr>
      </w:pPr>
      <w:r>
        <w:rPr>
          <w:rFonts w:cs="Arial"/>
          <w:b/>
        </w:rPr>
        <w:lastRenderedPageBreak/>
        <w:t>Table</w:t>
      </w:r>
      <w:r w:rsidRPr="002E53C8">
        <w:rPr>
          <w:rFonts w:cs="Arial"/>
          <w:b/>
        </w:rPr>
        <w:t xml:space="preserve"> 5.</w:t>
      </w:r>
      <w:r>
        <w:rPr>
          <w:rFonts w:cs="Arial"/>
          <w:b/>
        </w:rPr>
        <w:t>2</w:t>
      </w:r>
      <w:r w:rsidRPr="002E53C8">
        <w:rPr>
          <w:rFonts w:cs="Arial"/>
        </w:rPr>
        <w:tab/>
        <w:t>Max. Cruise Thrust Limits, Airbus</w:t>
      </w:r>
      <w:r>
        <w:rPr>
          <w:rFonts w:cs="Arial"/>
        </w:rPr>
        <w:t xml:space="preserve"> </w:t>
      </w:r>
      <w:r w:rsidRPr="002E53C8">
        <w:rPr>
          <w:rFonts w:cs="Arial"/>
        </w:rPr>
        <w:t>A340</w:t>
      </w:r>
      <w:r w:rsidR="00A569AF">
        <w:rPr>
          <w:rFonts w:cs="Arial"/>
        </w:rPr>
        <w:t>, Scholz 2020c</w:t>
      </w:r>
    </w:p>
    <w:p w:rsidR="00D0178E" w:rsidRPr="00EB5C89" w:rsidRDefault="00D0178E" w:rsidP="00D0178E">
      <w:pPr>
        <w:pStyle w:val="Dipl-Standard"/>
      </w:pPr>
      <w:r w:rsidRPr="00EB5C89">
        <w:rPr>
          <w:noProof/>
          <w:lang w:eastAsia="en-US"/>
        </w:rPr>
        <w:drawing>
          <wp:inline distT="0" distB="0" distL="0" distR="0">
            <wp:extent cx="4320000" cy="5810400"/>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5810400"/>
                    </a:xfrm>
                    <a:prstGeom prst="rect">
                      <a:avLst/>
                    </a:prstGeom>
                    <a:noFill/>
                    <a:ln>
                      <a:noFill/>
                    </a:ln>
                  </pic:spPr>
                </pic:pic>
              </a:graphicData>
            </a:graphic>
          </wp:inline>
        </w:drawing>
      </w:r>
    </w:p>
    <w:p w:rsidR="00F27811" w:rsidRDefault="00F27811">
      <w:pPr>
        <w:rPr>
          <w:bCs/>
          <w:szCs w:val="24"/>
          <w:lang w:val="en-US"/>
        </w:rPr>
      </w:pPr>
      <w:r>
        <w:br w:type="page"/>
      </w:r>
    </w:p>
    <w:p w:rsidR="00F27811" w:rsidRPr="00F27811" w:rsidRDefault="00F27811" w:rsidP="00F27811">
      <w:pPr>
        <w:pStyle w:val="Dipl-BildTabelle"/>
        <w:rPr>
          <w:rFonts w:cs="Arial"/>
        </w:rPr>
      </w:pPr>
      <w:r>
        <w:rPr>
          <w:rFonts w:cs="Arial"/>
          <w:b/>
        </w:rPr>
        <w:lastRenderedPageBreak/>
        <w:t>Table</w:t>
      </w:r>
      <w:r w:rsidRPr="002E53C8">
        <w:rPr>
          <w:rFonts w:cs="Arial"/>
          <w:b/>
        </w:rPr>
        <w:t xml:space="preserve"> 5.</w:t>
      </w:r>
      <w:r>
        <w:rPr>
          <w:rFonts w:cs="Arial"/>
          <w:b/>
        </w:rPr>
        <w:t>3</w:t>
      </w:r>
      <w:r w:rsidRPr="002E53C8">
        <w:rPr>
          <w:rFonts w:cs="Arial"/>
        </w:rPr>
        <w:tab/>
        <w:t>Max. Cruise Thrust Limits, Airbus A350</w:t>
      </w:r>
      <w:r w:rsidR="00A65E58">
        <w:rPr>
          <w:rFonts w:cs="Arial"/>
        </w:rPr>
        <w:t>, Scholz 2020c</w:t>
      </w:r>
    </w:p>
    <w:p w:rsidR="00C71E95" w:rsidRPr="00EB5C89" w:rsidRDefault="00C71E95" w:rsidP="00D0178E">
      <w:pPr>
        <w:pStyle w:val="Dipl-Standard"/>
      </w:pPr>
      <w:r w:rsidRPr="00EB5C89">
        <w:rPr>
          <w:noProof/>
          <w:lang w:eastAsia="en-US"/>
        </w:rPr>
        <w:drawing>
          <wp:inline distT="0" distB="0" distL="0" distR="0">
            <wp:extent cx="5760085" cy="5325745"/>
            <wp:effectExtent l="0" t="0" r="0" b="825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5325745"/>
                    </a:xfrm>
                    <a:prstGeom prst="rect">
                      <a:avLst/>
                    </a:prstGeom>
                    <a:noFill/>
                    <a:ln>
                      <a:noFill/>
                    </a:ln>
                  </pic:spPr>
                </pic:pic>
              </a:graphicData>
            </a:graphic>
          </wp:inline>
        </w:drawing>
      </w:r>
    </w:p>
    <w:p w:rsidR="00C71E95" w:rsidRPr="00EB5C89" w:rsidRDefault="00C71E95" w:rsidP="00D0178E">
      <w:pPr>
        <w:pStyle w:val="Dipl-Standard"/>
      </w:pPr>
    </w:p>
    <w:p w:rsidR="003C6033" w:rsidRPr="00EB5C89" w:rsidRDefault="00612AD3" w:rsidP="003C6033">
      <w:pPr>
        <w:pStyle w:val="Dipl-Standard"/>
      </w:pPr>
      <w:r w:rsidRPr="00EB5C89">
        <w:t xml:space="preserve">The tables show both the true air speed and the fuel consumption </w:t>
      </w:r>
      <w:r w:rsidR="003F0F98">
        <w:t>at</w:t>
      </w:r>
      <w:r w:rsidRPr="00EB5C89">
        <w:t xml:space="preserve"> max</w:t>
      </w:r>
      <w:r w:rsidR="003F0F98">
        <w:t>.</w:t>
      </w:r>
      <w:r w:rsidRPr="00EB5C89">
        <w:t xml:space="preserve"> cruise thrust </w:t>
      </w:r>
      <w:r w:rsidR="003F0F98">
        <w:t>limit</w:t>
      </w:r>
      <w:r w:rsidRPr="00EB5C89">
        <w:t xml:space="preserve">. Both these values and the possible miles per ton of fuel also listed in the tables show a considerable difference in the range depending on the flight altitude. In the following </w:t>
      </w:r>
      <w:r w:rsidR="00930A09">
        <w:t>T</w:t>
      </w:r>
      <w:r w:rsidRPr="00EB5C89">
        <w:t>ables 5.</w:t>
      </w:r>
      <w:r w:rsidR="00F27811">
        <w:t>4</w:t>
      </w:r>
      <w:r w:rsidRPr="00EB5C89">
        <w:t xml:space="preserve"> to 5.</w:t>
      </w:r>
      <w:r w:rsidR="00F27811">
        <w:t>6</w:t>
      </w:r>
      <w:r w:rsidRPr="00EB5C89">
        <w:t xml:space="preserve"> the possible miles per ton of fuel are extracted from </w:t>
      </w:r>
      <w:r w:rsidR="00F27811">
        <w:t>Tables</w:t>
      </w:r>
      <w:r w:rsidRPr="00EB5C89">
        <w:t xml:space="preserve"> 5.</w:t>
      </w:r>
      <w:r w:rsidR="00F27811">
        <w:t>1</w:t>
      </w:r>
      <w:r w:rsidRPr="00EB5C89">
        <w:t xml:space="preserve"> to 5.</w:t>
      </w:r>
      <w:r w:rsidR="00F27811">
        <w:t>3</w:t>
      </w:r>
      <w:r w:rsidRPr="00EB5C89">
        <w:t xml:space="preserve"> and </w:t>
      </w:r>
      <w:r w:rsidR="003C6033" w:rsidRPr="00EB5C89">
        <w:t>listed together with the respective percentage deviation from the value of the next higher flight level, with the weight remaining the same.</w:t>
      </w:r>
    </w:p>
    <w:p w:rsidR="003C6033" w:rsidRPr="00EB5C89" w:rsidRDefault="003C6033" w:rsidP="00612AD3">
      <w:pPr>
        <w:pStyle w:val="Dipl-Standard"/>
      </w:pPr>
    </w:p>
    <w:p w:rsidR="00523BDD" w:rsidRPr="00EB5C89" w:rsidRDefault="00523BDD">
      <w:pPr>
        <w:rPr>
          <w:bCs/>
          <w:szCs w:val="24"/>
          <w:lang w:val="en-US"/>
        </w:rPr>
      </w:pPr>
      <w:r w:rsidRPr="00EB5C89">
        <w:rPr>
          <w:lang w:val="en-US"/>
        </w:rPr>
        <w:br w:type="page"/>
      </w:r>
    </w:p>
    <w:p w:rsidR="00D15F2B" w:rsidRPr="00EB5C89" w:rsidRDefault="00D15F2B" w:rsidP="00D15F2B">
      <w:pPr>
        <w:pStyle w:val="Dipl-BildTabelle"/>
      </w:pPr>
      <w:r w:rsidRPr="00EB5C89">
        <w:rPr>
          <w:b/>
        </w:rPr>
        <w:lastRenderedPageBreak/>
        <w:t>Table 5.</w:t>
      </w:r>
      <w:r w:rsidR="00F27811">
        <w:rPr>
          <w:b/>
        </w:rPr>
        <w:t>4</w:t>
      </w:r>
      <w:r w:rsidRPr="00EB5C89">
        <w:tab/>
        <w:t>NM per ton fuel, Airbus A330</w:t>
      </w:r>
      <w:r w:rsidR="00A569AF">
        <w:t xml:space="preserve">, </w:t>
      </w:r>
      <w:r w:rsidR="00E87772">
        <w:t xml:space="preserve">based on </w:t>
      </w:r>
      <w:r w:rsidR="00C40D56">
        <w:t xml:space="preserve">Table </w:t>
      </w:r>
      <w:r w:rsidR="00E87772">
        <w:t>5.</w:t>
      </w:r>
      <w:r w:rsidR="00C40D56">
        <w:t>1</w:t>
      </w:r>
    </w:p>
    <w:tbl>
      <w:tblPr>
        <w:tblW w:w="8226" w:type="dxa"/>
        <w:tblCellMar>
          <w:left w:w="70" w:type="dxa"/>
          <w:right w:w="70" w:type="dxa"/>
        </w:tblCellMar>
        <w:tblLook w:val="04A0"/>
      </w:tblPr>
      <w:tblGrid>
        <w:gridCol w:w="1418"/>
        <w:gridCol w:w="851"/>
        <w:gridCol w:w="851"/>
        <w:gridCol w:w="851"/>
        <w:gridCol w:w="851"/>
        <w:gridCol w:w="851"/>
        <w:gridCol w:w="851"/>
        <w:gridCol w:w="851"/>
        <w:gridCol w:w="851"/>
      </w:tblGrid>
      <w:tr w:rsidR="00FA0462" w:rsidRPr="00EB5C89" w:rsidTr="00FA0462">
        <w:trPr>
          <w:trHeight w:val="300"/>
        </w:trPr>
        <w:tc>
          <w:tcPr>
            <w:tcW w:w="3120" w:type="dxa"/>
            <w:gridSpan w:val="3"/>
            <w:tcBorders>
              <w:top w:val="single" w:sz="4" w:space="0" w:color="auto"/>
              <w:bottom w:val="single" w:sz="4" w:space="0" w:color="auto"/>
              <w:right w:val="single" w:sz="4" w:space="0" w:color="auto"/>
            </w:tcBorders>
            <w:shd w:val="clear" w:color="auto" w:fill="auto"/>
            <w:noWrap/>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MAX. CRUISE THRUST LIMITS</w:t>
            </w:r>
          </w:p>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NORMAL AIR CONDITIONING</w:t>
            </w:r>
          </w:p>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ANTI-ICING OFF</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ISA</w:t>
            </w:r>
          </w:p>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CG=30.0%</w:t>
            </w:r>
          </w:p>
        </w:tc>
        <w:tc>
          <w:tcPr>
            <w:tcW w:w="2553" w:type="dxa"/>
            <w:gridSpan w:val="3"/>
            <w:tcBorders>
              <w:top w:val="single" w:sz="4" w:space="0" w:color="auto"/>
              <w:left w:val="single" w:sz="4" w:space="0" w:color="auto"/>
              <w:bottom w:val="single" w:sz="4" w:space="0" w:color="auto"/>
            </w:tcBorders>
            <w:shd w:val="clear" w:color="auto" w:fill="auto"/>
            <w:noWrap/>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NM/1000kg</w:t>
            </w:r>
          </w:p>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DEVIATION TO NEXT FL (%)</w:t>
            </w:r>
          </w:p>
        </w:tc>
      </w:tr>
      <w:tr w:rsidR="00FA0462" w:rsidRPr="00EB5C89" w:rsidTr="00FA0462">
        <w:trPr>
          <w:trHeight w:val="300"/>
        </w:trPr>
        <w:tc>
          <w:tcPr>
            <w:tcW w:w="1418" w:type="dxa"/>
            <w:tcBorders>
              <w:top w:val="single" w:sz="4" w:space="0" w:color="auto"/>
              <w:bottom w:val="single" w:sz="4" w:space="0" w:color="auto"/>
              <w:right w:val="single" w:sz="4" w:space="0" w:color="auto"/>
            </w:tcBorders>
            <w:shd w:val="clear" w:color="auto" w:fill="auto"/>
            <w:noWrap/>
            <w:vAlign w:val="bottom"/>
          </w:tcPr>
          <w:p w:rsidR="00FA0462" w:rsidRPr="00EB5C89" w:rsidRDefault="00FA0462" w:rsidP="00FA0462">
            <w:pPr>
              <w:pStyle w:val="Dipl-Standard"/>
              <w:jc w:val="center"/>
              <w:rPr>
                <w:rFonts w:asciiTheme="minorHAnsi" w:hAnsiTheme="minorHAnsi" w:cstheme="minorHAnsi"/>
                <w:sz w:val="20"/>
                <w:szCs w:val="20"/>
              </w:rPr>
            </w:pPr>
            <w:r w:rsidRPr="00EB5C89">
              <w:rPr>
                <w:rFonts w:asciiTheme="minorHAnsi" w:hAnsiTheme="minorHAnsi" w:cstheme="minorHAnsi"/>
                <w:sz w:val="20"/>
                <w:szCs w:val="20"/>
              </w:rPr>
              <w:t>Weight</w:t>
            </w:r>
          </w:p>
          <w:p w:rsidR="00FA0462" w:rsidRPr="00EB5C89" w:rsidRDefault="00FA0462" w:rsidP="00FA0462">
            <w:pPr>
              <w:pStyle w:val="Dipl-Standard"/>
              <w:jc w:val="center"/>
              <w:rPr>
                <w:rFonts w:asciiTheme="minorHAnsi" w:hAnsiTheme="minorHAnsi" w:cstheme="minorHAnsi"/>
                <w:sz w:val="20"/>
                <w:szCs w:val="20"/>
              </w:rPr>
            </w:pPr>
            <w:r w:rsidRPr="00EB5C89">
              <w:rPr>
                <w:rFonts w:asciiTheme="minorHAnsi" w:hAnsiTheme="minorHAnsi" w:cstheme="minorHAnsi"/>
                <w:sz w:val="20"/>
                <w:szCs w:val="20"/>
              </w:rPr>
              <w:t>(1000kg)</w:t>
            </w:r>
          </w:p>
        </w:tc>
        <w:tc>
          <w:tcPr>
            <w:tcW w:w="851" w:type="dxa"/>
            <w:tcBorders>
              <w:top w:val="single" w:sz="4" w:space="0" w:color="auto"/>
              <w:left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FL100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FL120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FL140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FL160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FL180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FL200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FL220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FL240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130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65</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68</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71</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74</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78</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81</w:t>
            </w:r>
            <w:r w:rsidR="00781162">
              <w:rPr>
                <w:rFonts w:ascii="Calibri" w:hAnsi="Calibri" w:cs="Arial"/>
                <w:sz w:val="20"/>
                <w:szCs w:val="20"/>
              </w:rPr>
              <w:t>.</w:t>
            </w:r>
            <w:r w:rsidRPr="00EB5C89">
              <w:rPr>
                <w:rFonts w:ascii="Calibri" w:hAnsi="Calibri" w:cs="Arial"/>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88</w:t>
            </w:r>
            <w:r w:rsidR="00781162">
              <w:rPr>
                <w:rFonts w:ascii="Calibri" w:hAnsi="Calibri" w:cs="Arial"/>
                <w:sz w:val="20"/>
                <w:szCs w:val="20"/>
              </w:rPr>
              <w:t>.</w:t>
            </w:r>
            <w:r w:rsidRPr="00EB5C89">
              <w:rPr>
                <w:rFonts w:ascii="Calibri" w:hAnsi="Calibri" w:cs="Arial"/>
                <w:sz w:val="20"/>
                <w:szCs w:val="20"/>
              </w:rPr>
              <w:t>3</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140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63</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66</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69</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72</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75</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78</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81</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85</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150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r w:rsidR="00781162">
              <w:rPr>
                <w:rFonts w:ascii="Calibri" w:hAnsi="Calibri" w:cs="Arial"/>
                <w:sz w:val="20"/>
                <w:szCs w:val="20"/>
              </w:rPr>
              <w:t>.</w:t>
            </w:r>
            <w:r w:rsidRPr="00EB5C89">
              <w:rPr>
                <w:rFonts w:ascii="Calibri" w:hAnsi="Calibri" w:cs="Arial"/>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67</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70</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73</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76</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79</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82</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160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60</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65</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68</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71</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73</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76</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79</w:t>
            </w:r>
            <w:r w:rsidR="00781162">
              <w:rPr>
                <w:rFonts w:ascii="Calibri" w:hAnsi="Calibri" w:cs="Arial"/>
                <w:sz w:val="20"/>
                <w:szCs w:val="20"/>
              </w:rPr>
              <w:t>.</w:t>
            </w:r>
            <w:r w:rsidRPr="00EB5C89">
              <w:rPr>
                <w:rFonts w:ascii="Calibri" w:hAnsi="Calibri" w:cs="Arial"/>
                <w:sz w:val="20"/>
                <w:szCs w:val="20"/>
              </w:rPr>
              <w:t>2</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170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58</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66</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71</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77</w:t>
            </w:r>
            <w:r w:rsidR="00781162">
              <w:rPr>
                <w:rFonts w:ascii="Calibri" w:hAnsi="Calibri" w:cs="Arial"/>
                <w:sz w:val="20"/>
                <w:szCs w:val="20"/>
              </w:rPr>
              <w:t>.</w:t>
            </w:r>
            <w:r w:rsidRPr="00EB5C89">
              <w:rPr>
                <w:rFonts w:ascii="Calibri" w:hAnsi="Calibri" w:cs="Arial"/>
                <w:sz w:val="20"/>
                <w:szCs w:val="20"/>
              </w:rPr>
              <w:t>1</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180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57</w:t>
            </w:r>
            <w:r w:rsidR="00781162">
              <w:rPr>
                <w:rFonts w:ascii="Calibri" w:hAnsi="Calibri" w:cs="Arial"/>
                <w:sz w:val="20"/>
                <w:szCs w:val="20"/>
              </w:rPr>
              <w:t>.</w:t>
            </w:r>
            <w:r w:rsidRPr="00EB5C89">
              <w:rPr>
                <w:rFonts w:ascii="Calibri" w:hAnsi="Calibri" w:cs="Arial"/>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59</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62</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r w:rsidR="00781162">
              <w:rPr>
                <w:rFonts w:ascii="Calibri" w:hAnsi="Calibri" w:cs="Arial"/>
                <w:sz w:val="20"/>
                <w:szCs w:val="20"/>
              </w:rPr>
              <w:t>.</w:t>
            </w:r>
            <w:r w:rsidRPr="00EB5C89">
              <w:rPr>
                <w:rFonts w:ascii="Calibri" w:hAnsi="Calibri" w:cs="Arial"/>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69</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75</w:t>
            </w:r>
            <w:r w:rsidR="00781162">
              <w:rPr>
                <w:rFonts w:ascii="Calibri" w:hAnsi="Calibri" w:cs="Arial"/>
                <w:sz w:val="20"/>
                <w:szCs w:val="20"/>
              </w:rPr>
              <w:t>.</w:t>
            </w:r>
            <w:r w:rsidRPr="00EB5C89">
              <w:rPr>
                <w:rFonts w:ascii="Calibri" w:hAnsi="Calibri" w:cs="Arial"/>
                <w:sz w:val="20"/>
                <w:szCs w:val="20"/>
              </w:rPr>
              <w:t>1</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190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56</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58</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60</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62</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65</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67</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70</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73</w:t>
            </w:r>
            <w:r w:rsidR="00781162">
              <w:rPr>
                <w:rFonts w:ascii="Calibri" w:hAnsi="Calibri" w:cs="Arial"/>
                <w:sz w:val="20"/>
                <w:szCs w:val="20"/>
              </w:rPr>
              <w:t>.</w:t>
            </w:r>
            <w:r w:rsidRPr="00EB5C89">
              <w:rPr>
                <w:rFonts w:ascii="Calibri" w:hAnsi="Calibri" w:cs="Arial"/>
                <w:sz w:val="20"/>
                <w:szCs w:val="20"/>
              </w:rPr>
              <w:t>1</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200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57</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59</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63</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65</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68</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70</w:t>
            </w:r>
            <w:r w:rsidR="00781162">
              <w:rPr>
                <w:rFonts w:ascii="Calibri" w:hAnsi="Calibri" w:cs="Arial"/>
                <w:sz w:val="20"/>
                <w:szCs w:val="20"/>
              </w:rPr>
              <w:t>.</w:t>
            </w:r>
            <w:r w:rsidRPr="00EB5C89">
              <w:rPr>
                <w:rFonts w:ascii="Calibri" w:hAnsi="Calibri" w:cs="Arial"/>
                <w:sz w:val="20"/>
                <w:szCs w:val="20"/>
              </w:rPr>
              <w:t>8</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210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53</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55</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57</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59</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66</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68</w:t>
            </w:r>
            <w:r w:rsidR="00781162">
              <w:rPr>
                <w:rFonts w:ascii="Calibri" w:hAnsi="Calibri" w:cs="Arial"/>
                <w:sz w:val="20"/>
                <w:szCs w:val="20"/>
              </w:rPr>
              <w:t>.</w:t>
            </w:r>
            <w:r w:rsidRPr="00EB5C89">
              <w:rPr>
                <w:rFonts w:ascii="Calibri" w:hAnsi="Calibri" w:cs="Arial"/>
                <w:sz w:val="20"/>
                <w:szCs w:val="20"/>
              </w:rPr>
              <w:t>5</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2</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220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52</w:t>
            </w:r>
            <w:r w:rsidR="00781162">
              <w:rPr>
                <w:rFonts w:ascii="Calibri" w:hAnsi="Calibri" w:cs="Arial"/>
                <w:sz w:val="20"/>
                <w:szCs w:val="20"/>
              </w:rPr>
              <w:t>.</w:t>
            </w:r>
            <w:r w:rsidRPr="00EB5C89">
              <w:rPr>
                <w:rFonts w:ascii="Calibri" w:hAnsi="Calibri" w:cs="Arial"/>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54</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56</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58</w:t>
            </w:r>
            <w:r w:rsidR="00781162">
              <w:rPr>
                <w:rFonts w:ascii="Calibri" w:hAnsi="Calibri" w:cs="Arial"/>
                <w:sz w:val="20"/>
                <w:szCs w:val="20"/>
              </w:rPr>
              <w:t>.</w:t>
            </w:r>
            <w:r w:rsidRPr="00EB5C89">
              <w:rPr>
                <w:rFonts w:ascii="Calibri" w:hAnsi="Calibri" w:cs="Arial"/>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60</w:t>
            </w:r>
            <w:r w:rsidR="00781162">
              <w:rPr>
                <w:rFonts w:ascii="Calibri" w:hAnsi="Calibri" w:cs="Arial"/>
                <w:sz w:val="20"/>
                <w:szCs w:val="20"/>
              </w:rPr>
              <w:t>.</w:t>
            </w:r>
            <w:r w:rsidRPr="00EB5C89">
              <w:rPr>
                <w:rFonts w:ascii="Calibri" w:hAnsi="Calibri" w:cs="Arial"/>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62</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66</w:t>
            </w:r>
            <w:r w:rsidR="00781162">
              <w:rPr>
                <w:rFonts w:ascii="Calibri" w:hAnsi="Calibri" w:cs="Arial"/>
                <w:sz w:val="20"/>
                <w:szCs w:val="20"/>
              </w:rPr>
              <w:t>.</w:t>
            </w:r>
            <w:r w:rsidRPr="00EB5C89">
              <w:rPr>
                <w:rFonts w:ascii="Calibri" w:hAnsi="Calibri" w:cs="Arial"/>
                <w:sz w:val="20"/>
                <w:szCs w:val="20"/>
              </w:rPr>
              <w:t>7</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230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51</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53</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54</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56</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59</w:t>
            </w:r>
            <w:r w:rsidR="00781162">
              <w:rPr>
                <w:rFonts w:ascii="Calibri" w:hAnsi="Calibri" w:cs="Arial"/>
                <w:sz w:val="20"/>
                <w:szCs w:val="20"/>
              </w:rPr>
              <w:t>.</w:t>
            </w:r>
            <w:r w:rsidRPr="00EB5C89">
              <w:rPr>
                <w:rFonts w:ascii="Calibri" w:hAnsi="Calibri" w:cs="Arial"/>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62</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64</w:t>
            </w:r>
            <w:r w:rsidR="00781162">
              <w:rPr>
                <w:rFonts w:ascii="Calibri" w:hAnsi="Calibri" w:cs="Arial"/>
                <w:sz w:val="20"/>
                <w:szCs w:val="20"/>
              </w:rPr>
              <w:t>.</w:t>
            </w:r>
            <w:r w:rsidRPr="00EB5C89">
              <w:rPr>
                <w:rFonts w:ascii="Calibri" w:hAnsi="Calibri" w:cs="Arial"/>
                <w:sz w:val="20"/>
                <w:szCs w:val="20"/>
              </w:rPr>
              <w:t>9</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2</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r w:rsidR="00FA0462" w:rsidRPr="00EB5C89" w:rsidTr="00D15F2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240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50</w:t>
            </w:r>
            <w:r w:rsidR="00781162">
              <w:rPr>
                <w:rFonts w:ascii="Calibri" w:hAnsi="Calibri" w:cs="Arial"/>
                <w:sz w:val="20"/>
                <w:szCs w:val="20"/>
              </w:rPr>
              <w:t>.</w:t>
            </w:r>
            <w:r w:rsidRPr="00EB5C89">
              <w:rPr>
                <w:rFonts w:ascii="Calibri" w:hAnsi="Calibri" w:cs="Arial"/>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52</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53</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55</w:t>
            </w:r>
            <w:r w:rsidR="00781162">
              <w:rPr>
                <w:rFonts w:ascii="Calibri" w:hAnsi="Calibri" w:cs="Arial"/>
                <w:sz w:val="20"/>
                <w:szCs w:val="20"/>
              </w:rPr>
              <w:t>.</w:t>
            </w:r>
            <w:r w:rsidRPr="00EB5C89">
              <w:rPr>
                <w:rFonts w:ascii="Calibri" w:hAnsi="Calibri" w:cs="Arial"/>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57</w:t>
            </w:r>
            <w:r w:rsidR="00781162">
              <w:rPr>
                <w:rFonts w:ascii="Calibri" w:hAnsi="Calibri" w:cs="Arial"/>
                <w:sz w:val="20"/>
                <w:szCs w:val="20"/>
              </w:rPr>
              <w:t>.</w:t>
            </w:r>
            <w:r w:rsidRPr="00EB5C89">
              <w:rPr>
                <w:rFonts w:ascii="Calibri" w:hAnsi="Calibri" w:cs="Arial"/>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59</w:t>
            </w:r>
            <w:r w:rsidR="00781162">
              <w:rPr>
                <w:rFonts w:ascii="Calibri" w:hAnsi="Calibri" w:cs="Arial"/>
                <w:sz w:val="20"/>
                <w:szCs w:val="20"/>
              </w:rPr>
              <w:t>.</w:t>
            </w:r>
            <w:r w:rsidRPr="00EB5C89">
              <w:rPr>
                <w:rFonts w:ascii="Calibri" w:hAnsi="Calibri" w:cs="Arial"/>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61</w:t>
            </w:r>
            <w:r w:rsidR="00781162">
              <w:rPr>
                <w:rFonts w:ascii="Calibri" w:hAnsi="Calibri" w:cs="Arial"/>
                <w:sz w:val="20"/>
                <w:szCs w:val="20"/>
              </w:rPr>
              <w:t>.</w:t>
            </w:r>
            <w:r w:rsidRPr="00EB5C89">
              <w:rPr>
                <w:rFonts w:ascii="Calibri" w:hAnsi="Calibri" w:cs="Arial"/>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63</w:t>
            </w:r>
          </w:p>
        </w:tc>
      </w:tr>
      <w:tr w:rsidR="00FA0462" w:rsidRPr="00EB5C89" w:rsidTr="00D15F2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Arial"/>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0C02D1">
            <w:pPr>
              <w:pStyle w:val="Dipl-Standard"/>
              <w:jc w:val="left"/>
              <w:rPr>
                <w:rFonts w:ascii="Calibri" w:hAnsi="Calibri" w:cs="Arial"/>
                <w:sz w:val="20"/>
                <w:szCs w:val="20"/>
              </w:rPr>
            </w:pPr>
            <w:r w:rsidRPr="00EB5C89">
              <w:rPr>
                <w:rFonts w:ascii="Calibri" w:hAnsi="Calibri" w:cs="Arial"/>
                <w:sz w:val="20"/>
                <w:szCs w:val="20"/>
              </w:rPr>
              <w:t>0</w:t>
            </w:r>
          </w:p>
        </w:tc>
      </w:tr>
    </w:tbl>
    <w:p w:rsidR="004A303A" w:rsidRPr="00EB5C89" w:rsidRDefault="004A303A" w:rsidP="00D0178E">
      <w:pPr>
        <w:pStyle w:val="Dipl-Standard"/>
      </w:pPr>
    </w:p>
    <w:p w:rsidR="002075AF" w:rsidRPr="00EB5C89" w:rsidRDefault="002075AF">
      <w:pPr>
        <w:rPr>
          <w:rFonts w:ascii="Arial" w:hAnsi="Arial"/>
          <w:b/>
          <w:sz w:val="20"/>
          <w:szCs w:val="24"/>
          <w:lang w:val="en-US"/>
        </w:rPr>
      </w:pPr>
      <w:r w:rsidRPr="00EB5C89">
        <w:rPr>
          <w:b/>
          <w:lang w:val="en-US"/>
        </w:rPr>
        <w:br w:type="page"/>
      </w:r>
    </w:p>
    <w:p w:rsidR="000A673B" w:rsidRPr="00EB5C89" w:rsidRDefault="000A673B" w:rsidP="000A673B">
      <w:pPr>
        <w:pStyle w:val="Dipl-BildTabelle"/>
      </w:pPr>
      <w:r w:rsidRPr="00EB5C89">
        <w:rPr>
          <w:b/>
        </w:rPr>
        <w:lastRenderedPageBreak/>
        <w:t>Table 5.</w:t>
      </w:r>
      <w:r w:rsidR="00F27811">
        <w:rPr>
          <w:b/>
        </w:rPr>
        <w:t>5</w:t>
      </w:r>
      <w:r w:rsidRPr="00EB5C89">
        <w:tab/>
        <w:t>NM per ton fuel, Airbus A340</w:t>
      </w:r>
      <w:r w:rsidR="00A569AF">
        <w:t>,</w:t>
      </w:r>
      <w:r w:rsidR="00E87772">
        <w:t xml:space="preserve"> based on </w:t>
      </w:r>
      <w:r w:rsidR="00C40D56">
        <w:t>Table</w:t>
      </w:r>
      <w:r w:rsidR="00E87772">
        <w:t xml:space="preserve"> 5.</w:t>
      </w:r>
      <w:r w:rsidR="00C40D56">
        <w:t>2</w:t>
      </w:r>
    </w:p>
    <w:tbl>
      <w:tblPr>
        <w:tblW w:w="8226" w:type="dxa"/>
        <w:tblCellMar>
          <w:left w:w="70" w:type="dxa"/>
          <w:right w:w="70" w:type="dxa"/>
        </w:tblCellMar>
        <w:tblLook w:val="04A0"/>
      </w:tblPr>
      <w:tblGrid>
        <w:gridCol w:w="1418"/>
        <w:gridCol w:w="851"/>
        <w:gridCol w:w="851"/>
        <w:gridCol w:w="851"/>
        <w:gridCol w:w="851"/>
        <w:gridCol w:w="851"/>
        <w:gridCol w:w="851"/>
        <w:gridCol w:w="851"/>
        <w:gridCol w:w="851"/>
      </w:tblGrid>
      <w:tr w:rsidR="00FA0462" w:rsidRPr="00EB5C89" w:rsidTr="00FA0462">
        <w:trPr>
          <w:trHeight w:val="300"/>
        </w:trPr>
        <w:tc>
          <w:tcPr>
            <w:tcW w:w="3120" w:type="dxa"/>
            <w:gridSpan w:val="3"/>
            <w:tcBorders>
              <w:top w:val="single" w:sz="4" w:space="0" w:color="auto"/>
              <w:bottom w:val="single" w:sz="4" w:space="0" w:color="auto"/>
              <w:right w:val="single" w:sz="4" w:space="0" w:color="auto"/>
            </w:tcBorders>
            <w:shd w:val="clear" w:color="auto" w:fill="auto"/>
            <w:noWrap/>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MAX. CRUISE THRUST LIMITS</w:t>
            </w:r>
          </w:p>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NORMAL AIR CONDITIONING</w:t>
            </w:r>
          </w:p>
          <w:p w:rsidR="00FA0462" w:rsidRPr="00EB5C89" w:rsidRDefault="00FA0462" w:rsidP="00FA0462">
            <w:pPr>
              <w:pStyle w:val="Dipl-Standard"/>
              <w:jc w:val="left"/>
              <w:rPr>
                <w:rFonts w:ascii="Calibri" w:hAnsi="Calibri" w:cs="Calibri"/>
                <w:sz w:val="20"/>
                <w:szCs w:val="20"/>
              </w:rPr>
            </w:pPr>
            <w:r w:rsidRPr="00EB5C89">
              <w:rPr>
                <w:rFonts w:ascii="Calibri" w:hAnsi="Calibri" w:cs="Arial"/>
                <w:sz w:val="20"/>
                <w:szCs w:val="20"/>
              </w:rPr>
              <w:t>ANTI-ICING OFF</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ISA</w:t>
            </w:r>
          </w:p>
          <w:p w:rsidR="00FA0462" w:rsidRPr="00EB5C89" w:rsidRDefault="00FA0462" w:rsidP="00FA0462">
            <w:pPr>
              <w:pStyle w:val="Dipl-Standard"/>
              <w:jc w:val="center"/>
              <w:rPr>
                <w:rFonts w:ascii="Calibri" w:hAnsi="Calibri" w:cs="Calibri"/>
                <w:sz w:val="20"/>
                <w:szCs w:val="20"/>
              </w:rPr>
            </w:pPr>
            <w:r w:rsidRPr="00EB5C89">
              <w:rPr>
                <w:rFonts w:ascii="Calibri" w:hAnsi="Calibri" w:cs="Arial"/>
                <w:sz w:val="20"/>
                <w:szCs w:val="20"/>
              </w:rPr>
              <w:t>CG=30.0%</w:t>
            </w:r>
          </w:p>
        </w:tc>
        <w:tc>
          <w:tcPr>
            <w:tcW w:w="2553" w:type="dxa"/>
            <w:gridSpan w:val="3"/>
            <w:tcBorders>
              <w:top w:val="single" w:sz="4" w:space="0" w:color="auto"/>
              <w:left w:val="single" w:sz="4" w:space="0" w:color="auto"/>
              <w:bottom w:val="single" w:sz="4" w:space="0" w:color="auto"/>
            </w:tcBorders>
            <w:shd w:val="clear" w:color="auto" w:fill="auto"/>
            <w:noWrap/>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NM/1000kg</w:t>
            </w:r>
          </w:p>
          <w:p w:rsidR="00FA0462" w:rsidRPr="00EB5C89" w:rsidRDefault="00FA0462" w:rsidP="00FA0462">
            <w:pPr>
              <w:pStyle w:val="Dipl-Standard"/>
              <w:jc w:val="left"/>
              <w:rPr>
                <w:rFonts w:ascii="Calibri" w:hAnsi="Calibri" w:cs="Calibri"/>
                <w:sz w:val="20"/>
                <w:szCs w:val="20"/>
              </w:rPr>
            </w:pPr>
            <w:r w:rsidRPr="00EB5C89">
              <w:rPr>
                <w:rFonts w:ascii="Calibri" w:hAnsi="Calibri" w:cs="Arial"/>
                <w:sz w:val="20"/>
                <w:szCs w:val="20"/>
              </w:rPr>
              <w:t>DEVIATION TO NEXT FL (%)</w:t>
            </w:r>
          </w:p>
        </w:tc>
      </w:tr>
      <w:tr w:rsidR="00FA0462" w:rsidRPr="00EB5C89" w:rsidTr="003C6033">
        <w:trPr>
          <w:trHeight w:val="300"/>
        </w:trPr>
        <w:tc>
          <w:tcPr>
            <w:tcW w:w="1418" w:type="dxa"/>
            <w:tcBorders>
              <w:top w:val="single" w:sz="4" w:space="0" w:color="auto"/>
              <w:bottom w:val="single" w:sz="4" w:space="0" w:color="auto"/>
              <w:right w:val="single" w:sz="4" w:space="0" w:color="auto"/>
            </w:tcBorders>
            <w:shd w:val="clear" w:color="auto" w:fill="auto"/>
            <w:noWrap/>
            <w:vAlign w:val="bottom"/>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Weight</w:t>
            </w:r>
          </w:p>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(1000kg)</w:t>
            </w:r>
          </w:p>
        </w:tc>
        <w:tc>
          <w:tcPr>
            <w:tcW w:w="851" w:type="dxa"/>
            <w:tcBorders>
              <w:top w:val="single" w:sz="4" w:space="0" w:color="auto"/>
              <w:left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FL100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FL120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FL140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FL160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FL180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FL200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FL220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FL240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130</w:t>
            </w:r>
          </w:p>
        </w:tc>
        <w:tc>
          <w:tcPr>
            <w:tcW w:w="851" w:type="dxa"/>
            <w:tcBorders>
              <w:top w:val="single" w:sz="4" w:space="0" w:color="auto"/>
              <w:left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62</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65</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67</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70</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73</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76</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79</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8</w:t>
            </w:r>
            <w:r w:rsidR="00CC5CDB">
              <w:rPr>
                <w:rFonts w:ascii="Calibri" w:hAnsi="Calibri" w:cs="Calibri"/>
                <w:sz w:val="20"/>
                <w:szCs w:val="20"/>
              </w:rPr>
              <w:t>2</w:t>
            </w:r>
            <w:r w:rsidR="00781162">
              <w:rPr>
                <w:rFonts w:ascii="Calibri" w:hAnsi="Calibri" w:cs="Calibri"/>
                <w:sz w:val="20"/>
                <w:szCs w:val="20"/>
              </w:rPr>
              <w:t>.</w:t>
            </w:r>
            <w:r w:rsidRPr="00EB5C89">
              <w:rPr>
                <w:rFonts w:ascii="Calibri" w:hAnsi="Calibri" w:cs="Calibri"/>
                <w:sz w:val="20"/>
                <w:szCs w:val="20"/>
              </w:rPr>
              <w:t>7</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140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60</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63</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65</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68</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71</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76</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79</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150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58</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63</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66</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68</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71</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73</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76</w:t>
            </w:r>
            <w:r w:rsidR="00781162">
              <w:rPr>
                <w:rFonts w:ascii="Calibri" w:hAnsi="Calibri" w:cs="Calibri"/>
                <w:sz w:val="20"/>
                <w:szCs w:val="20"/>
              </w:rPr>
              <w:t>.</w:t>
            </w:r>
            <w:r w:rsidRPr="00EB5C89">
              <w:rPr>
                <w:rFonts w:ascii="Calibri" w:hAnsi="Calibri" w:cs="Calibri"/>
                <w:sz w:val="20"/>
                <w:szCs w:val="20"/>
              </w:rPr>
              <w:t>2</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160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59</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61</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64</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66</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68</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71</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73</w:t>
            </w:r>
            <w:r w:rsidR="00781162">
              <w:rPr>
                <w:rFonts w:ascii="Calibri" w:hAnsi="Calibri" w:cs="Calibri"/>
                <w:sz w:val="20"/>
                <w:szCs w:val="20"/>
              </w:rPr>
              <w:t>.</w:t>
            </w:r>
            <w:r w:rsidRPr="00EB5C89">
              <w:rPr>
                <w:rFonts w:ascii="Calibri" w:hAnsi="Calibri" w:cs="Calibri"/>
                <w:sz w:val="20"/>
                <w:szCs w:val="20"/>
              </w:rPr>
              <w:t>5</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170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60</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62</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64</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66</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68</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71</w:t>
            </w:r>
            <w:r w:rsidR="00781162">
              <w:rPr>
                <w:rFonts w:ascii="Calibri" w:hAnsi="Calibri" w:cs="Calibri"/>
                <w:sz w:val="20"/>
                <w:szCs w:val="20"/>
              </w:rPr>
              <w:t>.</w:t>
            </w:r>
            <w:r w:rsidRPr="00EB5C89">
              <w:rPr>
                <w:rFonts w:ascii="Calibri" w:hAnsi="Calibri" w:cs="Calibri"/>
                <w:sz w:val="20"/>
                <w:szCs w:val="20"/>
              </w:rPr>
              <w:t>4</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180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56</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58</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60</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62</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64</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66</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69</w:t>
            </w:r>
            <w:r w:rsidR="00781162">
              <w:rPr>
                <w:rFonts w:ascii="Calibri" w:hAnsi="Calibri" w:cs="Calibri"/>
                <w:sz w:val="20"/>
                <w:szCs w:val="20"/>
              </w:rPr>
              <w:t>.</w:t>
            </w:r>
            <w:r w:rsidRPr="00EB5C89">
              <w:rPr>
                <w:rFonts w:ascii="Calibri" w:hAnsi="Calibri" w:cs="Calibri"/>
                <w:sz w:val="20"/>
                <w:szCs w:val="20"/>
              </w:rPr>
              <w:t>2</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190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52</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56</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58</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60</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62</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65</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67</w:t>
            </w:r>
            <w:r w:rsidR="00781162">
              <w:rPr>
                <w:rFonts w:ascii="Calibri" w:hAnsi="Calibri" w:cs="Calibri"/>
                <w:sz w:val="20"/>
                <w:szCs w:val="20"/>
              </w:rPr>
              <w:t>.</w:t>
            </w:r>
            <w:r w:rsidRPr="00EB5C89">
              <w:rPr>
                <w:rFonts w:ascii="Calibri" w:hAnsi="Calibri" w:cs="Calibri"/>
                <w:sz w:val="20"/>
                <w:szCs w:val="20"/>
              </w:rPr>
              <w:t>2</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200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51</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53</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59</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61</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63</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65</w:t>
            </w:r>
            <w:r w:rsidR="00781162">
              <w:rPr>
                <w:rFonts w:ascii="Calibri" w:hAnsi="Calibri" w:cs="Calibri"/>
                <w:sz w:val="20"/>
                <w:szCs w:val="20"/>
              </w:rPr>
              <w:t>.</w:t>
            </w:r>
            <w:r w:rsidRPr="00EB5C89">
              <w:rPr>
                <w:rFonts w:ascii="Calibri" w:hAnsi="Calibri" w:cs="Calibri"/>
                <w:sz w:val="20"/>
                <w:szCs w:val="20"/>
              </w:rPr>
              <w:t>2</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210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50</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52</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59</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61</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63</w:t>
            </w:r>
            <w:r w:rsidR="00781162">
              <w:rPr>
                <w:rFonts w:ascii="Calibri" w:hAnsi="Calibri" w:cs="Calibri"/>
                <w:sz w:val="20"/>
                <w:szCs w:val="20"/>
              </w:rPr>
              <w:t>.</w:t>
            </w:r>
            <w:r w:rsidRPr="00EB5C89">
              <w:rPr>
                <w:rFonts w:ascii="Calibri" w:hAnsi="Calibri" w:cs="Calibri"/>
                <w:sz w:val="20"/>
                <w:szCs w:val="20"/>
              </w:rPr>
              <w:t>5</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220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49</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52</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r w:rsidR="00781162">
              <w:rPr>
                <w:rFonts w:ascii="Calibri" w:hAnsi="Calibri" w:cs="Calibri"/>
                <w:sz w:val="20"/>
                <w:szCs w:val="20"/>
              </w:rPr>
              <w:t>.</w:t>
            </w:r>
            <w:r w:rsidRPr="00EB5C89">
              <w:rPr>
                <w:rFonts w:ascii="Calibri" w:hAnsi="Calibri" w:cs="Calibri"/>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56</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58</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59</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61</w:t>
            </w:r>
            <w:r w:rsidR="00781162">
              <w:rPr>
                <w:rFonts w:ascii="Calibri" w:hAnsi="Calibri" w:cs="Calibri"/>
                <w:sz w:val="20"/>
                <w:szCs w:val="20"/>
              </w:rPr>
              <w:t>.</w:t>
            </w:r>
            <w:r w:rsidRPr="00EB5C89">
              <w:rPr>
                <w:rFonts w:ascii="Calibri" w:hAnsi="Calibri" w:cs="Calibri"/>
                <w:sz w:val="20"/>
                <w:szCs w:val="20"/>
              </w:rPr>
              <w:t>9</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230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48</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49</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51</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53</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56</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58</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60</w:t>
            </w:r>
            <w:r w:rsidR="00781162">
              <w:rPr>
                <w:rFonts w:ascii="Calibri" w:hAnsi="Calibri" w:cs="Calibri"/>
                <w:sz w:val="20"/>
                <w:szCs w:val="20"/>
              </w:rPr>
              <w:t>.</w:t>
            </w:r>
            <w:r w:rsidRPr="00EB5C89">
              <w:rPr>
                <w:rFonts w:ascii="Calibri" w:hAnsi="Calibri" w:cs="Calibri"/>
                <w:sz w:val="20"/>
                <w:szCs w:val="20"/>
              </w:rPr>
              <w:t>5</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240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47</w:t>
            </w:r>
            <w:r w:rsidR="00781162">
              <w:rPr>
                <w:rFonts w:ascii="Calibri" w:hAnsi="Calibri" w:cs="Calibri"/>
                <w:sz w:val="20"/>
                <w:szCs w:val="20"/>
              </w:rPr>
              <w:t>.</w:t>
            </w:r>
            <w:r w:rsidRPr="00EB5C89">
              <w:rPr>
                <w:rFonts w:ascii="Calibri" w:hAnsi="Calibri" w:cs="Calibri"/>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48</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50</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52</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53</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59</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250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46</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47</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49</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50</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52</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55</w:t>
            </w:r>
            <w:r w:rsidR="00781162">
              <w:rPr>
                <w:rFonts w:ascii="Calibri" w:hAnsi="Calibri" w:cs="Calibri"/>
                <w:sz w:val="20"/>
                <w:szCs w:val="20"/>
              </w:rPr>
              <w:t>.</w:t>
            </w:r>
            <w:r w:rsidRPr="00EB5C89">
              <w:rPr>
                <w:rFonts w:ascii="Calibri" w:hAnsi="Calibri" w:cs="Calibri"/>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57</w:t>
            </w:r>
            <w:r w:rsidR="00781162">
              <w:rPr>
                <w:rFonts w:ascii="Calibri" w:hAnsi="Calibri" w:cs="Calibri"/>
                <w:sz w:val="20"/>
                <w:szCs w:val="20"/>
              </w:rPr>
              <w:t>.</w:t>
            </w:r>
            <w:r w:rsidRPr="00EB5C89">
              <w:rPr>
                <w:rFonts w:ascii="Calibri" w:hAnsi="Calibri" w:cs="Calibri"/>
                <w:sz w:val="20"/>
                <w:szCs w:val="20"/>
              </w:rPr>
              <w:t>6</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r w:rsidR="00FA0462" w:rsidRPr="00EB5C89" w:rsidTr="000A673B">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sz w:val="20"/>
                <w:szCs w:val="20"/>
              </w:rPr>
            </w:pPr>
            <w:r w:rsidRPr="00EB5C89">
              <w:rPr>
                <w:rFonts w:ascii="Calibri" w:hAnsi="Calibri" w:cs="Calibri"/>
                <w:sz w:val="20"/>
                <w:szCs w:val="20"/>
              </w:rPr>
              <w:t>260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45</w:t>
            </w:r>
            <w:r w:rsidR="00781162">
              <w:rPr>
                <w:rFonts w:ascii="Calibri" w:hAnsi="Calibri" w:cs="Calibri"/>
                <w:sz w:val="20"/>
                <w:szCs w:val="20"/>
              </w:rPr>
              <w:t>.</w:t>
            </w:r>
            <w:r w:rsidRPr="00EB5C89">
              <w:rPr>
                <w:rFonts w:ascii="Calibri" w:hAnsi="Calibri" w:cs="Calibri"/>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46</w:t>
            </w:r>
            <w:r w:rsidR="00781162">
              <w:rPr>
                <w:rFonts w:ascii="Calibri" w:hAnsi="Calibri" w:cs="Calibri"/>
                <w:sz w:val="20"/>
                <w:szCs w:val="20"/>
              </w:rPr>
              <w:t>.</w:t>
            </w:r>
            <w:r w:rsidRPr="00EB5C89">
              <w:rPr>
                <w:rFonts w:ascii="Calibri" w:hAnsi="Calibri" w:cs="Calibri"/>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48</w:t>
            </w:r>
            <w:r w:rsidR="00781162">
              <w:rPr>
                <w:rFonts w:ascii="Calibri" w:hAnsi="Calibri" w:cs="Calibri"/>
                <w:sz w:val="20"/>
                <w:szCs w:val="20"/>
              </w:rPr>
              <w:t>.</w:t>
            </w:r>
            <w:r w:rsidRPr="00EB5C89">
              <w:rPr>
                <w:rFonts w:ascii="Calibri" w:hAnsi="Calibri" w:cs="Calibri"/>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50</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51</w:t>
            </w:r>
            <w:r w:rsidR="00781162">
              <w:rPr>
                <w:rFonts w:ascii="Calibri" w:hAnsi="Calibri" w:cs="Calibri"/>
                <w:sz w:val="20"/>
                <w:szCs w:val="20"/>
              </w:rPr>
              <w:t>.</w:t>
            </w:r>
            <w:r w:rsidRPr="00EB5C89">
              <w:rPr>
                <w:rFonts w:ascii="Calibri" w:hAnsi="Calibri" w:cs="Calibri"/>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53</w:t>
            </w:r>
            <w:r w:rsidR="00781162">
              <w:rPr>
                <w:rFonts w:ascii="Calibri" w:hAnsi="Calibri" w:cs="Calibri"/>
                <w:sz w:val="20"/>
                <w:szCs w:val="20"/>
              </w:rPr>
              <w:t>.</w:t>
            </w:r>
            <w:r w:rsidRPr="00EB5C89">
              <w:rPr>
                <w:rFonts w:ascii="Calibri" w:hAnsi="Calibri" w:cs="Calibri"/>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54</w:t>
            </w:r>
            <w:r w:rsidR="00781162">
              <w:rPr>
                <w:rFonts w:ascii="Calibri" w:hAnsi="Calibri" w:cs="Calibri"/>
                <w:sz w:val="20"/>
                <w:szCs w:val="20"/>
              </w:rPr>
              <w:t>.</w:t>
            </w:r>
            <w:r w:rsidRPr="00EB5C89">
              <w:rPr>
                <w:rFonts w:ascii="Calibri" w:hAnsi="Calibri" w:cs="Calibri"/>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56</w:t>
            </w:r>
            <w:r w:rsidR="00781162">
              <w:rPr>
                <w:rFonts w:ascii="Calibri" w:hAnsi="Calibri" w:cs="Calibri"/>
                <w:sz w:val="20"/>
                <w:szCs w:val="20"/>
              </w:rPr>
              <w:t>.</w:t>
            </w:r>
            <w:r w:rsidRPr="00EB5C89">
              <w:rPr>
                <w:rFonts w:ascii="Calibri" w:hAnsi="Calibri" w:cs="Calibri"/>
                <w:sz w:val="20"/>
                <w:szCs w:val="20"/>
              </w:rPr>
              <w:t>2</w:t>
            </w:r>
          </w:p>
        </w:tc>
      </w:tr>
      <w:tr w:rsidR="00FA0462" w:rsidRPr="00EB5C89" w:rsidTr="000A673B">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sz w:val="20"/>
                <w:szCs w:val="20"/>
              </w:rPr>
            </w:pPr>
            <w:r w:rsidRPr="00EB5C89">
              <w:rPr>
                <w:rFonts w:ascii="Calibri" w:hAnsi="Calibri" w:cs="Calibri"/>
                <w:sz w:val="20"/>
                <w:szCs w:val="20"/>
              </w:rPr>
              <w:t>0</w:t>
            </w:r>
          </w:p>
        </w:tc>
      </w:tr>
    </w:tbl>
    <w:p w:rsidR="006E6C57" w:rsidRPr="00EB5C89" w:rsidRDefault="006E6C57" w:rsidP="00D0178E">
      <w:pPr>
        <w:pStyle w:val="Dipl-Standard"/>
      </w:pPr>
    </w:p>
    <w:p w:rsidR="00B12A8D" w:rsidRPr="00EB5C89" w:rsidRDefault="00B12A8D">
      <w:pPr>
        <w:rPr>
          <w:bCs/>
          <w:szCs w:val="24"/>
          <w:lang w:val="en-US"/>
        </w:rPr>
      </w:pPr>
      <w:r w:rsidRPr="00EB5C89">
        <w:rPr>
          <w:lang w:val="en-US"/>
        </w:rPr>
        <w:br w:type="page"/>
      </w:r>
    </w:p>
    <w:p w:rsidR="00B12A8D" w:rsidRPr="00EB5C89" w:rsidRDefault="00B12A8D" w:rsidP="00B12A8D">
      <w:pPr>
        <w:pStyle w:val="Dipl-BildTabelle"/>
      </w:pPr>
      <w:r w:rsidRPr="00EB5C89">
        <w:rPr>
          <w:b/>
        </w:rPr>
        <w:lastRenderedPageBreak/>
        <w:t>Table 5.</w:t>
      </w:r>
      <w:r w:rsidR="00F27811">
        <w:rPr>
          <w:b/>
        </w:rPr>
        <w:t>6</w:t>
      </w:r>
      <w:r w:rsidRPr="00EB5C89">
        <w:tab/>
        <w:t>NM per ton fuel, Airbus A350</w:t>
      </w:r>
      <w:r w:rsidR="00A569AF">
        <w:t xml:space="preserve">, </w:t>
      </w:r>
      <w:r w:rsidR="00E87772">
        <w:t xml:space="preserve">based on </w:t>
      </w:r>
      <w:r w:rsidR="00C40D56">
        <w:t>Table</w:t>
      </w:r>
      <w:r w:rsidR="00E87772">
        <w:t xml:space="preserve"> 5.</w:t>
      </w:r>
      <w:r w:rsidR="00C40D56">
        <w:t>3</w:t>
      </w:r>
    </w:p>
    <w:tbl>
      <w:tblPr>
        <w:tblW w:w="8226" w:type="dxa"/>
        <w:tblCellMar>
          <w:left w:w="70" w:type="dxa"/>
          <w:right w:w="70" w:type="dxa"/>
        </w:tblCellMar>
        <w:tblLook w:val="04A0"/>
      </w:tblPr>
      <w:tblGrid>
        <w:gridCol w:w="1418"/>
        <w:gridCol w:w="851"/>
        <w:gridCol w:w="851"/>
        <w:gridCol w:w="851"/>
        <w:gridCol w:w="851"/>
        <w:gridCol w:w="851"/>
        <w:gridCol w:w="851"/>
        <w:gridCol w:w="851"/>
        <w:gridCol w:w="851"/>
      </w:tblGrid>
      <w:tr w:rsidR="00FA0462" w:rsidRPr="00EB5C89" w:rsidTr="00FA0462">
        <w:trPr>
          <w:trHeight w:val="300"/>
        </w:trPr>
        <w:tc>
          <w:tcPr>
            <w:tcW w:w="3120" w:type="dxa"/>
            <w:gridSpan w:val="3"/>
            <w:tcBorders>
              <w:top w:val="single" w:sz="4" w:space="0" w:color="auto"/>
              <w:bottom w:val="single" w:sz="4" w:space="0" w:color="auto"/>
              <w:right w:val="single" w:sz="4" w:space="0" w:color="auto"/>
            </w:tcBorders>
            <w:shd w:val="clear" w:color="auto" w:fill="auto"/>
            <w:noWrap/>
            <w:hideMark/>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MAX. CRUISE THRUST LIMITS</w:t>
            </w:r>
          </w:p>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NORMAL AIR CONDITIONING</w:t>
            </w:r>
          </w:p>
          <w:p w:rsidR="00FA0462" w:rsidRPr="00EB5C89" w:rsidRDefault="00FA0462" w:rsidP="00FA0462">
            <w:pPr>
              <w:pStyle w:val="Dipl-Standard"/>
              <w:jc w:val="left"/>
              <w:rPr>
                <w:rFonts w:ascii="Calibri" w:hAnsi="Calibri" w:cs="Calibri"/>
                <w:color w:val="000000"/>
                <w:sz w:val="20"/>
                <w:szCs w:val="20"/>
              </w:rPr>
            </w:pPr>
            <w:r w:rsidRPr="00EB5C89">
              <w:rPr>
                <w:rFonts w:ascii="Calibri" w:hAnsi="Calibri" w:cs="Arial"/>
                <w:sz w:val="20"/>
                <w:szCs w:val="20"/>
              </w:rPr>
              <w:t>ANTI-ICING OFF</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A0462" w:rsidRPr="00EB5C89" w:rsidRDefault="00FA0462" w:rsidP="00FA0462">
            <w:pPr>
              <w:pStyle w:val="Dipl-Standard"/>
              <w:jc w:val="center"/>
              <w:rPr>
                <w:rFonts w:ascii="Calibri" w:hAnsi="Calibri" w:cs="Arial"/>
                <w:sz w:val="20"/>
                <w:szCs w:val="20"/>
              </w:rPr>
            </w:pPr>
            <w:r w:rsidRPr="00EB5C89">
              <w:rPr>
                <w:rFonts w:ascii="Calibri" w:hAnsi="Calibri" w:cs="Arial"/>
                <w:sz w:val="20"/>
                <w:szCs w:val="20"/>
              </w:rPr>
              <w:t>ISA</w:t>
            </w:r>
          </w:p>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Arial"/>
                <w:sz w:val="20"/>
                <w:szCs w:val="20"/>
              </w:rPr>
              <w:t>CG=30.0%</w:t>
            </w:r>
          </w:p>
        </w:tc>
        <w:tc>
          <w:tcPr>
            <w:tcW w:w="2553" w:type="dxa"/>
            <w:gridSpan w:val="3"/>
            <w:tcBorders>
              <w:top w:val="single" w:sz="4" w:space="0" w:color="auto"/>
              <w:left w:val="single" w:sz="4" w:space="0" w:color="auto"/>
              <w:bottom w:val="single" w:sz="4" w:space="0" w:color="auto"/>
            </w:tcBorders>
            <w:shd w:val="clear" w:color="auto" w:fill="auto"/>
            <w:noWrap/>
            <w:hideMark/>
          </w:tcPr>
          <w:p w:rsidR="00FA0462" w:rsidRPr="00EB5C89" w:rsidRDefault="00FA0462" w:rsidP="00FA0462">
            <w:pPr>
              <w:pStyle w:val="Dipl-Standard"/>
              <w:jc w:val="left"/>
              <w:rPr>
                <w:rFonts w:ascii="Calibri" w:hAnsi="Calibri" w:cs="Arial"/>
                <w:sz w:val="20"/>
                <w:szCs w:val="20"/>
              </w:rPr>
            </w:pPr>
            <w:r w:rsidRPr="00EB5C89">
              <w:rPr>
                <w:rFonts w:ascii="Calibri" w:hAnsi="Calibri" w:cs="Arial"/>
                <w:sz w:val="20"/>
                <w:szCs w:val="20"/>
              </w:rPr>
              <w:t>NM/1000kg</w:t>
            </w:r>
          </w:p>
          <w:p w:rsidR="00FA0462" w:rsidRPr="00EB5C89" w:rsidRDefault="00FA0462" w:rsidP="00FA0462">
            <w:pPr>
              <w:pStyle w:val="Dipl-Standard"/>
              <w:jc w:val="left"/>
              <w:rPr>
                <w:rFonts w:ascii="Calibri" w:hAnsi="Calibri" w:cs="Calibri"/>
                <w:color w:val="000000"/>
                <w:sz w:val="20"/>
                <w:szCs w:val="20"/>
              </w:rPr>
            </w:pPr>
            <w:r w:rsidRPr="00EB5C89">
              <w:rPr>
                <w:rFonts w:ascii="Calibri" w:hAnsi="Calibri" w:cs="Arial"/>
                <w:sz w:val="20"/>
                <w:szCs w:val="20"/>
              </w:rPr>
              <w:t>DEVIATION TO NEXT FL (%)</w:t>
            </w:r>
          </w:p>
        </w:tc>
      </w:tr>
      <w:tr w:rsidR="00FA0462" w:rsidRPr="00EB5C89" w:rsidTr="00FA0462">
        <w:trPr>
          <w:trHeight w:val="300"/>
        </w:trPr>
        <w:tc>
          <w:tcPr>
            <w:tcW w:w="1418" w:type="dxa"/>
            <w:tcBorders>
              <w:top w:val="single" w:sz="4" w:space="0" w:color="auto"/>
              <w:bottom w:val="single" w:sz="4" w:space="0" w:color="auto"/>
              <w:right w:val="single" w:sz="4" w:space="0" w:color="auto"/>
            </w:tcBorders>
            <w:shd w:val="clear" w:color="auto" w:fill="auto"/>
            <w:noWrap/>
            <w:vAlign w:val="bottom"/>
          </w:tcPr>
          <w:p w:rsidR="00FA0462" w:rsidRPr="00EB5C89" w:rsidRDefault="00FA0462" w:rsidP="00FA0462">
            <w:pPr>
              <w:pStyle w:val="Dipl-Standard"/>
              <w:jc w:val="center"/>
              <w:rPr>
                <w:rFonts w:asciiTheme="minorHAnsi" w:hAnsiTheme="minorHAnsi" w:cstheme="minorHAnsi"/>
                <w:sz w:val="20"/>
                <w:szCs w:val="20"/>
              </w:rPr>
            </w:pPr>
            <w:r w:rsidRPr="00EB5C89">
              <w:rPr>
                <w:rFonts w:asciiTheme="minorHAnsi" w:hAnsiTheme="minorHAnsi" w:cstheme="minorHAnsi"/>
                <w:sz w:val="20"/>
                <w:szCs w:val="20"/>
              </w:rPr>
              <w:t>Weight</w:t>
            </w:r>
          </w:p>
          <w:p w:rsidR="00FA0462" w:rsidRPr="00EB5C89" w:rsidRDefault="00FA0462" w:rsidP="00FA0462">
            <w:pPr>
              <w:pStyle w:val="Dipl-Standard"/>
              <w:jc w:val="center"/>
              <w:rPr>
                <w:rFonts w:asciiTheme="minorHAnsi" w:hAnsiTheme="minorHAnsi" w:cstheme="minorHAnsi"/>
                <w:sz w:val="20"/>
                <w:szCs w:val="20"/>
              </w:rPr>
            </w:pPr>
            <w:r w:rsidRPr="00EB5C89">
              <w:rPr>
                <w:rFonts w:asciiTheme="minorHAnsi" w:hAnsiTheme="minorHAnsi" w:cstheme="minorHAnsi"/>
                <w:sz w:val="20"/>
                <w:szCs w:val="20"/>
              </w:rPr>
              <w:t>(1000kg)</w:t>
            </w:r>
          </w:p>
        </w:tc>
        <w:tc>
          <w:tcPr>
            <w:tcW w:w="851" w:type="dxa"/>
            <w:tcBorders>
              <w:top w:val="single" w:sz="4" w:space="0" w:color="auto"/>
              <w:left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FL100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FL130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FL150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FL170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FL190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FL210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FL230</w:t>
            </w:r>
          </w:p>
        </w:tc>
        <w:tc>
          <w:tcPr>
            <w:tcW w:w="851" w:type="dxa"/>
            <w:tcBorders>
              <w:top w:val="single" w:sz="4" w:space="0" w:color="auto"/>
              <w:bottom w:val="single" w:sz="4" w:space="0" w:color="auto"/>
            </w:tcBorders>
            <w:shd w:val="clear" w:color="auto" w:fill="auto"/>
            <w:noWrap/>
            <w:vAlign w:val="center"/>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FL250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130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65</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69</w:t>
            </w:r>
            <w:r w:rsidR="00F74F67">
              <w:rPr>
                <w:rFonts w:ascii="Calibri" w:hAnsi="Calibri" w:cs="Calibri"/>
                <w:color w:val="000000"/>
                <w:sz w:val="20"/>
                <w:szCs w:val="20"/>
              </w:rPr>
              <w:t>.</w:t>
            </w:r>
            <w:r w:rsidRPr="00EB5C89">
              <w:rPr>
                <w:rFonts w:ascii="Calibri" w:hAnsi="Calibri" w:cs="Calibri"/>
                <w:color w:val="000000"/>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72</w:t>
            </w:r>
            <w:r w:rsidR="00F74F67">
              <w:rPr>
                <w:rFonts w:ascii="Calibri" w:hAnsi="Calibri" w:cs="Calibri"/>
                <w:color w:val="000000"/>
                <w:sz w:val="20"/>
                <w:szCs w:val="20"/>
              </w:rPr>
              <w:t>.</w:t>
            </w:r>
            <w:r w:rsidRPr="00EB5C89">
              <w:rPr>
                <w:rFonts w:ascii="Calibri" w:hAnsi="Calibri" w:cs="Calibri"/>
                <w:color w:val="000000"/>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76</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85</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90</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94</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150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62</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66</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70</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74</w:t>
            </w:r>
            <w:r w:rsidR="00F74F67">
              <w:rPr>
                <w:rFonts w:ascii="Calibri" w:hAnsi="Calibri" w:cs="Calibri"/>
                <w:color w:val="000000"/>
                <w:sz w:val="20"/>
                <w:szCs w:val="20"/>
              </w:rPr>
              <w:t>.</w:t>
            </w:r>
            <w:r w:rsidRPr="00EB5C89">
              <w:rPr>
                <w:rFonts w:ascii="Calibri" w:hAnsi="Calibri" w:cs="Calibri"/>
                <w:color w:val="000000"/>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81</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84</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88</w:t>
            </w:r>
            <w:r w:rsidR="00F74F67">
              <w:rPr>
                <w:rFonts w:ascii="Calibri" w:hAnsi="Calibri" w:cs="Calibri"/>
                <w:color w:val="000000"/>
                <w:sz w:val="20"/>
                <w:szCs w:val="20"/>
              </w:rPr>
              <w:t>.</w:t>
            </w:r>
            <w:r w:rsidRPr="00EB5C89">
              <w:rPr>
                <w:rFonts w:ascii="Calibri" w:hAnsi="Calibri" w:cs="Calibri"/>
                <w:color w:val="000000"/>
                <w:sz w:val="20"/>
                <w:szCs w:val="20"/>
              </w:rPr>
              <w:t>5</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170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59</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64</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68</w:t>
            </w:r>
            <w:r w:rsidR="00F74F67">
              <w:rPr>
                <w:rFonts w:ascii="Calibri" w:hAnsi="Calibri" w:cs="Calibri"/>
                <w:color w:val="000000"/>
                <w:sz w:val="20"/>
                <w:szCs w:val="20"/>
              </w:rPr>
              <w:t>.</w:t>
            </w:r>
            <w:r w:rsidRPr="00EB5C89">
              <w:rPr>
                <w:rFonts w:ascii="Calibri" w:hAnsi="Calibri" w:cs="Calibri"/>
                <w:color w:val="000000"/>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71</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74</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77</w:t>
            </w:r>
            <w:r w:rsidR="00F74F67">
              <w:rPr>
                <w:rFonts w:ascii="Calibri" w:hAnsi="Calibri" w:cs="Calibri"/>
                <w:color w:val="000000"/>
                <w:sz w:val="20"/>
                <w:szCs w:val="20"/>
              </w:rPr>
              <w:t>.</w:t>
            </w:r>
            <w:r w:rsidRPr="00EB5C89">
              <w:rPr>
                <w:rFonts w:ascii="Calibri" w:hAnsi="Calibri" w:cs="Calibri"/>
                <w:color w:val="000000"/>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80</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83</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8</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190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58</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62</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65</w:t>
            </w:r>
            <w:r w:rsidR="00F74F67">
              <w:rPr>
                <w:rFonts w:ascii="Calibri" w:hAnsi="Calibri" w:cs="Calibri"/>
                <w:color w:val="000000"/>
                <w:sz w:val="20"/>
                <w:szCs w:val="20"/>
              </w:rPr>
              <w:t>.</w:t>
            </w:r>
            <w:r w:rsidRPr="00EB5C89">
              <w:rPr>
                <w:rFonts w:ascii="Calibri" w:hAnsi="Calibri" w:cs="Calibri"/>
                <w:color w:val="000000"/>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68</w:t>
            </w:r>
            <w:r w:rsidR="00F74F67">
              <w:rPr>
                <w:rFonts w:ascii="Calibri" w:hAnsi="Calibri" w:cs="Calibri"/>
                <w:color w:val="000000"/>
                <w:sz w:val="20"/>
                <w:szCs w:val="20"/>
              </w:rPr>
              <w:t>.</w:t>
            </w:r>
            <w:r w:rsidRPr="00EB5C89">
              <w:rPr>
                <w:rFonts w:ascii="Calibri" w:hAnsi="Calibri" w:cs="Calibri"/>
                <w:color w:val="000000"/>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70</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73</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75</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78</w:t>
            </w:r>
            <w:r w:rsidR="00F74F67">
              <w:rPr>
                <w:rFonts w:ascii="Calibri" w:hAnsi="Calibri" w:cs="Calibri"/>
                <w:color w:val="000000"/>
                <w:sz w:val="20"/>
                <w:szCs w:val="20"/>
              </w:rPr>
              <w:t>.</w:t>
            </w:r>
            <w:r w:rsidRPr="00EB5C89">
              <w:rPr>
                <w:rFonts w:ascii="Calibri" w:hAnsi="Calibri" w:cs="Calibri"/>
                <w:color w:val="000000"/>
                <w:sz w:val="20"/>
                <w:szCs w:val="20"/>
              </w:rPr>
              <w:t>6</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210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56</w:t>
            </w:r>
            <w:r w:rsidR="00F74F67">
              <w:rPr>
                <w:rFonts w:ascii="Calibri" w:hAnsi="Calibri" w:cs="Calibri"/>
                <w:color w:val="000000"/>
                <w:sz w:val="20"/>
                <w:szCs w:val="20"/>
              </w:rPr>
              <w:t>.</w:t>
            </w:r>
            <w:r w:rsidRPr="00EB5C89">
              <w:rPr>
                <w:rFonts w:ascii="Calibri" w:hAnsi="Calibri" w:cs="Calibri"/>
                <w:color w:val="000000"/>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60</w:t>
            </w:r>
            <w:r w:rsidR="00F74F67">
              <w:rPr>
                <w:rFonts w:ascii="Calibri" w:hAnsi="Calibri" w:cs="Calibri"/>
                <w:color w:val="000000"/>
                <w:sz w:val="20"/>
                <w:szCs w:val="20"/>
              </w:rPr>
              <w:t>.</w:t>
            </w:r>
            <w:r w:rsidRPr="00EB5C89">
              <w:rPr>
                <w:rFonts w:ascii="Calibri" w:hAnsi="Calibri" w:cs="Calibri"/>
                <w:color w:val="000000"/>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62</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65</w:t>
            </w:r>
            <w:r w:rsidR="00F74F67">
              <w:rPr>
                <w:rFonts w:ascii="Calibri" w:hAnsi="Calibri" w:cs="Calibri"/>
                <w:color w:val="000000"/>
                <w:sz w:val="20"/>
                <w:szCs w:val="20"/>
              </w:rPr>
              <w:t>.</w:t>
            </w:r>
            <w:r w:rsidRPr="00EB5C89">
              <w:rPr>
                <w:rFonts w:ascii="Calibri" w:hAnsi="Calibri" w:cs="Calibri"/>
                <w:color w:val="000000"/>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67</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69</w:t>
            </w:r>
            <w:r w:rsidR="00F74F67">
              <w:rPr>
                <w:rFonts w:ascii="Calibri" w:hAnsi="Calibri" w:cs="Calibri"/>
                <w:color w:val="000000"/>
                <w:sz w:val="20"/>
                <w:szCs w:val="20"/>
              </w:rPr>
              <w:t>.</w:t>
            </w:r>
            <w:r w:rsidRPr="00EB5C89">
              <w:rPr>
                <w:rFonts w:ascii="Calibri" w:hAnsi="Calibri" w:cs="Calibri"/>
                <w:color w:val="000000"/>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72</w:t>
            </w:r>
            <w:r w:rsidR="00F74F67">
              <w:rPr>
                <w:rFonts w:ascii="Calibri" w:hAnsi="Calibri" w:cs="Calibri"/>
                <w:color w:val="000000"/>
                <w:sz w:val="20"/>
                <w:szCs w:val="20"/>
              </w:rPr>
              <w:t>.</w:t>
            </w:r>
            <w:r w:rsidRPr="00EB5C89">
              <w:rPr>
                <w:rFonts w:ascii="Calibri" w:hAnsi="Calibri" w:cs="Calibri"/>
                <w:color w:val="000000"/>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74</w:t>
            </w:r>
            <w:r w:rsidR="00F74F67">
              <w:rPr>
                <w:rFonts w:ascii="Calibri" w:hAnsi="Calibri" w:cs="Calibri"/>
                <w:color w:val="000000"/>
                <w:sz w:val="20"/>
                <w:szCs w:val="20"/>
              </w:rPr>
              <w:t>.</w:t>
            </w:r>
            <w:r w:rsidRPr="00EB5C89">
              <w:rPr>
                <w:rFonts w:ascii="Calibri" w:hAnsi="Calibri" w:cs="Calibri"/>
                <w:color w:val="000000"/>
                <w:sz w:val="20"/>
                <w:szCs w:val="20"/>
              </w:rPr>
              <w:t>2</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230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55</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58</w:t>
            </w:r>
            <w:r w:rsidR="00F74F67">
              <w:rPr>
                <w:rFonts w:ascii="Calibri" w:hAnsi="Calibri" w:cs="Calibri"/>
                <w:color w:val="000000"/>
                <w:sz w:val="20"/>
                <w:szCs w:val="20"/>
              </w:rPr>
              <w:t>.</w:t>
            </w:r>
            <w:r w:rsidRPr="00EB5C89">
              <w:rPr>
                <w:rFonts w:ascii="Calibri" w:hAnsi="Calibri" w:cs="Calibri"/>
                <w:color w:val="000000"/>
                <w:sz w:val="20"/>
                <w:szCs w:val="20"/>
              </w:rPr>
              <w:t>1</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60</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62</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64</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66</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68</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70</w:t>
            </w:r>
            <w:r w:rsidR="00F74F67">
              <w:rPr>
                <w:rFonts w:ascii="Calibri" w:hAnsi="Calibri" w:cs="Calibri"/>
                <w:color w:val="000000"/>
                <w:sz w:val="20"/>
                <w:szCs w:val="20"/>
              </w:rPr>
              <w:t>.</w:t>
            </w:r>
            <w:r w:rsidRPr="00EB5C89">
              <w:rPr>
                <w:rFonts w:ascii="Calibri" w:hAnsi="Calibri" w:cs="Calibri"/>
                <w:color w:val="000000"/>
                <w:sz w:val="20"/>
                <w:szCs w:val="20"/>
              </w:rPr>
              <w:t>6</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4</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250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53</w:t>
            </w:r>
            <w:r w:rsidR="00F74F67">
              <w:rPr>
                <w:rFonts w:ascii="Calibri" w:hAnsi="Calibri" w:cs="Calibri"/>
                <w:color w:val="000000"/>
                <w:sz w:val="20"/>
                <w:szCs w:val="20"/>
              </w:rPr>
              <w:t>.</w:t>
            </w:r>
            <w:r w:rsidRPr="00EB5C89">
              <w:rPr>
                <w:rFonts w:ascii="Calibri" w:hAnsi="Calibri" w:cs="Calibri"/>
                <w:color w:val="000000"/>
                <w:sz w:val="20"/>
                <w:szCs w:val="20"/>
              </w:rPr>
              <w:t>2</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57</w:t>
            </w:r>
            <w:r w:rsidR="00F74F67">
              <w:rPr>
                <w:rFonts w:ascii="Calibri" w:hAnsi="Calibri" w:cs="Calibri"/>
                <w:color w:val="000000"/>
                <w:sz w:val="20"/>
                <w:szCs w:val="20"/>
              </w:rPr>
              <w:t>.</w:t>
            </w:r>
            <w:r w:rsidRPr="00EB5C89">
              <w:rPr>
                <w:rFonts w:ascii="Calibri" w:hAnsi="Calibri" w:cs="Calibri"/>
                <w:color w:val="000000"/>
                <w:sz w:val="20"/>
                <w:szCs w:val="20"/>
              </w:rPr>
              <w:t>8</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59</w:t>
            </w:r>
            <w:r w:rsidR="00F74F67">
              <w:rPr>
                <w:rFonts w:ascii="Calibri" w:hAnsi="Calibri" w:cs="Calibri"/>
                <w:color w:val="000000"/>
                <w:sz w:val="20"/>
                <w:szCs w:val="20"/>
              </w:rPr>
              <w:t>.</w:t>
            </w:r>
            <w:r w:rsidRPr="00EB5C89">
              <w:rPr>
                <w:rFonts w:ascii="Calibri" w:hAnsi="Calibri" w:cs="Calibri"/>
                <w:color w:val="000000"/>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61</w:t>
            </w:r>
            <w:r w:rsidR="00F74F67">
              <w:rPr>
                <w:rFonts w:ascii="Calibri" w:hAnsi="Calibri" w:cs="Calibri"/>
                <w:color w:val="000000"/>
                <w:sz w:val="20"/>
                <w:szCs w:val="20"/>
              </w:rPr>
              <w:t>.</w:t>
            </w:r>
            <w:r w:rsidRPr="00EB5C89">
              <w:rPr>
                <w:rFonts w:ascii="Calibri" w:hAnsi="Calibri" w:cs="Calibri"/>
                <w:color w:val="000000"/>
                <w:sz w:val="20"/>
                <w:szCs w:val="20"/>
              </w:rPr>
              <w:t>6</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63</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65</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67</w:t>
            </w:r>
            <w:r w:rsidR="00F74F67">
              <w:rPr>
                <w:rFonts w:ascii="Calibri" w:hAnsi="Calibri" w:cs="Calibri"/>
                <w:color w:val="000000"/>
                <w:sz w:val="20"/>
                <w:szCs w:val="20"/>
              </w:rPr>
              <w:t>.</w:t>
            </w:r>
            <w:r w:rsidRPr="00EB5C89">
              <w:rPr>
                <w:rFonts w:ascii="Calibri" w:hAnsi="Calibri" w:cs="Calibri"/>
                <w:color w:val="000000"/>
                <w:sz w:val="20"/>
                <w:szCs w:val="20"/>
              </w:rPr>
              <w:t>2</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r w:rsidR="00FA0462" w:rsidRPr="00EB5C89" w:rsidTr="00FA0462">
        <w:trPr>
          <w:trHeight w:val="300"/>
        </w:trPr>
        <w:tc>
          <w:tcPr>
            <w:tcW w:w="1418" w:type="dxa"/>
            <w:tcBorders>
              <w:top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color w:val="000000"/>
                <w:sz w:val="20"/>
                <w:szCs w:val="20"/>
              </w:rPr>
            </w:pPr>
            <w:r w:rsidRPr="00EB5C89">
              <w:rPr>
                <w:rFonts w:ascii="Calibri" w:hAnsi="Calibri" w:cs="Calibri"/>
                <w:color w:val="000000"/>
                <w:sz w:val="20"/>
                <w:szCs w:val="20"/>
              </w:rPr>
              <w:t>270</w:t>
            </w:r>
          </w:p>
        </w:tc>
        <w:tc>
          <w:tcPr>
            <w:tcW w:w="851" w:type="dxa"/>
            <w:tcBorders>
              <w:top w:val="single" w:sz="4" w:space="0" w:color="auto"/>
              <w:left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51</w:t>
            </w:r>
            <w:r w:rsidR="00F74F67">
              <w:rPr>
                <w:rFonts w:ascii="Calibri" w:hAnsi="Calibri" w:cs="Calibri"/>
                <w:color w:val="000000"/>
                <w:sz w:val="20"/>
                <w:szCs w:val="20"/>
              </w:rPr>
              <w:t>.</w:t>
            </w:r>
            <w:r w:rsidRPr="00EB5C89">
              <w:rPr>
                <w:rFonts w:ascii="Calibri" w:hAnsi="Calibri" w:cs="Calibri"/>
                <w:color w:val="000000"/>
                <w:sz w:val="20"/>
                <w:szCs w:val="20"/>
              </w:rPr>
              <w:t>3</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53</w:t>
            </w:r>
            <w:r w:rsidR="00F74F67">
              <w:rPr>
                <w:rFonts w:ascii="Calibri" w:hAnsi="Calibri" w:cs="Calibri"/>
                <w:color w:val="000000"/>
                <w:sz w:val="20"/>
                <w:szCs w:val="20"/>
              </w:rPr>
              <w:t>.</w:t>
            </w:r>
            <w:r w:rsidRPr="00EB5C89">
              <w:rPr>
                <w:rFonts w:ascii="Calibri" w:hAnsi="Calibri" w:cs="Calibri"/>
                <w:color w:val="000000"/>
                <w:sz w:val="20"/>
                <w:szCs w:val="20"/>
              </w:rPr>
              <w:t>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55</w:t>
            </w:r>
            <w:r w:rsidR="00F74F67">
              <w:rPr>
                <w:rFonts w:ascii="Calibri" w:hAnsi="Calibri" w:cs="Calibri"/>
                <w:color w:val="000000"/>
                <w:sz w:val="20"/>
                <w:szCs w:val="20"/>
              </w:rPr>
              <w:t>.</w:t>
            </w:r>
            <w:r w:rsidRPr="00EB5C89">
              <w:rPr>
                <w:rFonts w:ascii="Calibri" w:hAnsi="Calibri" w:cs="Calibri"/>
                <w:color w:val="000000"/>
                <w:sz w:val="20"/>
                <w:szCs w:val="20"/>
              </w:rPr>
              <w:t>5</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57</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59</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60</w:t>
            </w:r>
            <w:r w:rsidR="00F74F67">
              <w:rPr>
                <w:rFonts w:ascii="Calibri" w:hAnsi="Calibri" w:cs="Calibri"/>
                <w:color w:val="000000"/>
                <w:sz w:val="20"/>
                <w:szCs w:val="20"/>
              </w:rPr>
              <w:t>.</w:t>
            </w:r>
            <w:r w:rsidRPr="00EB5C89">
              <w:rPr>
                <w:rFonts w:ascii="Calibri" w:hAnsi="Calibri" w:cs="Calibri"/>
                <w:color w:val="000000"/>
                <w:sz w:val="20"/>
                <w:szCs w:val="20"/>
              </w:rPr>
              <w:t>7</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62</w:t>
            </w:r>
            <w:r w:rsidR="00F74F67">
              <w:rPr>
                <w:rFonts w:ascii="Calibri" w:hAnsi="Calibri" w:cs="Calibri"/>
                <w:color w:val="000000"/>
                <w:sz w:val="20"/>
                <w:szCs w:val="20"/>
              </w:rPr>
              <w:t>.</w:t>
            </w:r>
            <w:r w:rsidRPr="00EB5C89">
              <w:rPr>
                <w:rFonts w:ascii="Calibri" w:hAnsi="Calibri" w:cs="Calibri"/>
                <w:color w:val="000000"/>
                <w:sz w:val="20"/>
                <w:szCs w:val="20"/>
              </w:rPr>
              <w:t>4</w:t>
            </w:r>
          </w:p>
        </w:tc>
        <w:tc>
          <w:tcPr>
            <w:tcW w:w="851" w:type="dxa"/>
            <w:tcBorders>
              <w:top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63</w:t>
            </w:r>
            <w:r w:rsidR="00F74F67">
              <w:rPr>
                <w:rFonts w:ascii="Calibri" w:hAnsi="Calibri" w:cs="Calibri"/>
                <w:color w:val="000000"/>
                <w:sz w:val="20"/>
                <w:szCs w:val="20"/>
              </w:rPr>
              <w:t>.</w:t>
            </w:r>
            <w:r w:rsidRPr="00EB5C89">
              <w:rPr>
                <w:rFonts w:ascii="Calibri" w:hAnsi="Calibri" w:cs="Calibri"/>
                <w:color w:val="000000"/>
                <w:sz w:val="20"/>
                <w:szCs w:val="20"/>
              </w:rPr>
              <w:t>5</w:t>
            </w:r>
          </w:p>
        </w:tc>
      </w:tr>
      <w:tr w:rsidR="00FA0462" w:rsidRPr="00EB5C89" w:rsidTr="00FA0462">
        <w:trPr>
          <w:trHeight w:val="300"/>
        </w:trPr>
        <w:tc>
          <w:tcPr>
            <w:tcW w:w="1418" w:type="dxa"/>
            <w:tcBorders>
              <w:bottom w:val="single" w:sz="4" w:space="0" w:color="auto"/>
              <w:right w:val="single" w:sz="4" w:space="0" w:color="auto"/>
            </w:tcBorders>
            <w:shd w:val="clear" w:color="auto" w:fill="auto"/>
            <w:noWrap/>
            <w:vAlign w:val="bottom"/>
            <w:hideMark/>
          </w:tcPr>
          <w:p w:rsidR="00FA0462" w:rsidRPr="00EB5C89" w:rsidRDefault="00FA0462" w:rsidP="00FA0462">
            <w:pPr>
              <w:pStyle w:val="Dipl-Standard"/>
              <w:jc w:val="center"/>
              <w:rPr>
                <w:rFonts w:ascii="Calibri" w:hAnsi="Calibri" w:cs="Calibri"/>
                <w:i/>
                <w:iCs/>
                <w:color w:val="000000"/>
                <w:sz w:val="20"/>
                <w:szCs w:val="20"/>
              </w:rPr>
            </w:pPr>
          </w:p>
        </w:tc>
        <w:tc>
          <w:tcPr>
            <w:tcW w:w="851" w:type="dxa"/>
            <w:tcBorders>
              <w:left w:val="single" w:sz="4" w:space="0" w:color="auto"/>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5</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3</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2</w:t>
            </w:r>
          </w:p>
        </w:tc>
        <w:tc>
          <w:tcPr>
            <w:tcW w:w="851" w:type="dxa"/>
            <w:tcBorders>
              <w:bottom w:val="single" w:sz="4" w:space="0" w:color="auto"/>
            </w:tcBorders>
            <w:shd w:val="clear" w:color="auto" w:fill="auto"/>
            <w:noWrap/>
            <w:vAlign w:val="bottom"/>
            <w:hideMark/>
          </w:tcPr>
          <w:p w:rsidR="00FA0462" w:rsidRPr="00EB5C89" w:rsidRDefault="00FA0462" w:rsidP="00FA0462">
            <w:pPr>
              <w:pStyle w:val="Dipl-Standard"/>
              <w:rPr>
                <w:rFonts w:ascii="Calibri" w:hAnsi="Calibri" w:cs="Calibri"/>
                <w:color w:val="000000"/>
                <w:sz w:val="20"/>
                <w:szCs w:val="20"/>
              </w:rPr>
            </w:pPr>
            <w:r w:rsidRPr="00EB5C89">
              <w:rPr>
                <w:rFonts w:ascii="Calibri" w:hAnsi="Calibri" w:cs="Calibri"/>
                <w:color w:val="000000"/>
                <w:sz w:val="20"/>
                <w:szCs w:val="20"/>
              </w:rPr>
              <w:t>0</w:t>
            </w:r>
          </w:p>
        </w:tc>
      </w:tr>
    </w:tbl>
    <w:p w:rsidR="00D15F2B" w:rsidRPr="00EB5C89" w:rsidRDefault="00D15F2B" w:rsidP="00D0178E">
      <w:pPr>
        <w:pStyle w:val="Dipl-Standard"/>
      </w:pPr>
    </w:p>
    <w:p w:rsidR="00FF52F8" w:rsidRPr="00EB5C89" w:rsidRDefault="009E7553" w:rsidP="00FF52F8">
      <w:pPr>
        <w:pStyle w:val="Dipl-Standard"/>
      </w:pPr>
      <w:r w:rsidRPr="00EB5C89">
        <w:t>The evaluation of the miles per ton of fuel shows an average quasi-linear decrease per 2000 ft of altitude loss of approximately 4</w:t>
      </w:r>
      <w:r w:rsidR="00930A09">
        <w:t>%</w:t>
      </w:r>
      <w:r w:rsidRPr="00EB5C89">
        <w:t>, or 2</w:t>
      </w:r>
      <w:r w:rsidR="00930A09">
        <w:t>%</w:t>
      </w:r>
      <w:r w:rsidRPr="00EB5C89">
        <w:t xml:space="preserve"> per 1000 f</w:t>
      </w:r>
      <w:r w:rsidR="007355E7">
        <w:t>t</w:t>
      </w:r>
      <w:r w:rsidR="00255D4A">
        <w:t xml:space="preserve"> for an aircraft </w:t>
      </w:r>
      <w:r w:rsidR="00FB4BC1">
        <w:t>mass between</w:t>
      </w:r>
      <w:r w:rsidR="00255D4A">
        <w:t xml:space="preserve">130 t and </w:t>
      </w:r>
      <w:r w:rsidR="00FB4BC1">
        <w:t xml:space="preserve">210 t and </w:t>
      </w:r>
      <w:r w:rsidR="00255D4A">
        <w:t>a loss of approximately 3%</w:t>
      </w:r>
      <w:r w:rsidR="00FB4BC1">
        <w:t xml:space="preserve"> per 2000 ft of altitude loss</w:t>
      </w:r>
      <w:r w:rsidR="00255D4A">
        <w:t xml:space="preserve">, or 1.5% per 1000 ft for an aircraft </w:t>
      </w:r>
      <w:r w:rsidR="00FB4BC1">
        <w:t xml:space="preserve">mass </w:t>
      </w:r>
      <w:r w:rsidR="00255D4A">
        <w:t xml:space="preserve">of </w:t>
      </w:r>
      <w:r w:rsidR="00FB4BC1">
        <w:t>more than 210 t</w:t>
      </w:r>
      <w:r w:rsidRPr="00EB5C89">
        <w:t xml:space="preserve">. If, for example, </w:t>
      </w:r>
      <w:r w:rsidR="00CF0055" w:rsidRPr="00EB5C89">
        <w:t>the aircraft</w:t>
      </w:r>
      <w:r w:rsidRPr="00EB5C89">
        <w:t xml:space="preserve"> </w:t>
      </w:r>
      <w:r w:rsidR="004A4BE5">
        <w:t>descends</w:t>
      </w:r>
      <w:r w:rsidRPr="00EB5C89">
        <w:t xml:space="preserve"> from FL3</w:t>
      </w:r>
      <w:r w:rsidR="00A51E50">
        <w:t>9</w:t>
      </w:r>
      <w:r w:rsidRPr="00EB5C89">
        <w:t>0 to FL100</w:t>
      </w:r>
      <w:r w:rsidR="00255D4A">
        <w:t xml:space="preserve"> with a mass of 130 t</w:t>
      </w:r>
      <w:r w:rsidRPr="00EB5C89">
        <w:t>, this means a loss of range of around</w:t>
      </w:r>
    </w:p>
    <w:p w:rsidR="00FF52F8" w:rsidRDefault="00FF52F8" w:rsidP="00FF52F8">
      <w:pPr>
        <w:pStyle w:val="Dipl-Standard"/>
      </w:pPr>
    </w:p>
    <w:p w:rsidR="002D69D1" w:rsidRDefault="002D69D1" w:rsidP="002D69D1">
      <w:pPr>
        <w:pStyle w:val="Dipl-Formel"/>
      </w:pPr>
      <w:r>
        <w:tab/>
      </w:r>
      <m:oMath>
        <m:f>
          <m:fPr>
            <m:ctrlPr>
              <w:rPr>
                <w:rFonts w:ascii="Cambria Math" w:hAnsi="Cambria Math"/>
                <w:i/>
              </w:rPr>
            </m:ctrlPr>
          </m:fPr>
          <m:num>
            <m:r>
              <w:rPr>
                <w:rFonts w:ascii="Cambria Math" w:hAnsi="Cambria Math"/>
              </w:rPr>
              <m:t>FL390-FL100</m:t>
            </m:r>
          </m:num>
          <m:den>
            <m:r>
              <w:rPr>
                <w:rFonts w:ascii="Cambria Math" w:hAnsi="Cambria Math"/>
              </w:rPr>
              <m:t xml:space="preserve">1000 </m:t>
            </m:r>
            <m:r>
              <m:rPr>
                <m:sty m:val="p"/>
              </m:rPr>
              <w:rPr>
                <w:rFonts w:ascii="Cambria Math" w:hAnsi="Cambria Math"/>
              </w:rPr>
              <m:t>ft</m:t>
            </m:r>
          </m:den>
        </m:f>
        <m:r>
          <w:rPr>
            <w:rFonts w:ascii="Cambria Math" w:hAnsi="Cambria Math"/>
          </w:rPr>
          <m:t>∙2%=48%</m:t>
        </m:r>
      </m:oMath>
      <w:r w:rsidR="00255D4A">
        <w:t xml:space="preserve">   .</w:t>
      </w:r>
      <w:r>
        <w:tab/>
        <w:t>(5.16)</w:t>
      </w:r>
    </w:p>
    <w:p w:rsidR="00255D4A" w:rsidRDefault="00255D4A" w:rsidP="00FF52F8">
      <w:pPr>
        <w:pStyle w:val="Dipl-Standard"/>
      </w:pPr>
    </w:p>
    <w:p w:rsidR="009436CD" w:rsidRPr="009436CD" w:rsidRDefault="001B6914" w:rsidP="009436CD">
      <w:pPr>
        <w:pStyle w:val="Dipl-Standard"/>
      </w:pPr>
      <w:r w:rsidRPr="001B6914">
        <w:t>Even if the range under "max. Cruise" condition is reduced by 4</w:t>
      </w:r>
      <w:r w:rsidR="00FB4BC1">
        <w:t>8</w:t>
      </w:r>
      <w:r w:rsidR="00336D73">
        <w:t>%</w:t>
      </w:r>
      <w:r w:rsidRPr="001B6914">
        <w:t xml:space="preserve"> when </w:t>
      </w:r>
      <w:r w:rsidR="001E2ED1">
        <w:t xml:space="preserve">descending </w:t>
      </w:r>
      <w:r w:rsidRPr="001B6914">
        <w:t xml:space="preserve">to 10000 ft, it should be noted that flights in commercial aviation usually operate under different conditions. </w:t>
      </w:r>
      <w:r w:rsidR="009436CD">
        <w:t>F</w:t>
      </w:r>
      <w:r w:rsidRPr="001B6914">
        <w:t>lights in commercial air travel are designed for maximum economic efficiency. According to the saying "time is money", the aim is to achieve an economically optimal balance between duration and consumption. This means that a higher consumption and a correspondingly larger amount of fuel is planned as standard.</w:t>
      </w:r>
      <w:r w:rsidR="009436CD">
        <w:t xml:space="preserve"> </w:t>
      </w:r>
      <w:r w:rsidR="009436CD">
        <w:rPr>
          <w:lang/>
        </w:rPr>
        <w:t>In order to be able to make a reasonable assumption about the change in range, it is necessary to compare the existing consumption values from the tables with those under normal commercial conditions. To ensure this, the payload range diagram provided by Airbus (2020) is analyzed using the example of the Airbus A340 in Figure 5.4.</w:t>
      </w:r>
    </w:p>
    <w:p w:rsidR="009436CD" w:rsidRDefault="009436CD" w:rsidP="00FF52F8">
      <w:pPr>
        <w:pStyle w:val="Dipl-Standard"/>
      </w:pPr>
    </w:p>
    <w:p w:rsidR="009436CD" w:rsidRDefault="002D5357" w:rsidP="00FF52F8">
      <w:pPr>
        <w:pStyle w:val="Dipl-Standard"/>
      </w:pPr>
      <w:r>
        <w:rPr>
          <w:noProof/>
          <w:lang w:eastAsia="en-US"/>
        </w:rPr>
        <w:lastRenderedPageBreak/>
        <w:drawing>
          <wp:inline distT="0" distB="0" distL="0" distR="0">
            <wp:extent cx="5760720" cy="546798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760720" cy="5467985"/>
                    </a:xfrm>
                    <a:prstGeom prst="rect">
                      <a:avLst/>
                    </a:prstGeom>
                  </pic:spPr>
                </pic:pic>
              </a:graphicData>
            </a:graphic>
          </wp:inline>
        </w:drawing>
      </w:r>
    </w:p>
    <w:p w:rsidR="002D5357" w:rsidRDefault="002D5357" w:rsidP="002D5357">
      <w:pPr>
        <w:pStyle w:val="Dipl-BildTabelle"/>
      </w:pPr>
      <w:r w:rsidRPr="002D5357">
        <w:rPr>
          <w:b/>
        </w:rPr>
        <w:t>Figure 5.</w:t>
      </w:r>
      <w:r>
        <w:rPr>
          <w:b/>
        </w:rPr>
        <w:t>4</w:t>
      </w:r>
      <w:r>
        <w:tab/>
        <w:t>Payload Range Diagram, A340-300, Airbus 2020</w:t>
      </w:r>
    </w:p>
    <w:p w:rsidR="002D5357" w:rsidRDefault="002D5357" w:rsidP="00FF52F8">
      <w:pPr>
        <w:pStyle w:val="Dipl-Standard"/>
      </w:pPr>
    </w:p>
    <w:p w:rsidR="00B64C2D" w:rsidRPr="00B64C2D" w:rsidRDefault="00E35270" w:rsidP="00B64C2D">
      <w:pPr>
        <w:pStyle w:val="Dipl-Standard"/>
      </w:pPr>
      <w:r>
        <w:rPr>
          <w:lang/>
        </w:rPr>
        <w:t>In order to obtain a value for the range per ton of fuel consumed from the payload range diagram, the range between "maximum zero fuel weight" and "maximum fuel tank capacity" must be considered in accordance with Figure 5.5</w:t>
      </w:r>
      <w:r w:rsidR="00B64C2D">
        <w:rPr>
          <w:lang/>
        </w:rPr>
        <w:t>, because the curve shown in this area represents the change in range depending on the amount of fuel.</w:t>
      </w:r>
    </w:p>
    <w:p w:rsidR="00E35270" w:rsidRDefault="00E35270" w:rsidP="00FF52F8">
      <w:pPr>
        <w:pStyle w:val="Dipl-Standard"/>
      </w:pPr>
    </w:p>
    <w:p w:rsidR="00E35270" w:rsidRDefault="00290E69" w:rsidP="00FF52F8">
      <w:pPr>
        <w:pStyle w:val="Dipl-Standard"/>
      </w:pPr>
      <w:r>
        <w:rPr>
          <w:noProof/>
          <w:lang w:eastAsia="en-US"/>
        </w:rPr>
        <w:lastRenderedPageBreak/>
        <w:drawing>
          <wp:inline distT="0" distB="0" distL="0" distR="0">
            <wp:extent cx="5760720" cy="3726815"/>
            <wp:effectExtent l="0" t="0" r="0" b="698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760720" cy="3726815"/>
                    </a:xfrm>
                    <a:prstGeom prst="rect">
                      <a:avLst/>
                    </a:prstGeom>
                  </pic:spPr>
                </pic:pic>
              </a:graphicData>
            </a:graphic>
          </wp:inline>
        </w:drawing>
      </w:r>
    </w:p>
    <w:p w:rsidR="00E35270" w:rsidRPr="00670B19" w:rsidRDefault="00E35270" w:rsidP="00670B19">
      <w:pPr>
        <w:pStyle w:val="Dipl-BildTabelle"/>
      </w:pPr>
      <w:r w:rsidRPr="00670B19">
        <w:rPr>
          <w:b/>
        </w:rPr>
        <w:t>Figure 5.5</w:t>
      </w:r>
      <w:r>
        <w:tab/>
      </w:r>
      <w:r w:rsidR="00290E69">
        <w:t xml:space="preserve">Payload </w:t>
      </w:r>
      <w:r w:rsidR="00290E69" w:rsidRPr="00670B19">
        <w:t xml:space="preserve">Range Diagram, </w:t>
      </w:r>
      <w:proofErr w:type="spellStart"/>
      <w:r w:rsidR="00670B19" w:rsidRPr="00670B19">
        <w:t>Lukaczyk</w:t>
      </w:r>
      <w:proofErr w:type="spellEnd"/>
      <w:r w:rsidR="00670B19">
        <w:t xml:space="preserve"> 2016</w:t>
      </w:r>
    </w:p>
    <w:p w:rsidR="00E35270" w:rsidRDefault="00E35270" w:rsidP="00FF52F8">
      <w:pPr>
        <w:pStyle w:val="Dipl-Standard"/>
      </w:pPr>
    </w:p>
    <w:p w:rsidR="006F2E2B" w:rsidRDefault="00792846" w:rsidP="00F7365C">
      <w:pPr>
        <w:pStyle w:val="Dipl-Standard"/>
        <w:rPr>
          <w:lang/>
        </w:rPr>
      </w:pPr>
      <w:r>
        <w:rPr>
          <w:lang/>
        </w:rPr>
        <w:t>Figure 5.4 shows that the range is reduced from 7</w:t>
      </w:r>
      <w:r w:rsidR="00B74D61">
        <w:rPr>
          <w:lang/>
        </w:rPr>
        <w:t>4</w:t>
      </w:r>
      <w:r>
        <w:rPr>
          <w:lang/>
        </w:rPr>
        <w:t>00 N</w:t>
      </w:r>
      <w:r w:rsidR="00BA6797">
        <w:rPr>
          <w:lang/>
        </w:rPr>
        <w:t>M</w:t>
      </w:r>
      <w:r>
        <w:rPr>
          <w:lang/>
        </w:rPr>
        <w:t xml:space="preserve"> to </w:t>
      </w:r>
      <w:r w:rsidR="00B74D61">
        <w:rPr>
          <w:lang/>
        </w:rPr>
        <w:t>495</w:t>
      </w:r>
      <w:r>
        <w:rPr>
          <w:lang/>
        </w:rPr>
        <w:t>0 N</w:t>
      </w:r>
      <w:r w:rsidR="00BA6797">
        <w:rPr>
          <w:lang/>
        </w:rPr>
        <w:t>M</w:t>
      </w:r>
      <w:r>
        <w:rPr>
          <w:lang/>
        </w:rPr>
        <w:t xml:space="preserve"> with a </w:t>
      </w:r>
      <w:r w:rsidR="006F2E2B">
        <w:rPr>
          <w:lang/>
        </w:rPr>
        <w:t xml:space="preserve">payload change from 112000 pounds (lb) to 50000 lb, which is equivalent to a </w:t>
      </w:r>
      <w:r>
        <w:rPr>
          <w:lang/>
        </w:rPr>
        <w:t xml:space="preserve">fuel </w:t>
      </w:r>
      <w:r w:rsidR="006F2E2B">
        <w:rPr>
          <w:lang/>
        </w:rPr>
        <w:t xml:space="preserve">mass </w:t>
      </w:r>
      <w:r>
        <w:rPr>
          <w:lang/>
        </w:rPr>
        <w:t xml:space="preserve">reduction of </w:t>
      </w:r>
      <w:r w:rsidR="006F2E2B">
        <w:rPr>
          <w:lang/>
        </w:rPr>
        <w:t>62000</w:t>
      </w:r>
      <w:r>
        <w:rPr>
          <w:lang/>
        </w:rPr>
        <w:t xml:space="preserve"> (lb).</w:t>
      </w:r>
      <w:r w:rsidR="006F2E2B">
        <w:rPr>
          <w:lang/>
        </w:rPr>
        <w:t xml:space="preserve"> That means a range of 39.5</w:t>
      </w:r>
      <w:r w:rsidR="0038706E">
        <w:rPr>
          <w:lang/>
        </w:rPr>
        <w:t xml:space="preserve"> NM per 1000 lb fuel, i.e. 87.1 NM per ton fuel, with</w:t>
      </w:r>
    </w:p>
    <w:p w:rsidR="0038706E" w:rsidRDefault="0038706E" w:rsidP="004442E3">
      <w:pPr>
        <w:pStyle w:val="Dipl-Standard"/>
        <w:rPr>
          <w:lang/>
        </w:rPr>
      </w:pPr>
    </w:p>
    <w:p w:rsidR="0038706E" w:rsidRDefault="0038706E" w:rsidP="0038706E">
      <w:pPr>
        <w:pStyle w:val="Dipl-Formel"/>
      </w:pPr>
      <w:r>
        <w:tab/>
      </w:r>
      <m:oMath>
        <m:r>
          <w:rPr>
            <w:rFonts w:ascii="Cambria Math" w:hAnsi="Cambria Math"/>
          </w:rPr>
          <m:t xml:space="preserve">1 </m:t>
        </m:r>
        <m:r>
          <m:rPr>
            <m:sty m:val="p"/>
          </m:rPr>
          <w:rPr>
            <w:rFonts w:ascii="Cambria Math" w:hAnsi="Cambria Math"/>
          </w:rPr>
          <m:t>kg</m:t>
        </m:r>
        <m:r>
          <w:rPr>
            <w:rFonts w:ascii="Cambria Math" w:hAnsi="Cambria Math"/>
          </w:rPr>
          <m:t xml:space="preserve">=2.20462 </m:t>
        </m:r>
        <m:r>
          <m:rPr>
            <m:sty m:val="p"/>
          </m:rPr>
          <w:rPr>
            <w:rFonts w:ascii="Cambria Math" w:hAnsi="Cambria Math"/>
          </w:rPr>
          <m:t>lb</m:t>
        </m:r>
      </m:oMath>
      <w:r>
        <w:t xml:space="preserve">   .</w:t>
      </w:r>
      <w:r>
        <w:tab/>
        <w:t>(5.1</w:t>
      </w:r>
      <w:r w:rsidR="002D69D1">
        <w:t>7</w:t>
      </w:r>
      <w:r>
        <w:t>)</w:t>
      </w:r>
    </w:p>
    <w:p w:rsidR="006F2E2B" w:rsidRDefault="006F2E2B" w:rsidP="004442E3">
      <w:pPr>
        <w:pStyle w:val="Dipl-Standard"/>
        <w:rPr>
          <w:lang/>
        </w:rPr>
      </w:pPr>
    </w:p>
    <w:p w:rsidR="004610C5" w:rsidRDefault="0094342A" w:rsidP="0094342A">
      <w:pPr>
        <w:pStyle w:val="Dipl-Standard"/>
        <w:rPr>
          <w:lang/>
        </w:rPr>
      </w:pPr>
      <w:r>
        <w:rPr>
          <w:lang/>
        </w:rPr>
        <w:t xml:space="preserve">In order to compare the values from the payload range diagram with </w:t>
      </w:r>
      <w:r w:rsidR="00F17BBE">
        <w:rPr>
          <w:lang/>
        </w:rPr>
        <w:t>T</w:t>
      </w:r>
      <w:r>
        <w:rPr>
          <w:lang/>
        </w:rPr>
        <w:t>able 5.</w:t>
      </w:r>
      <w:r w:rsidR="00A66C8E">
        <w:rPr>
          <w:lang/>
        </w:rPr>
        <w:t>2</w:t>
      </w:r>
      <w:r>
        <w:rPr>
          <w:lang/>
        </w:rPr>
        <w:t>, it is still necessary to determine the mass under consideration. For this purpose, the data for the Airbus A340-300 are the maximum take-off mass (</w:t>
      </w:r>
      <m:oMath>
        <m:sSub>
          <m:sSubPr>
            <m:ctrlPr>
              <w:rPr>
                <w:rFonts w:ascii="Cambria Math" w:hAnsi="Cambria Math"/>
                <w:i/>
                <w:lang/>
              </w:rPr>
            </m:ctrlPr>
          </m:sSubPr>
          <m:e>
            <m:r>
              <w:rPr>
                <w:rFonts w:ascii="Cambria Math" w:hAnsi="Cambria Math"/>
                <w:lang/>
              </w:rPr>
              <m:t>m</m:t>
            </m:r>
          </m:e>
          <m:sub>
            <m:r>
              <w:rPr>
                <w:rFonts w:ascii="Cambria Math" w:hAnsi="Cambria Math"/>
                <w:lang/>
              </w:rPr>
              <m:t>MTO</m:t>
            </m:r>
          </m:sub>
        </m:sSub>
      </m:oMath>
      <w:r>
        <w:rPr>
          <w:lang/>
        </w:rPr>
        <w:t>)</w:t>
      </w:r>
    </w:p>
    <w:p w:rsidR="004610C5" w:rsidRDefault="004610C5" w:rsidP="0094342A">
      <w:pPr>
        <w:pStyle w:val="Dipl-Standard"/>
        <w:rPr>
          <w:lang/>
        </w:rPr>
      </w:pPr>
    </w:p>
    <w:p w:rsidR="004610C5" w:rsidRDefault="004610C5" w:rsidP="004610C5">
      <w:pPr>
        <w:pStyle w:val="Dipl-Formel"/>
      </w:pPr>
      <w:r>
        <w:tab/>
      </w:r>
      <m:oMath>
        <m:sSub>
          <m:sSubPr>
            <m:ctrlPr>
              <w:rPr>
                <w:rFonts w:ascii="Cambria Math" w:hAnsi="Cambria Math"/>
                <w:i/>
                <w:lang/>
              </w:rPr>
            </m:ctrlPr>
          </m:sSubPr>
          <m:e>
            <m:r>
              <w:rPr>
                <w:rFonts w:ascii="Cambria Math" w:hAnsi="Cambria Math"/>
                <w:lang/>
              </w:rPr>
              <m:t>m</m:t>
            </m:r>
          </m:e>
          <m:sub>
            <m:r>
              <w:rPr>
                <w:rFonts w:ascii="Cambria Math" w:hAnsi="Cambria Math"/>
                <w:lang/>
              </w:rPr>
              <m:t>MTO</m:t>
            </m:r>
          </m:sub>
        </m:sSub>
        <m:r>
          <w:rPr>
            <w:rFonts w:ascii="Cambria Math" w:hAnsi="Cambria Math"/>
            <w:lang/>
          </w:rPr>
          <m:t xml:space="preserve">=271 </m:t>
        </m:r>
        <m:r>
          <m:rPr>
            <m:sty m:val="p"/>
          </m:rPr>
          <w:rPr>
            <w:rFonts w:ascii="Cambria Math" w:hAnsi="Cambria Math"/>
            <w:lang/>
          </w:rPr>
          <m:t>t</m:t>
        </m:r>
      </m:oMath>
      <w:r>
        <w:rPr>
          <w:lang/>
        </w:rPr>
        <w:t xml:space="preserve">   ,</w:t>
      </w:r>
      <w:r>
        <w:tab/>
        <w:t>(5.18)</w:t>
      </w:r>
    </w:p>
    <w:p w:rsidR="004610C5" w:rsidRDefault="004610C5" w:rsidP="0094342A">
      <w:pPr>
        <w:pStyle w:val="Dipl-Standard"/>
        <w:rPr>
          <w:lang/>
        </w:rPr>
      </w:pPr>
    </w:p>
    <w:p w:rsidR="0094342A" w:rsidRPr="0094342A" w:rsidRDefault="0094342A" w:rsidP="0094342A">
      <w:pPr>
        <w:pStyle w:val="Dipl-Standard"/>
        <w:rPr>
          <w:lang/>
        </w:rPr>
      </w:pPr>
      <w:r>
        <w:rPr>
          <w:lang/>
        </w:rPr>
        <w:t>and the maximum landing mass (</w:t>
      </w:r>
      <m:oMath>
        <m:sSub>
          <m:sSubPr>
            <m:ctrlPr>
              <w:rPr>
                <w:rFonts w:ascii="Cambria Math" w:hAnsi="Cambria Math"/>
                <w:i/>
                <w:lang/>
              </w:rPr>
            </m:ctrlPr>
          </m:sSubPr>
          <m:e>
            <m:r>
              <w:rPr>
                <w:rFonts w:ascii="Cambria Math" w:hAnsi="Cambria Math"/>
                <w:lang/>
              </w:rPr>
              <m:t>m</m:t>
            </m:r>
          </m:e>
          <m:sub>
            <m:r>
              <w:rPr>
                <w:rFonts w:ascii="Cambria Math" w:hAnsi="Cambria Math"/>
                <w:lang/>
              </w:rPr>
              <m:t>ML</m:t>
            </m:r>
          </m:sub>
        </m:sSub>
      </m:oMath>
      <w:r>
        <w:rPr>
          <w:lang/>
        </w:rPr>
        <w:t>)</w:t>
      </w:r>
    </w:p>
    <w:p w:rsidR="0094342A" w:rsidRDefault="0094342A" w:rsidP="004442E3">
      <w:pPr>
        <w:pStyle w:val="Dipl-Standard"/>
      </w:pPr>
    </w:p>
    <w:p w:rsidR="004610C5" w:rsidRPr="0094342A" w:rsidRDefault="004610C5" w:rsidP="004610C5">
      <w:pPr>
        <w:pStyle w:val="Dipl-Formel"/>
      </w:pPr>
      <w:r>
        <w:tab/>
      </w:r>
      <m:oMath>
        <m:sSub>
          <m:sSubPr>
            <m:ctrlPr>
              <w:rPr>
                <w:rFonts w:ascii="Cambria Math" w:hAnsi="Cambria Math"/>
                <w:i/>
                <w:lang/>
              </w:rPr>
            </m:ctrlPr>
          </m:sSubPr>
          <m:e>
            <m:r>
              <w:rPr>
                <w:rFonts w:ascii="Cambria Math" w:hAnsi="Cambria Math"/>
                <w:lang/>
              </w:rPr>
              <m:t>m</m:t>
            </m:r>
          </m:e>
          <m:sub>
            <m:r>
              <w:rPr>
                <w:rFonts w:ascii="Cambria Math" w:hAnsi="Cambria Math"/>
                <w:lang/>
              </w:rPr>
              <m:t>ML</m:t>
            </m:r>
          </m:sub>
        </m:sSub>
        <m:r>
          <w:rPr>
            <w:rFonts w:ascii="Cambria Math" w:hAnsi="Cambria Math"/>
            <w:lang/>
          </w:rPr>
          <m:t xml:space="preserve">=192 </m:t>
        </m:r>
        <m:r>
          <m:rPr>
            <m:sty m:val="p"/>
          </m:rPr>
          <w:rPr>
            <w:rFonts w:ascii="Cambria Math" w:hAnsi="Cambria Math"/>
            <w:lang/>
          </w:rPr>
          <m:t>t</m:t>
        </m:r>
      </m:oMath>
      <w:r>
        <w:rPr>
          <w:lang/>
        </w:rPr>
        <w:t xml:space="preserve">   .</w:t>
      </w:r>
      <w:r>
        <w:tab/>
        <w:t>(5.19)</w:t>
      </w:r>
    </w:p>
    <w:p w:rsidR="0094342A" w:rsidRDefault="0094342A" w:rsidP="004442E3">
      <w:pPr>
        <w:pStyle w:val="Dipl-Standard"/>
        <w:rPr>
          <w:lang/>
        </w:rPr>
      </w:pPr>
    </w:p>
    <w:p w:rsidR="004610C5" w:rsidRPr="004610C5" w:rsidRDefault="004610C5" w:rsidP="004610C5">
      <w:pPr>
        <w:pStyle w:val="Dipl-Standard"/>
        <w:rPr>
          <w:lang/>
        </w:rPr>
      </w:pPr>
      <w:r>
        <w:rPr>
          <w:lang/>
        </w:rPr>
        <w:t>These values give the average flight mass (</w:t>
      </w:r>
      <m:oMath>
        <m:sSub>
          <m:sSubPr>
            <m:ctrlPr>
              <w:rPr>
                <w:rFonts w:ascii="Cambria Math" w:hAnsi="Cambria Math"/>
                <w:i/>
                <w:lang/>
              </w:rPr>
            </m:ctrlPr>
          </m:sSubPr>
          <m:e>
            <m:r>
              <w:rPr>
                <w:rFonts w:ascii="Cambria Math" w:hAnsi="Cambria Math"/>
                <w:lang/>
              </w:rPr>
              <m:t>m</m:t>
            </m:r>
          </m:e>
          <m:sub>
            <m:r>
              <w:rPr>
                <w:rFonts w:ascii="Cambria Math" w:hAnsi="Cambria Math"/>
                <w:lang/>
              </w:rPr>
              <m:t>CR</m:t>
            </m:r>
          </m:sub>
        </m:sSub>
      </m:oMath>
      <w:r>
        <w:rPr>
          <w:lang/>
        </w:rPr>
        <w:t>) of</w:t>
      </w:r>
    </w:p>
    <w:p w:rsidR="004610C5" w:rsidRDefault="004610C5" w:rsidP="004442E3">
      <w:pPr>
        <w:pStyle w:val="Dipl-Standard"/>
        <w:rPr>
          <w:lang/>
        </w:rPr>
      </w:pPr>
    </w:p>
    <w:p w:rsidR="004610C5" w:rsidRPr="004610C5" w:rsidRDefault="004610C5" w:rsidP="004610C5">
      <w:pPr>
        <w:pStyle w:val="Dipl-Formel"/>
      </w:pPr>
      <w:r>
        <w:tab/>
      </w:r>
      <m:oMath>
        <m:sSub>
          <m:sSubPr>
            <m:ctrlPr>
              <w:rPr>
                <w:rFonts w:ascii="Cambria Math" w:hAnsi="Cambria Math"/>
                <w:i/>
                <w:lang/>
              </w:rPr>
            </m:ctrlPr>
          </m:sSubPr>
          <m:e>
            <m:r>
              <w:rPr>
                <w:rFonts w:ascii="Cambria Math" w:hAnsi="Cambria Math"/>
                <w:lang/>
              </w:rPr>
              <m:t>m</m:t>
            </m:r>
          </m:e>
          <m:sub>
            <m:r>
              <w:rPr>
                <w:rFonts w:ascii="Cambria Math" w:hAnsi="Cambria Math"/>
                <w:lang/>
              </w:rPr>
              <m:t>CR</m:t>
            </m:r>
          </m:sub>
        </m:sSub>
        <m:r>
          <w:rPr>
            <w:rFonts w:ascii="Cambria Math" w:hAnsi="Cambria Math"/>
            <w:lang/>
          </w:rPr>
          <m:t xml:space="preserve">=192 </m:t>
        </m:r>
        <m:r>
          <m:rPr>
            <m:sty m:val="p"/>
          </m:rPr>
          <w:rPr>
            <w:rFonts w:ascii="Cambria Math" w:hAnsi="Cambria Math"/>
            <w:lang/>
          </w:rPr>
          <m:t>t</m:t>
        </m:r>
        <m:r>
          <w:rPr>
            <w:rFonts w:ascii="Cambria Math" w:hAnsi="Cambria Math"/>
            <w:lang/>
          </w:rPr>
          <m:t>+</m:t>
        </m:r>
        <m:f>
          <m:fPr>
            <m:ctrlPr>
              <w:rPr>
                <w:rFonts w:ascii="Cambria Math" w:hAnsi="Cambria Math"/>
                <w:i/>
                <w:lang/>
              </w:rPr>
            </m:ctrlPr>
          </m:fPr>
          <m:num>
            <m:r>
              <w:rPr>
                <w:rFonts w:ascii="Cambria Math" w:hAnsi="Cambria Math"/>
                <w:lang/>
              </w:rPr>
              <m:t>271</m:t>
            </m:r>
            <m:r>
              <m:rPr>
                <m:sty m:val="p"/>
              </m:rPr>
              <w:rPr>
                <w:rFonts w:ascii="Cambria Math" w:hAnsi="Cambria Math"/>
                <w:lang/>
              </w:rPr>
              <m:t xml:space="preserve"> t</m:t>
            </m:r>
            <m:r>
              <w:rPr>
                <w:rFonts w:ascii="Cambria Math" w:hAnsi="Cambria Math"/>
                <w:lang/>
              </w:rPr>
              <m:t xml:space="preserve"> - 192 </m:t>
            </m:r>
            <m:r>
              <m:rPr>
                <m:sty m:val="p"/>
              </m:rPr>
              <w:rPr>
                <w:rFonts w:ascii="Cambria Math" w:hAnsi="Cambria Math"/>
                <w:lang/>
              </w:rPr>
              <m:t>t</m:t>
            </m:r>
          </m:num>
          <m:den>
            <m:r>
              <w:rPr>
                <w:rFonts w:ascii="Cambria Math" w:hAnsi="Cambria Math"/>
                <w:lang/>
              </w:rPr>
              <m:t>2</m:t>
            </m:r>
          </m:den>
        </m:f>
        <m:r>
          <w:rPr>
            <w:rFonts w:ascii="Cambria Math" w:hAnsi="Cambria Math"/>
            <w:lang/>
          </w:rPr>
          <m:t xml:space="preserve">=231,5 </m:t>
        </m:r>
        <m:r>
          <m:rPr>
            <m:sty m:val="p"/>
          </m:rPr>
          <w:rPr>
            <w:rFonts w:ascii="Cambria Math" w:hAnsi="Cambria Math"/>
            <w:lang/>
          </w:rPr>
          <m:t>t</m:t>
        </m:r>
      </m:oMath>
      <w:r>
        <w:tab/>
        <w:t>(5.20)</w:t>
      </w:r>
    </w:p>
    <w:p w:rsidR="004610C5" w:rsidRDefault="004610C5" w:rsidP="004442E3">
      <w:pPr>
        <w:pStyle w:val="Dipl-Standard"/>
        <w:rPr>
          <w:lang/>
        </w:rPr>
      </w:pPr>
    </w:p>
    <w:p w:rsidR="00A66C8E" w:rsidRDefault="00D8657A" w:rsidP="004442E3">
      <w:pPr>
        <w:pStyle w:val="Dipl-Standard"/>
        <w:rPr>
          <w:lang/>
        </w:rPr>
      </w:pPr>
      <w:r>
        <w:rPr>
          <w:lang/>
        </w:rPr>
        <w:lastRenderedPageBreak/>
        <w:t>Assuming a cruising altitude of around 3</w:t>
      </w:r>
      <w:r w:rsidR="004442E3">
        <w:rPr>
          <w:lang/>
        </w:rPr>
        <w:t>9</w:t>
      </w:r>
      <w:r>
        <w:rPr>
          <w:lang/>
        </w:rPr>
        <w:t xml:space="preserve">000 ft and extrapolating the values of the range per </w:t>
      </w:r>
      <w:r w:rsidR="00A51E50">
        <w:rPr>
          <w:lang/>
        </w:rPr>
        <w:t>ton</w:t>
      </w:r>
      <w:r>
        <w:rPr>
          <w:lang/>
        </w:rPr>
        <w:t xml:space="preserve"> of fuel consumed from the A340's performance table (Table 5.</w:t>
      </w:r>
      <w:r w:rsidR="00A66C8E">
        <w:rPr>
          <w:lang/>
        </w:rPr>
        <w:t>2</w:t>
      </w:r>
      <w:r>
        <w:rPr>
          <w:lang/>
        </w:rPr>
        <w:t>)</w:t>
      </w:r>
      <w:r w:rsidR="004610C5">
        <w:rPr>
          <w:lang/>
        </w:rPr>
        <w:t xml:space="preserve"> for a mass of 230 t</w:t>
      </w:r>
      <w:r>
        <w:rPr>
          <w:lang/>
        </w:rPr>
        <w:t xml:space="preserve">, the result is </w:t>
      </w:r>
      <w:r w:rsidR="00A66C8E">
        <w:rPr>
          <w:lang/>
        </w:rPr>
        <w:t>the following</w:t>
      </w:r>
      <w:r>
        <w:rPr>
          <w:lang/>
        </w:rPr>
        <w:t xml:space="preserve"> </w:t>
      </w:r>
      <w:r w:rsidR="00F7365C">
        <w:rPr>
          <w:lang/>
        </w:rPr>
        <w:t xml:space="preserve">specific air </w:t>
      </w:r>
      <w:r>
        <w:rPr>
          <w:lang/>
        </w:rPr>
        <w:t>range</w:t>
      </w:r>
      <w:r w:rsidR="00F7365C">
        <w:rPr>
          <w:lang/>
        </w:rPr>
        <w:t xml:space="preserve"> (SAR)</w:t>
      </w:r>
      <w:r>
        <w:rPr>
          <w:lang/>
        </w:rPr>
        <w:t xml:space="preserve"> per </w:t>
      </w:r>
      <w:r w:rsidR="00A51E50">
        <w:rPr>
          <w:lang/>
        </w:rPr>
        <w:t>ton</w:t>
      </w:r>
      <w:r>
        <w:rPr>
          <w:lang/>
        </w:rPr>
        <w:t xml:space="preserve"> of fuel consumed</w:t>
      </w:r>
      <w:r w:rsidR="00A66C8E">
        <w:rPr>
          <w:lang/>
        </w:rPr>
        <w:t>:</w:t>
      </w:r>
    </w:p>
    <w:p w:rsidR="00A66C8E" w:rsidRDefault="00A66C8E" w:rsidP="004442E3">
      <w:pPr>
        <w:pStyle w:val="Dipl-Standard"/>
        <w:rPr>
          <w:lang/>
        </w:rPr>
      </w:pPr>
    </w:p>
    <w:p w:rsidR="00A66C8E" w:rsidRPr="00A66C8E" w:rsidRDefault="00A66C8E" w:rsidP="00A66C8E">
      <w:pPr>
        <w:pStyle w:val="Dipl-Formel"/>
      </w:pPr>
      <w:r>
        <w:tab/>
      </w:r>
      <m:oMath>
        <m:f>
          <m:fPr>
            <m:ctrlPr>
              <w:rPr>
                <w:rFonts w:ascii="Cambria Math" w:hAnsi="Cambria Math"/>
              </w:rPr>
            </m:ctrlPr>
          </m:fPr>
          <m:num>
            <m:r>
              <m:rPr>
                <m:sty m:val="p"/>
              </m:rPr>
              <w:rPr>
                <w:rFonts w:ascii="Cambria Math"/>
              </w:rPr>
              <m:t xml:space="preserve">60.5 </m:t>
            </m:r>
            <m:f>
              <m:fPr>
                <m:ctrlPr>
                  <w:rPr>
                    <w:rFonts w:ascii="Cambria Math" w:hAnsi="Cambria Math"/>
                  </w:rPr>
                </m:ctrlPr>
              </m:fPr>
              <m:num>
                <m:r>
                  <m:rPr>
                    <m:sty m:val="p"/>
                  </m:rPr>
                  <w:rPr>
                    <w:rFonts w:ascii="Cambria Math"/>
                  </w:rPr>
                  <m:t>NM</m:t>
                </m:r>
              </m:num>
              <m:den>
                <m:r>
                  <m:rPr>
                    <m:sty m:val="p"/>
                  </m:rPr>
                  <w:rPr>
                    <w:rFonts w:ascii="Cambria Math"/>
                  </w:rPr>
                  <m:t>t</m:t>
                </m:r>
              </m:den>
            </m:f>
            <m:r>
              <m:rPr>
                <m:sty m:val="p"/>
              </m:rPr>
              <w:rPr>
                <w:rFonts w:ascii="Cambria Math"/>
              </w:rPr>
              <m:t>-</m:t>
            </m:r>
            <m:r>
              <m:rPr>
                <m:sty m:val="p"/>
              </m:rPr>
              <w:rPr>
                <w:rFonts w:ascii="Cambria Math"/>
              </w:rPr>
              <m:t xml:space="preserve">48.3 </m:t>
            </m:r>
            <m:f>
              <m:fPr>
                <m:ctrlPr>
                  <w:rPr>
                    <w:rFonts w:ascii="Cambria Math" w:hAnsi="Cambria Math"/>
                  </w:rPr>
                </m:ctrlPr>
              </m:fPr>
              <m:num>
                <m:r>
                  <m:rPr>
                    <m:sty m:val="p"/>
                  </m:rPr>
                  <w:rPr>
                    <w:rFonts w:ascii="Cambria Math"/>
                  </w:rPr>
                  <m:t>NM</m:t>
                </m:r>
              </m:num>
              <m:den>
                <m:r>
                  <m:rPr>
                    <m:sty m:val="p"/>
                  </m:rPr>
                  <w:rPr>
                    <w:rFonts w:ascii="Cambria Math"/>
                  </w:rPr>
                  <m:t>t</m:t>
                </m:r>
              </m:den>
            </m:f>
          </m:num>
          <m:den>
            <m:r>
              <w:rPr>
                <w:rFonts w:ascii="Cambria Math"/>
              </w:rPr>
              <m:t>14</m:t>
            </m:r>
          </m:den>
        </m:f>
        <m:r>
          <w:rPr>
            <w:rFonts w:ascii="Cambria Math" w:hAnsi="Cambria Math"/>
          </w:rPr>
          <m:t>∙29+</m:t>
        </m:r>
        <m:r>
          <m:rPr>
            <m:sty m:val="p"/>
          </m:rPr>
          <w:rPr>
            <w:rFonts w:ascii="Cambria Math"/>
          </w:rPr>
          <m:t xml:space="preserve">48.3 </m:t>
        </m:r>
        <m:f>
          <m:fPr>
            <m:ctrlPr>
              <w:rPr>
                <w:rFonts w:ascii="Cambria Math" w:hAnsi="Cambria Math"/>
              </w:rPr>
            </m:ctrlPr>
          </m:fPr>
          <m:num>
            <m:r>
              <m:rPr>
                <m:sty m:val="p"/>
              </m:rPr>
              <w:rPr>
                <w:rFonts w:ascii="Cambria Math"/>
              </w:rPr>
              <m:t>NM</m:t>
            </m:r>
          </m:num>
          <m:den>
            <m:r>
              <m:rPr>
                <m:sty m:val="p"/>
              </m:rPr>
              <w:rPr>
                <w:rFonts w:ascii="Cambria Math"/>
              </w:rPr>
              <m:t>t</m:t>
            </m:r>
          </m:den>
        </m:f>
        <m:r>
          <w:rPr>
            <w:rFonts w:ascii="Cambria Math" w:hAnsi="Cambria Math"/>
          </w:rPr>
          <m:t>=73.6</m:t>
        </m:r>
        <m:f>
          <m:fPr>
            <m:ctrlPr>
              <w:rPr>
                <w:rFonts w:ascii="Cambria Math" w:hAnsi="Cambria Math"/>
              </w:rPr>
            </m:ctrlPr>
          </m:fPr>
          <m:num>
            <m:r>
              <m:rPr>
                <m:sty m:val="p"/>
              </m:rPr>
              <w:rPr>
                <w:rFonts w:ascii="Cambria Math"/>
              </w:rPr>
              <m:t>NM</m:t>
            </m:r>
          </m:num>
          <m:den>
            <m:r>
              <m:rPr>
                <m:sty m:val="p"/>
              </m:rPr>
              <w:rPr>
                <w:rFonts w:ascii="Cambria Math"/>
              </w:rPr>
              <m:t>t</m:t>
            </m:r>
          </m:den>
        </m:f>
      </m:oMath>
      <w:r>
        <w:tab/>
        <w:t>(5.21)</w:t>
      </w:r>
    </w:p>
    <w:p w:rsidR="00A66C8E" w:rsidRDefault="00A66C8E" w:rsidP="004442E3">
      <w:pPr>
        <w:pStyle w:val="Dipl-Standard"/>
        <w:rPr>
          <w:lang/>
        </w:rPr>
      </w:pPr>
    </w:p>
    <w:p w:rsidR="0038706E" w:rsidRDefault="00D8657A" w:rsidP="004442E3">
      <w:pPr>
        <w:pStyle w:val="Dipl-Standard"/>
        <w:rPr>
          <w:lang/>
        </w:rPr>
      </w:pPr>
      <w:r>
        <w:rPr>
          <w:lang/>
        </w:rPr>
        <w:t xml:space="preserve">This extrapolated value results in a </w:t>
      </w:r>
      <w:r w:rsidR="00A34BE9">
        <w:rPr>
          <w:lang/>
        </w:rPr>
        <w:t xml:space="preserve">specific air </w:t>
      </w:r>
      <w:r>
        <w:rPr>
          <w:lang/>
        </w:rPr>
        <w:t xml:space="preserve">range </w:t>
      </w:r>
      <w:r w:rsidR="00A34BE9">
        <w:rPr>
          <w:lang/>
        </w:rPr>
        <w:t>difference to the SAR value concluded from the payload range diagram of</w:t>
      </w:r>
    </w:p>
    <w:p w:rsidR="0038706E" w:rsidRDefault="0038706E" w:rsidP="004442E3">
      <w:pPr>
        <w:pStyle w:val="Dipl-Standard"/>
        <w:rPr>
          <w:lang/>
        </w:rPr>
      </w:pPr>
    </w:p>
    <w:p w:rsidR="0038706E" w:rsidRDefault="0038706E" w:rsidP="0038706E">
      <w:pPr>
        <w:pStyle w:val="Dipl-Formel"/>
      </w:pPr>
      <w:r>
        <w:tab/>
      </w:r>
      <m:oMath>
        <m:r>
          <w:rPr>
            <w:rFonts w:ascii="Cambria Math" w:hAnsi="Cambria Math"/>
          </w:rPr>
          <m:t xml:space="preserve">87.1 </m:t>
        </m:r>
        <m:f>
          <m:fPr>
            <m:ctrlPr>
              <w:rPr>
                <w:rFonts w:ascii="Cambria Math" w:hAnsi="Cambria Math"/>
              </w:rPr>
            </m:ctrlPr>
          </m:fPr>
          <m:num>
            <m:r>
              <m:rPr>
                <m:sty m:val="p"/>
              </m:rPr>
              <w:rPr>
                <w:rFonts w:ascii="Cambria Math"/>
              </w:rPr>
              <m:t>NM</m:t>
            </m:r>
          </m:num>
          <m:den>
            <m:r>
              <m:rPr>
                <m:sty m:val="p"/>
              </m:rPr>
              <w:rPr>
                <w:rFonts w:ascii="Cambria Math"/>
              </w:rPr>
              <m:t>t</m:t>
            </m:r>
          </m:den>
        </m:f>
        <m:r>
          <m:rPr>
            <m:sty m:val="p"/>
          </m:rPr>
          <w:rPr>
            <w:rFonts w:ascii="Cambria Math" w:hAnsi="Cambria Math"/>
          </w:rPr>
          <m:t>-</m:t>
        </m:r>
        <m:r>
          <w:rPr>
            <w:rFonts w:ascii="Cambria Math" w:hAnsi="Cambria Math"/>
          </w:rPr>
          <m:t xml:space="preserve">73.6 </m:t>
        </m:r>
        <m:f>
          <m:fPr>
            <m:ctrlPr>
              <w:rPr>
                <w:rFonts w:ascii="Cambria Math" w:hAnsi="Cambria Math"/>
              </w:rPr>
            </m:ctrlPr>
          </m:fPr>
          <m:num>
            <m:r>
              <m:rPr>
                <m:sty m:val="p"/>
              </m:rPr>
              <w:rPr>
                <w:rFonts w:ascii="Cambria Math"/>
              </w:rPr>
              <m:t>NM</m:t>
            </m:r>
          </m:num>
          <m:den>
            <m:r>
              <m:rPr>
                <m:sty m:val="p"/>
              </m:rPr>
              <w:rPr>
                <w:rFonts w:ascii="Cambria Math"/>
              </w:rPr>
              <m:t>t</m:t>
            </m:r>
          </m:den>
        </m:f>
        <m:r>
          <m:rPr>
            <m:sty m:val="p"/>
          </m:rPr>
          <w:rPr>
            <w:rFonts w:ascii="Cambria Math" w:hAnsi="Cambria Math"/>
          </w:rPr>
          <m:t xml:space="preserve">=13.5 </m:t>
        </m:r>
        <m:f>
          <m:fPr>
            <m:ctrlPr>
              <w:rPr>
                <w:rFonts w:ascii="Cambria Math" w:hAnsi="Cambria Math"/>
              </w:rPr>
            </m:ctrlPr>
          </m:fPr>
          <m:num>
            <m:r>
              <m:rPr>
                <m:sty m:val="p"/>
              </m:rPr>
              <w:rPr>
                <w:rFonts w:ascii="Cambria Math"/>
              </w:rPr>
              <m:t>NM</m:t>
            </m:r>
          </m:num>
          <m:den>
            <m:r>
              <m:rPr>
                <m:sty m:val="p"/>
              </m:rPr>
              <w:rPr>
                <w:rFonts w:ascii="Cambria Math"/>
              </w:rPr>
              <m:t>t</m:t>
            </m:r>
          </m:den>
        </m:f>
      </m:oMath>
      <w:r w:rsidR="002D69D1">
        <w:t xml:space="preserve">   </w:t>
      </w:r>
      <w:r w:rsidR="006603DD">
        <w:t>,</w:t>
      </w:r>
      <w:r>
        <w:tab/>
        <w:t>(5.</w:t>
      </w:r>
      <w:r w:rsidR="006603DD">
        <w:t>2</w:t>
      </w:r>
      <w:r w:rsidR="00A34BE9">
        <w:t>2</w:t>
      </w:r>
      <w:r>
        <w:t>)</w:t>
      </w:r>
    </w:p>
    <w:p w:rsidR="0038706E" w:rsidRDefault="0038706E" w:rsidP="004442E3">
      <w:pPr>
        <w:pStyle w:val="Dipl-Standard"/>
        <w:rPr>
          <w:lang/>
        </w:rPr>
      </w:pPr>
    </w:p>
    <w:p w:rsidR="00A34BE9" w:rsidRDefault="006603DD" w:rsidP="004442E3">
      <w:pPr>
        <w:pStyle w:val="Dipl-Standard"/>
        <w:rPr>
          <w:lang/>
        </w:rPr>
      </w:pPr>
      <w:r>
        <w:rPr>
          <w:lang/>
        </w:rPr>
        <w:t>which means a range reduction from the payload range diagram to the table value</w:t>
      </w:r>
      <w:r w:rsidR="00A34BE9">
        <w:rPr>
          <w:lang/>
        </w:rPr>
        <w:t xml:space="preserve"> of</w:t>
      </w:r>
    </w:p>
    <w:p w:rsidR="00A34BE9" w:rsidRDefault="00A34BE9" w:rsidP="004442E3">
      <w:pPr>
        <w:pStyle w:val="Dipl-Standard"/>
        <w:rPr>
          <w:lang/>
        </w:rPr>
      </w:pPr>
    </w:p>
    <w:p w:rsidR="00A34BE9" w:rsidRDefault="00A34BE9" w:rsidP="00A34BE9">
      <w:pPr>
        <w:pStyle w:val="Dipl-Formel"/>
      </w:pPr>
      <w:r>
        <w:tab/>
      </w:r>
      <m:oMath>
        <m:f>
          <m:fPr>
            <m:ctrlPr>
              <w:rPr>
                <w:rFonts w:ascii="Cambria Math" w:hAnsi="Cambria Math"/>
              </w:rPr>
            </m:ctrlPr>
          </m:fPr>
          <m:num>
            <m:r>
              <m:rPr>
                <m:sty m:val="p"/>
              </m:rPr>
              <w:rPr>
                <w:rFonts w:ascii="Cambria Math" w:hAnsi="Cambria Math"/>
              </w:rPr>
              <m:t xml:space="preserve">13.5 </m:t>
            </m:r>
            <m:f>
              <m:fPr>
                <m:ctrlPr>
                  <w:rPr>
                    <w:rFonts w:ascii="Cambria Math" w:hAnsi="Cambria Math"/>
                  </w:rPr>
                </m:ctrlPr>
              </m:fPr>
              <m:num>
                <m:r>
                  <m:rPr>
                    <m:sty m:val="p"/>
                  </m:rPr>
                  <w:rPr>
                    <w:rFonts w:ascii="Cambria Math"/>
                  </w:rPr>
                  <m:t>NM</m:t>
                </m:r>
              </m:num>
              <m:den>
                <m:r>
                  <m:rPr>
                    <m:sty m:val="p"/>
                  </m:rPr>
                  <w:rPr>
                    <w:rFonts w:ascii="Cambria Math"/>
                  </w:rPr>
                  <m:t>t</m:t>
                </m:r>
              </m:den>
            </m:f>
          </m:num>
          <m:den>
            <m:r>
              <w:rPr>
                <w:rFonts w:ascii="Cambria Math" w:hAnsi="Cambria Math"/>
              </w:rPr>
              <m:t xml:space="preserve">87.1 </m:t>
            </m:r>
            <m:f>
              <m:fPr>
                <m:ctrlPr>
                  <w:rPr>
                    <w:rFonts w:ascii="Cambria Math" w:hAnsi="Cambria Math"/>
                  </w:rPr>
                </m:ctrlPr>
              </m:fPr>
              <m:num>
                <m:r>
                  <m:rPr>
                    <m:sty m:val="p"/>
                  </m:rPr>
                  <w:rPr>
                    <w:rFonts w:ascii="Cambria Math"/>
                  </w:rPr>
                  <m:t>NM</m:t>
                </m:r>
              </m:num>
              <m:den>
                <m:r>
                  <m:rPr>
                    <m:sty m:val="p"/>
                  </m:rPr>
                  <w:rPr>
                    <w:rFonts w:ascii="Cambria Math"/>
                  </w:rPr>
                  <m:t>t</m:t>
                </m:r>
              </m:den>
            </m:f>
          </m:den>
        </m:f>
        <m:r>
          <w:rPr>
            <w:rFonts w:ascii="Cambria Math" w:hAnsi="Cambria Math"/>
          </w:rPr>
          <m:t>=0.155=15.5%</m:t>
        </m:r>
      </m:oMath>
      <w:r>
        <w:t xml:space="preserve">   .</w:t>
      </w:r>
      <w:r>
        <w:tab/>
        <w:t>(5.23)</w:t>
      </w:r>
    </w:p>
    <w:p w:rsidR="00A34BE9" w:rsidRDefault="00A34BE9" w:rsidP="004442E3">
      <w:pPr>
        <w:pStyle w:val="Dipl-Standard"/>
        <w:rPr>
          <w:lang/>
        </w:rPr>
      </w:pPr>
    </w:p>
    <w:p w:rsidR="006603DD" w:rsidRDefault="004442E3" w:rsidP="004442E3">
      <w:pPr>
        <w:pStyle w:val="Dipl-Standard"/>
        <w:rPr>
          <w:lang/>
        </w:rPr>
      </w:pPr>
      <w:r>
        <w:rPr>
          <w:lang/>
        </w:rPr>
        <w:t>If the loss of range according to Table 5.2 when descending to 10000 ft</w:t>
      </w:r>
      <w:r w:rsidR="006603DD">
        <w:rPr>
          <w:lang/>
        </w:rPr>
        <w:t>, i.e.</w:t>
      </w:r>
    </w:p>
    <w:p w:rsidR="006603DD" w:rsidRDefault="006603DD" w:rsidP="004442E3">
      <w:pPr>
        <w:pStyle w:val="Dipl-Standard"/>
        <w:rPr>
          <w:lang/>
        </w:rPr>
      </w:pPr>
    </w:p>
    <w:p w:rsidR="006603DD" w:rsidRDefault="006603DD" w:rsidP="006603DD">
      <w:pPr>
        <w:pStyle w:val="Dipl-Formel"/>
      </w:pPr>
      <w:r>
        <w:tab/>
      </w:r>
      <m:oMath>
        <m:f>
          <m:fPr>
            <m:ctrlPr>
              <w:rPr>
                <w:rFonts w:ascii="Cambria Math" w:hAnsi="Cambria Math"/>
                <w:i/>
              </w:rPr>
            </m:ctrlPr>
          </m:fPr>
          <m:num>
            <m:r>
              <w:rPr>
                <w:rFonts w:ascii="Cambria Math" w:hAnsi="Cambria Math"/>
              </w:rPr>
              <m:t>73.6</m:t>
            </m:r>
            <m:f>
              <m:fPr>
                <m:ctrlPr>
                  <w:rPr>
                    <w:rFonts w:ascii="Cambria Math" w:hAnsi="Cambria Math"/>
                  </w:rPr>
                </m:ctrlPr>
              </m:fPr>
              <m:num>
                <m:r>
                  <m:rPr>
                    <m:sty m:val="p"/>
                  </m:rPr>
                  <w:rPr>
                    <w:rFonts w:ascii="Cambria Math"/>
                  </w:rPr>
                  <m:t>NM</m:t>
                </m:r>
              </m:num>
              <m:den>
                <m:r>
                  <m:rPr>
                    <m:sty m:val="p"/>
                  </m:rPr>
                  <w:rPr>
                    <w:rFonts w:ascii="Cambria Math"/>
                  </w:rPr>
                  <m:t>t</m:t>
                </m:r>
              </m:den>
            </m:f>
            <m:r>
              <w:rPr>
                <w:rFonts w:ascii="Cambria Math"/>
              </w:rPr>
              <m:t>-</m:t>
            </m:r>
            <m:r>
              <m:rPr>
                <m:sty m:val="p"/>
              </m:rPr>
              <w:rPr>
                <w:rFonts w:ascii="Cambria Math"/>
              </w:rPr>
              <m:t xml:space="preserve">48.3 </m:t>
            </m:r>
            <m:f>
              <m:fPr>
                <m:ctrlPr>
                  <w:rPr>
                    <w:rFonts w:ascii="Cambria Math" w:hAnsi="Cambria Math"/>
                  </w:rPr>
                </m:ctrlPr>
              </m:fPr>
              <m:num>
                <m:r>
                  <m:rPr>
                    <m:sty m:val="p"/>
                  </m:rPr>
                  <w:rPr>
                    <w:rFonts w:ascii="Cambria Math"/>
                  </w:rPr>
                  <m:t>NM</m:t>
                </m:r>
              </m:num>
              <m:den>
                <m:r>
                  <m:rPr>
                    <m:sty m:val="p"/>
                  </m:rPr>
                  <w:rPr>
                    <w:rFonts w:ascii="Cambria Math"/>
                  </w:rPr>
                  <m:t>t</m:t>
                </m:r>
              </m:den>
            </m:f>
          </m:num>
          <m:den>
            <m:r>
              <w:rPr>
                <w:rFonts w:ascii="Cambria Math" w:hAnsi="Cambria Math"/>
              </w:rPr>
              <m:t>73.6</m:t>
            </m:r>
            <m:f>
              <m:fPr>
                <m:ctrlPr>
                  <w:rPr>
                    <w:rFonts w:ascii="Cambria Math" w:hAnsi="Cambria Math"/>
                  </w:rPr>
                </m:ctrlPr>
              </m:fPr>
              <m:num>
                <m:r>
                  <m:rPr>
                    <m:sty m:val="p"/>
                  </m:rPr>
                  <w:rPr>
                    <w:rFonts w:ascii="Cambria Math"/>
                  </w:rPr>
                  <m:t>NM</m:t>
                </m:r>
              </m:num>
              <m:den>
                <m:r>
                  <m:rPr>
                    <m:sty m:val="p"/>
                  </m:rPr>
                  <w:rPr>
                    <w:rFonts w:ascii="Cambria Math"/>
                  </w:rPr>
                  <m:t>t</m:t>
                </m:r>
              </m:den>
            </m:f>
          </m:den>
        </m:f>
        <m:r>
          <w:rPr>
            <w:rFonts w:ascii="Cambria Math" w:hAnsi="Cambria Math"/>
          </w:rPr>
          <m:t>=0.3438=34.38%</m:t>
        </m:r>
      </m:oMath>
      <w:r w:rsidR="003D2C2D">
        <w:t xml:space="preserve">   ,</w:t>
      </w:r>
      <w:r>
        <w:tab/>
        <w:t>(5.2</w:t>
      </w:r>
      <w:r w:rsidR="00A34BE9">
        <w:t>4</w:t>
      </w:r>
      <w:r>
        <w:t>)</w:t>
      </w:r>
    </w:p>
    <w:p w:rsidR="006603DD" w:rsidRDefault="006603DD" w:rsidP="004442E3">
      <w:pPr>
        <w:pStyle w:val="Dipl-Standard"/>
        <w:rPr>
          <w:lang/>
        </w:rPr>
      </w:pPr>
    </w:p>
    <w:p w:rsidR="001440C8" w:rsidRDefault="003D2C2D" w:rsidP="004442E3">
      <w:pPr>
        <w:pStyle w:val="Dipl-Standard"/>
        <w:rPr>
          <w:lang/>
        </w:rPr>
      </w:pPr>
      <w:r>
        <w:rPr>
          <w:lang/>
        </w:rPr>
        <w:t xml:space="preserve">is combined </w:t>
      </w:r>
      <w:r w:rsidR="004442E3">
        <w:rPr>
          <w:lang/>
        </w:rPr>
        <w:t xml:space="preserve">with the </w:t>
      </w:r>
      <w:r w:rsidR="006603DD">
        <w:rPr>
          <w:lang/>
        </w:rPr>
        <w:t>loss of</w:t>
      </w:r>
      <w:r w:rsidR="004442E3">
        <w:rPr>
          <w:lang/>
        </w:rPr>
        <w:t xml:space="preserve"> range by adjusting the cruising speed, etc.,</w:t>
      </w:r>
      <w:r w:rsidR="001440C8">
        <w:rPr>
          <w:lang/>
        </w:rPr>
        <w:t xml:space="preserve"> i.e. the configuration change from the one considered in the payload range diagram as normal operation to the one considered in the </w:t>
      </w:r>
      <w:r w:rsidR="00F17BBE">
        <w:rPr>
          <w:lang/>
        </w:rPr>
        <w:t>T</w:t>
      </w:r>
      <w:r w:rsidR="001440C8">
        <w:rPr>
          <w:lang/>
        </w:rPr>
        <w:t>ables 5.1 to 5.6,</w:t>
      </w:r>
      <w:r w:rsidR="004442E3">
        <w:rPr>
          <w:lang/>
        </w:rPr>
        <w:t xml:space="preserve"> the </w:t>
      </w:r>
      <w:r w:rsidR="001440C8">
        <w:rPr>
          <w:lang/>
        </w:rPr>
        <w:t xml:space="preserve">change </w:t>
      </w:r>
      <w:r w:rsidR="004442E3">
        <w:rPr>
          <w:lang/>
        </w:rPr>
        <w:t>of range is a</w:t>
      </w:r>
      <w:r w:rsidR="006603DD">
        <w:rPr>
          <w:lang/>
        </w:rPr>
        <w:t>bout</w:t>
      </w:r>
    </w:p>
    <w:p w:rsidR="001440C8" w:rsidRDefault="001440C8" w:rsidP="004442E3">
      <w:pPr>
        <w:pStyle w:val="Dipl-Standard"/>
        <w:rPr>
          <w:lang/>
        </w:rPr>
      </w:pPr>
    </w:p>
    <w:p w:rsidR="001440C8" w:rsidRDefault="001440C8" w:rsidP="001440C8">
      <w:pPr>
        <w:pStyle w:val="Dipl-Formel"/>
      </w:pPr>
      <w:r>
        <w:tab/>
      </w:r>
      <m:oMath>
        <m:f>
          <m:fPr>
            <m:ctrlPr>
              <w:rPr>
                <w:rFonts w:ascii="Cambria Math" w:hAnsi="Cambria Math"/>
                <w:i/>
              </w:rPr>
            </m:ctrlPr>
          </m:fPr>
          <m:num>
            <m:r>
              <w:rPr>
                <w:rFonts w:ascii="Cambria Math" w:hAnsi="Cambria Math"/>
              </w:rPr>
              <m:t>87.1 - 48.3</m:t>
            </m:r>
          </m:num>
          <m:den>
            <m:r>
              <w:rPr>
                <w:rFonts w:ascii="Cambria Math" w:hAnsi="Cambria Math"/>
              </w:rPr>
              <m:t>87.1</m:t>
            </m:r>
          </m:den>
        </m:f>
        <m:r>
          <w:rPr>
            <w:rFonts w:ascii="Cambria Math" w:hAnsi="Cambria Math"/>
          </w:rPr>
          <m:t>=0.445=44.5%</m:t>
        </m:r>
      </m:oMath>
      <w:r>
        <w:t xml:space="preserve">   ,</w:t>
      </w:r>
      <w:r>
        <w:tab/>
        <w:t>(5.</w:t>
      </w:r>
      <w:r w:rsidR="006603DD">
        <w:t>2</w:t>
      </w:r>
      <w:r w:rsidR="00A34BE9">
        <w:t>5</w:t>
      </w:r>
      <w:r>
        <w:t>)</w:t>
      </w:r>
    </w:p>
    <w:p w:rsidR="001440C8" w:rsidRDefault="001440C8" w:rsidP="004442E3">
      <w:pPr>
        <w:pStyle w:val="Dipl-Standard"/>
        <w:rPr>
          <w:lang/>
        </w:rPr>
      </w:pPr>
    </w:p>
    <w:p w:rsidR="00D8657A" w:rsidRDefault="004442E3" w:rsidP="004442E3">
      <w:pPr>
        <w:pStyle w:val="Dipl-Standard"/>
        <w:rPr>
          <w:lang/>
        </w:rPr>
      </w:pPr>
      <w:r>
        <w:rPr>
          <w:lang/>
        </w:rPr>
        <w:t xml:space="preserve">which </w:t>
      </w:r>
      <w:r w:rsidR="001440C8">
        <w:rPr>
          <w:lang/>
        </w:rPr>
        <w:t>is b</w:t>
      </w:r>
      <w:r w:rsidR="006603DD">
        <w:rPr>
          <w:lang/>
        </w:rPr>
        <w:t>y far more than</w:t>
      </w:r>
      <w:r>
        <w:rPr>
          <w:lang/>
        </w:rPr>
        <w:t xml:space="preserve"> the mathematical approach</w:t>
      </w:r>
      <w:r w:rsidR="00295F1B">
        <w:rPr>
          <w:lang/>
        </w:rPr>
        <w:t xml:space="preserve"> provided by Scholz (2017)</w:t>
      </w:r>
      <w:r>
        <w:rPr>
          <w:lang/>
        </w:rPr>
        <w:t>.</w:t>
      </w:r>
      <w:r w:rsidR="00083A80">
        <w:rPr>
          <w:lang/>
        </w:rPr>
        <w:t xml:space="preserve"> </w:t>
      </w:r>
      <w:r w:rsidR="001440C8">
        <w:rPr>
          <w:lang/>
        </w:rPr>
        <w:t xml:space="preserve">The </w:t>
      </w:r>
      <w:r w:rsidR="006603DD">
        <w:rPr>
          <w:lang/>
        </w:rPr>
        <w:t xml:space="preserve">high </w:t>
      </w:r>
      <w:r w:rsidR="001440C8">
        <w:rPr>
          <w:lang/>
        </w:rPr>
        <w:t xml:space="preserve">difference </w:t>
      </w:r>
      <w:r w:rsidR="006603DD">
        <w:rPr>
          <w:lang/>
        </w:rPr>
        <w:t xml:space="preserve">can result from various factors not considered in the empiric approach when combining the payload range diagram with the tables. </w:t>
      </w:r>
      <w:r w:rsidR="00F50AA3">
        <w:rPr>
          <w:lang/>
        </w:rPr>
        <w:t>For example, t</w:t>
      </w:r>
      <w:r w:rsidR="006603DD">
        <w:rPr>
          <w:lang/>
        </w:rPr>
        <w:t xml:space="preserve">he </w:t>
      </w:r>
      <w:r w:rsidR="00F50AA3">
        <w:rPr>
          <w:lang/>
        </w:rPr>
        <w:t xml:space="preserve">change of range over the height might not be </w:t>
      </w:r>
      <w:r w:rsidR="003D2C2D">
        <w:rPr>
          <w:lang/>
        </w:rPr>
        <w:t xml:space="preserve">completely </w:t>
      </w:r>
      <w:r w:rsidR="00F50AA3">
        <w:rPr>
          <w:lang/>
        </w:rPr>
        <w:t>linear.</w:t>
      </w:r>
      <w:r w:rsidR="003D2C2D">
        <w:rPr>
          <w:lang/>
        </w:rPr>
        <w:t xml:space="preserve"> Furthermore</w:t>
      </w:r>
      <w:r w:rsidR="00136A10">
        <w:rPr>
          <w:lang/>
        </w:rPr>
        <w:t>,</w:t>
      </w:r>
      <w:r w:rsidR="003D2C2D">
        <w:rPr>
          <w:lang/>
        </w:rPr>
        <w:t xml:space="preserve"> the </w:t>
      </w:r>
      <w:r w:rsidR="00136A10">
        <w:rPr>
          <w:lang/>
        </w:rPr>
        <w:t>calculated reduced Mach number at 10000 ft in Scholz (2017) is</w:t>
      </w:r>
    </w:p>
    <w:p w:rsidR="00136A10" w:rsidRDefault="00136A10" w:rsidP="004442E3">
      <w:pPr>
        <w:pStyle w:val="Dipl-Standard"/>
        <w:rPr>
          <w:lang/>
        </w:rPr>
      </w:pPr>
    </w:p>
    <w:p w:rsidR="00136A10" w:rsidRPr="004442E3" w:rsidRDefault="00136A10" w:rsidP="00136A10">
      <w:pPr>
        <w:pStyle w:val="Dipl-Formel"/>
      </w:pPr>
      <w:r>
        <w:tab/>
      </w: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10K</m:t>
                </m:r>
              </m:sub>
            </m:sSub>
          </m:num>
          <m:den>
            <m:sSub>
              <m:sSubPr>
                <m:ctrlPr>
                  <w:rPr>
                    <w:rFonts w:ascii="Cambria Math" w:hAnsi="Cambria Math"/>
                    <w:i/>
                  </w:rPr>
                </m:ctrlPr>
              </m:sSubPr>
              <m:e>
                <m:r>
                  <w:rPr>
                    <w:rFonts w:ascii="Cambria Math" w:hAnsi="Cambria Math"/>
                  </w:rPr>
                  <m:t>M</m:t>
                </m:r>
              </m:e>
              <m:sub>
                <m:r>
                  <w:rPr>
                    <w:rFonts w:ascii="Cambria Math" w:hAnsi="Cambria Math"/>
                  </w:rPr>
                  <m:t>CR</m:t>
                </m:r>
              </m:sub>
            </m:sSub>
          </m:den>
        </m:f>
        <m:r>
          <w:rPr>
            <w:rFonts w:ascii="Cambria Math" w:hAnsi="Cambria Math"/>
          </w:rPr>
          <m:t>(h=</m:t>
        </m:r>
        <m:r>
          <w:rPr>
            <w:rFonts w:ascii="Cambria Math" w:hAnsi="Cambria Math"/>
          </w:rPr>
          <m:t>39000 ft)∙</m:t>
        </m:r>
        <m:sSub>
          <m:sSubPr>
            <m:ctrlPr>
              <w:rPr>
                <w:rFonts w:ascii="Cambria Math" w:hAnsi="Cambria Math"/>
                <w:i/>
              </w:rPr>
            </m:ctrlPr>
          </m:sSubPr>
          <m:e>
            <m:r>
              <w:rPr>
                <w:rFonts w:ascii="Cambria Math" w:hAnsi="Cambria Math"/>
              </w:rPr>
              <m:t>M</m:t>
            </m:r>
          </m:e>
          <m:sub>
            <m:r>
              <w:rPr>
                <w:rFonts w:ascii="Cambria Math" w:hAnsi="Cambria Math"/>
              </w:rPr>
              <m:t>CR</m:t>
            </m:r>
          </m:sub>
        </m:sSub>
        <m:r>
          <w:rPr>
            <w:rFonts w:ascii="Cambria Math" w:hAnsi="Cambria Math"/>
          </w:rPr>
          <m:t>=0.53∙0.82=0.435</m:t>
        </m:r>
      </m:oMath>
      <w:r>
        <w:t xml:space="preserve">   ,</w:t>
      </w:r>
      <w:r>
        <w:tab/>
        <w:t>(5.26)</w:t>
      </w:r>
    </w:p>
    <w:p w:rsidR="00670B19" w:rsidRDefault="00670B19" w:rsidP="00FF52F8">
      <w:pPr>
        <w:pStyle w:val="Dipl-Standard"/>
      </w:pPr>
    </w:p>
    <w:p w:rsidR="006E1ED4" w:rsidRDefault="00136A10" w:rsidP="00FF52F8">
      <w:pPr>
        <w:pStyle w:val="Dipl-Standard"/>
      </w:pPr>
      <w:r>
        <w:t>while the Mach number at 10000 ft in Table 5.2 for a mass of 230 t is considered to be 0.548</w:t>
      </w:r>
      <w:r w:rsidR="006E1ED4">
        <w:t>, i.e. a difference in the Mach number between the mathematical approach by Scholz (2017) and the payload range diagram in combination with Table 5.2 of</w:t>
      </w:r>
    </w:p>
    <w:p w:rsidR="006E1ED4" w:rsidRDefault="006E1ED4" w:rsidP="00FF52F8">
      <w:pPr>
        <w:pStyle w:val="Dipl-Standard"/>
      </w:pPr>
    </w:p>
    <w:p w:rsidR="006E1ED4" w:rsidRDefault="006E1ED4" w:rsidP="006E1ED4">
      <w:pPr>
        <w:pStyle w:val="Dipl-Formel"/>
      </w:pPr>
      <w:r>
        <w:tab/>
      </w:r>
      <m:oMath>
        <m:r>
          <w:rPr>
            <w:rFonts w:ascii="Cambria Math" w:hAnsi="Cambria Math"/>
          </w:rPr>
          <m:t>∆M=</m:t>
        </m:r>
        <m:r>
          <m:rPr>
            <m:sty m:val="p"/>
          </m:rPr>
          <w:rPr>
            <w:rFonts w:ascii="Cambria Math" w:hAnsi="Cambria Math"/>
          </w:rPr>
          <m:t>0.548-0.435=0.113</m:t>
        </m:r>
      </m:oMath>
      <w:r>
        <w:tab/>
        <w:t>(5.27)</w:t>
      </w:r>
    </w:p>
    <w:p w:rsidR="006E1ED4" w:rsidRDefault="006E1ED4" w:rsidP="00FF52F8">
      <w:pPr>
        <w:pStyle w:val="Dipl-Standard"/>
      </w:pPr>
      <w:r>
        <w:lastRenderedPageBreak/>
        <w:t>The greater reduced Mach number in the mathematical approach probably has a great share on the difference of the SAR per ton fuel consumed.</w:t>
      </w:r>
    </w:p>
    <w:p w:rsidR="006E1ED4" w:rsidRDefault="006E1ED4" w:rsidP="00FF52F8">
      <w:pPr>
        <w:pStyle w:val="Dipl-Standard"/>
      </w:pPr>
    </w:p>
    <w:p w:rsidR="00FF52F8" w:rsidRDefault="001B6914" w:rsidP="00D0178E">
      <w:pPr>
        <w:pStyle w:val="Dipl-Standard"/>
      </w:pPr>
      <w:r w:rsidRPr="001B6914">
        <w:t>Another aspect, which compensates for the loss of range or makes it negligible, results from the requirements for fuel planning based on the schedule for a "rapid decompression of the cabin".</w:t>
      </w:r>
      <w:r w:rsidR="00E35270">
        <w:t xml:space="preserve"> </w:t>
      </w:r>
      <w:r w:rsidR="00FF52F8" w:rsidRPr="00EB5C89">
        <w:t xml:space="preserve">When a flight is planned, the required fuel is calculated as precisely as possible to avoid unnecessary additional weight. </w:t>
      </w:r>
      <w:r>
        <w:t xml:space="preserve">Nevertheless, there are some </w:t>
      </w:r>
      <w:r w:rsidR="00A54227">
        <w:t>legal fuel reserves taking the event of a rapid decompression of the aircraft cabin into account. In that case an emergency descent to 10000 ft is necessary in order to provide the passengers oxygen supply, i.e. the necessary partial oxygen pressure. Most flights over land don’t require extra fuel in order to guarantee a safe landing on the nearest airport</w:t>
      </w:r>
      <w:r w:rsidR="00F9562A">
        <w:t>, despite the increased fuel consumption</w:t>
      </w:r>
      <w:r w:rsidR="00A54227">
        <w:t>, since in most cases there is a variety of possible alternate destination airports</w:t>
      </w:r>
      <w:r w:rsidR="00F9562A">
        <w:t xml:space="preserve"> in a suitable range</w:t>
      </w:r>
      <w:r w:rsidR="00A54227">
        <w:t xml:space="preserve">. </w:t>
      </w:r>
      <w:r w:rsidR="00F9562A">
        <w:t>Yet</w:t>
      </w:r>
      <w:r w:rsidR="00A54227">
        <w:t xml:space="preserve"> there are flights without any alternate airports, like the flight from LA International Airport</w:t>
      </w:r>
      <w:r w:rsidR="00F9562A">
        <w:t xml:space="preserve"> (LAX)</w:t>
      </w:r>
      <w:r w:rsidR="00A54227">
        <w:t xml:space="preserve"> to Honolulu</w:t>
      </w:r>
      <w:r w:rsidR="00F9562A">
        <w:t xml:space="preserve"> International Airport (HNL) whose route can be seen in the following Figure 5.</w:t>
      </w:r>
      <w:r w:rsidR="00A51E50">
        <w:t>6</w:t>
      </w:r>
      <w:r w:rsidR="00F9562A">
        <w:t>.</w:t>
      </w:r>
    </w:p>
    <w:p w:rsidR="00F9562A" w:rsidRDefault="00F9562A" w:rsidP="00D0178E">
      <w:pPr>
        <w:pStyle w:val="Dipl-Standard"/>
      </w:pPr>
    </w:p>
    <w:p w:rsidR="00F9562A" w:rsidRDefault="00F9562A" w:rsidP="00D0178E">
      <w:pPr>
        <w:pStyle w:val="Dipl-Standard"/>
      </w:pPr>
      <w:r>
        <w:rPr>
          <w:noProof/>
          <w:lang w:eastAsia="en-US"/>
        </w:rPr>
        <w:drawing>
          <wp:inline distT="0" distB="0" distL="0" distR="0">
            <wp:extent cx="5760720" cy="34544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760720" cy="3454400"/>
                    </a:xfrm>
                    <a:prstGeom prst="rect">
                      <a:avLst/>
                    </a:prstGeom>
                  </pic:spPr>
                </pic:pic>
              </a:graphicData>
            </a:graphic>
          </wp:inline>
        </w:drawing>
      </w:r>
    </w:p>
    <w:p w:rsidR="00F9562A" w:rsidRDefault="00F9562A" w:rsidP="003D0B3F">
      <w:pPr>
        <w:pStyle w:val="Dipl-BildTabelle"/>
      </w:pPr>
      <w:r w:rsidRPr="003D0B3F">
        <w:rPr>
          <w:b/>
        </w:rPr>
        <w:t>Figure 5.</w:t>
      </w:r>
      <w:r w:rsidR="00A51E50">
        <w:rPr>
          <w:b/>
        </w:rPr>
        <w:t>6</w:t>
      </w:r>
      <w:r>
        <w:tab/>
        <w:t>Flight Route LAX – HNL, GCM 2021</w:t>
      </w:r>
    </w:p>
    <w:p w:rsidR="00F9562A" w:rsidRDefault="00F9562A" w:rsidP="00D0178E">
      <w:pPr>
        <w:pStyle w:val="Dipl-Standard"/>
      </w:pPr>
    </w:p>
    <w:p w:rsidR="001748D2" w:rsidRDefault="0065396B" w:rsidP="00D0178E">
      <w:pPr>
        <w:pStyle w:val="Dipl-Standard"/>
      </w:pPr>
      <w:r>
        <w:t>According to</w:t>
      </w:r>
      <w:r w:rsidR="00A91427">
        <w:t xml:space="preserve"> </w:t>
      </w:r>
      <w:r w:rsidR="00DC19DA">
        <w:t xml:space="preserve">the pilot </w:t>
      </w:r>
      <w:r w:rsidR="00A91427">
        <w:t>Juan Brown (2019)</w:t>
      </w:r>
      <w:r w:rsidR="00DC19DA">
        <w:t>, who also got an airframe and powerplant mechanic</w:t>
      </w:r>
      <w:r w:rsidR="001E2ED1">
        <w:t xml:space="preserve"> license</w:t>
      </w:r>
      <w:r w:rsidR="00A91427">
        <w:t>,</w:t>
      </w:r>
      <w:r>
        <w:t xml:space="preserve"> the route from the united states’ west coast to Hawaii represents </w:t>
      </w:r>
      <w:r w:rsidR="00A91427">
        <w:t>“</w:t>
      </w:r>
      <w:r>
        <w:t>one of the longest single routes without a suitable alternate airport</w:t>
      </w:r>
      <w:r w:rsidR="00A91427">
        <w:t>” (Browne 2019)</w:t>
      </w:r>
      <w:r w:rsidR="00DC19DA">
        <w:t xml:space="preserve">, and therefore a suitable example for flights where the fuel planning, considering the emergency descent situation, must be accomplished without the possibility to deviate from the start or destination airport, i.e. enough fuel to safely reach either the start or destination airport </w:t>
      </w:r>
      <w:r w:rsidR="002B2D73">
        <w:t>from any point on the flight rout at an altitude of 10000 ft</w:t>
      </w:r>
      <w:r w:rsidR="00DC19DA">
        <w:t>.</w:t>
      </w:r>
      <w:r w:rsidR="002B2D73">
        <w:t xml:space="preserve"> In order to do so, the “equal time point” (ETP) is taken as critical point (CP). The ETP is not the point of equal distance, but the point on the flight route </w:t>
      </w:r>
      <w:r w:rsidR="002B2D73">
        <w:lastRenderedPageBreak/>
        <w:t xml:space="preserve">where the </w:t>
      </w:r>
      <w:r w:rsidR="004B5DAF">
        <w:t xml:space="preserve">flight </w:t>
      </w:r>
      <w:r w:rsidR="002B2D73">
        <w:t>duration to</w:t>
      </w:r>
      <w:r w:rsidR="004B5DAF">
        <w:t>wards</w:t>
      </w:r>
      <w:r w:rsidR="002B2D73">
        <w:t xml:space="preserve"> the start and destination airport is equal, taking the wind</w:t>
      </w:r>
      <w:r w:rsidR="00141779">
        <w:t>s</w:t>
      </w:r>
      <w:r w:rsidR="002B2D73">
        <w:t xml:space="preserve"> </w:t>
      </w:r>
      <w:r w:rsidR="00141779">
        <w:t>i</w:t>
      </w:r>
      <w:r w:rsidR="002B2D73">
        <w:t>nto account</w:t>
      </w:r>
      <w:r w:rsidR="00A07CBD">
        <w:t xml:space="preserve">. The online repository SKYbrary (2017) defines the </w:t>
      </w:r>
      <w:r w:rsidR="001748D2">
        <w:t>CP / ETP as follows:</w:t>
      </w:r>
    </w:p>
    <w:p w:rsidR="001748D2" w:rsidRDefault="001748D2" w:rsidP="00D0178E">
      <w:pPr>
        <w:pStyle w:val="Dipl-Standard"/>
      </w:pPr>
    </w:p>
    <w:p w:rsidR="007E6FEA" w:rsidRDefault="00A07CBD" w:rsidP="001748D2">
      <w:pPr>
        <w:pStyle w:val="Dipl-Zitat"/>
      </w:pPr>
      <w:r>
        <w:t>“</w:t>
      </w:r>
      <w:r w:rsidRPr="007C01E0">
        <w:t>The Critical Point (CP), or Equal Time Point (ETP), is when an aircraft is the same flying time from 2 potential en-route diversions.</w:t>
      </w:r>
      <w:r>
        <w:t>”</w:t>
      </w:r>
      <w:r w:rsidR="001748D2">
        <w:t xml:space="preserve"> (SKYbrary 2017)</w:t>
      </w:r>
    </w:p>
    <w:p w:rsidR="007E6FEA" w:rsidRDefault="007E6FEA" w:rsidP="00D0178E">
      <w:pPr>
        <w:pStyle w:val="Dipl-Standard"/>
      </w:pPr>
    </w:p>
    <w:p w:rsidR="001748D2" w:rsidRDefault="004B5DAF" w:rsidP="00D0178E">
      <w:pPr>
        <w:pStyle w:val="Dipl-Standard"/>
      </w:pPr>
      <w:r>
        <w:t xml:space="preserve">This point is </w:t>
      </w:r>
      <w:r w:rsidR="00141779">
        <w:t>considered to be the point of no return</w:t>
      </w:r>
      <w:r w:rsidR="001748D2">
        <w:t xml:space="preserve"> and can be calculated as shown in the following Figure 5.</w:t>
      </w:r>
      <w:r w:rsidR="00A51E50">
        <w:t>7</w:t>
      </w:r>
      <w:r w:rsidR="00141779">
        <w:t>.</w:t>
      </w:r>
    </w:p>
    <w:p w:rsidR="001748D2" w:rsidRDefault="001748D2" w:rsidP="00D0178E">
      <w:pPr>
        <w:pStyle w:val="Dipl-Standard"/>
      </w:pPr>
    </w:p>
    <w:p w:rsidR="001748D2" w:rsidRDefault="001748D2" w:rsidP="00D0178E">
      <w:pPr>
        <w:pStyle w:val="Dipl-Standard"/>
      </w:pPr>
      <w:r>
        <w:rPr>
          <w:noProof/>
          <w:lang w:eastAsia="en-US"/>
        </w:rPr>
        <w:drawing>
          <wp:inline distT="0" distB="0" distL="0" distR="0">
            <wp:extent cx="3600000" cy="2988000"/>
            <wp:effectExtent l="0" t="0" r="635" b="317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2988000"/>
                    </a:xfrm>
                    <a:prstGeom prst="rect">
                      <a:avLst/>
                    </a:prstGeom>
                    <a:noFill/>
                    <a:ln>
                      <a:noFill/>
                    </a:ln>
                  </pic:spPr>
                </pic:pic>
              </a:graphicData>
            </a:graphic>
          </wp:inline>
        </w:drawing>
      </w:r>
    </w:p>
    <w:p w:rsidR="001748D2" w:rsidRDefault="001748D2" w:rsidP="001748D2">
      <w:pPr>
        <w:pStyle w:val="Dipl-BildTabelle"/>
      </w:pPr>
      <w:r w:rsidRPr="001748D2">
        <w:rPr>
          <w:b/>
        </w:rPr>
        <w:t>Figure 5.</w:t>
      </w:r>
      <w:r w:rsidR="00A51E50">
        <w:rPr>
          <w:b/>
        </w:rPr>
        <w:t>7</w:t>
      </w:r>
      <w:r>
        <w:tab/>
        <w:t>Algebraic method for calculating Critical Point/Equal Tim Point</w:t>
      </w:r>
      <w:r w:rsidR="004C5535">
        <w:t>,</w:t>
      </w:r>
      <w:r w:rsidR="007D5C67">
        <w:t xml:space="preserve"> SKYbrary 2017</w:t>
      </w:r>
    </w:p>
    <w:p w:rsidR="001748D2" w:rsidRDefault="001748D2" w:rsidP="00D0178E">
      <w:pPr>
        <w:pStyle w:val="Dipl-Standard"/>
      </w:pPr>
    </w:p>
    <w:p w:rsidR="00117D89" w:rsidRDefault="00141779" w:rsidP="00117D89">
      <w:pPr>
        <w:pStyle w:val="Dipl-Standard"/>
      </w:pPr>
      <w:r>
        <w:t>For every flight on that route the fuel is calculated for this scenario, that the aircraft descends to 10000 ft at that ETP and can still land safely at the airport.</w:t>
      </w:r>
      <w:r w:rsidR="007E6FEA">
        <w:t xml:space="preserve"> Since at any other point on the route the remaining flight duration is smaller, these fuel calculations ensure a safe landing at either the start or destination airport, when </w:t>
      </w:r>
      <w:r w:rsidR="00F31F82">
        <w:t xml:space="preserve">descending </w:t>
      </w:r>
      <w:r w:rsidR="007E6FEA">
        <w:t>to 10000 ft at any time on the flight.</w:t>
      </w:r>
      <w:r w:rsidR="006226EF">
        <w:t xml:space="preserve"> </w:t>
      </w:r>
      <w:r w:rsidR="00DB0C46">
        <w:rPr>
          <w:lang/>
        </w:rPr>
        <w:t xml:space="preserve">The relevant guidelines for fuel planning for a flight can be found in Section 4.3.6 of ICAO (2010) Annex 6. </w:t>
      </w:r>
      <w:r w:rsidR="00117D89">
        <w:rPr>
          <w:lang/>
        </w:rPr>
        <w:t xml:space="preserve">The “Fuel requirements” in section 4.3.6 state that </w:t>
      </w:r>
      <w:r w:rsidR="00117D89" w:rsidRPr="00117D89">
        <w:t>“An aeroplane shall carry a sufficient amount of usable fuel to complete the planned flight safely and to allow for deviations from the planned operation</w:t>
      </w:r>
      <w:r w:rsidR="00117D89">
        <w:t>” (ICAO 2010, p.59). As section 4.3.6.3 states, “</w:t>
      </w:r>
      <w:r w:rsidR="00117D89" w:rsidRPr="00117D89">
        <w:t>The pre-flight calculation of usable fuel required shall include</w:t>
      </w:r>
      <w:r w:rsidR="00117D89">
        <w:t>”(ICAO 2010, p.60):</w:t>
      </w:r>
    </w:p>
    <w:p w:rsidR="00117D89" w:rsidRDefault="00117D89" w:rsidP="00117D89">
      <w:pPr>
        <w:pStyle w:val="Dipl-Standard"/>
      </w:pPr>
    </w:p>
    <w:p w:rsidR="00117D89" w:rsidRDefault="00117D89" w:rsidP="00117D89">
      <w:pPr>
        <w:pStyle w:val="Dipl-Zitat"/>
        <w:ind w:left="851" w:hanging="284"/>
      </w:pPr>
      <w:r>
        <w:t>f)</w:t>
      </w:r>
      <w:r>
        <w:tab/>
        <w:t>additional fuel,</w:t>
      </w:r>
      <w:r w:rsidR="00A70949">
        <w:t xml:space="preserve"> </w:t>
      </w:r>
      <w:r>
        <w:t>which shall be the supplementary amount of fuel required if the minimum fuel calculated in accordance with 4.3.6.3 b), c), d) and e) is not sufficient to:</w:t>
      </w:r>
    </w:p>
    <w:p w:rsidR="00117D89" w:rsidRDefault="00117D89" w:rsidP="00117D89">
      <w:pPr>
        <w:pStyle w:val="Dipl-Zitat"/>
        <w:ind w:left="1134" w:hanging="567"/>
      </w:pPr>
      <w:r>
        <w:tab/>
        <w:t>1)</w:t>
      </w:r>
      <w:r>
        <w:tab/>
        <w:t>allow the aeroplane to descend as necessary and proceed to an alternate aerodrome in the event of engine failure or loss of pressurization, whichever requires the greater amount of fuel based on the assumption that such a failure occurs at the most critical point along the route;</w:t>
      </w:r>
    </w:p>
    <w:p w:rsidR="00117D89" w:rsidRDefault="00117D89" w:rsidP="00117D89">
      <w:pPr>
        <w:pStyle w:val="Dipl-Zitat"/>
        <w:ind w:left="1134" w:hanging="567"/>
      </w:pPr>
      <w:r>
        <w:tab/>
      </w:r>
      <w:r>
        <w:tab/>
      </w:r>
      <w:proofErr w:type="spellStart"/>
      <w:r>
        <w:t>i</w:t>
      </w:r>
      <w:proofErr w:type="spellEnd"/>
      <w:r>
        <w:t>)</w:t>
      </w:r>
      <w:r>
        <w:tab/>
        <w:t>fly for 15 minutes at holding speed at 450 m (1 500 ft) above aerodrome elevation in standard conditions; and</w:t>
      </w:r>
    </w:p>
    <w:p w:rsidR="00117D89" w:rsidRDefault="00117D89" w:rsidP="00117D89">
      <w:pPr>
        <w:pStyle w:val="Dipl-Zitat"/>
        <w:ind w:left="1134" w:hanging="567"/>
      </w:pPr>
      <w:r>
        <w:tab/>
      </w:r>
      <w:r>
        <w:tab/>
        <w:t>ii)</w:t>
      </w:r>
      <w:r>
        <w:tab/>
      </w:r>
      <w:proofErr w:type="gramStart"/>
      <w:r>
        <w:t>make</w:t>
      </w:r>
      <w:proofErr w:type="gramEnd"/>
      <w:r>
        <w:t xml:space="preserve"> an approach and landing;</w:t>
      </w:r>
    </w:p>
    <w:p w:rsidR="00117D89" w:rsidRPr="00117D89" w:rsidRDefault="00117D89" w:rsidP="00117D89">
      <w:pPr>
        <w:pStyle w:val="Dipl-Zitat"/>
      </w:pPr>
      <w:r>
        <w:t>(ICAO 2010, p.61)</w:t>
      </w:r>
    </w:p>
    <w:p w:rsidR="00117D89" w:rsidRDefault="00117D89" w:rsidP="00117D89">
      <w:pPr>
        <w:pStyle w:val="Dipl-Standard"/>
      </w:pPr>
    </w:p>
    <w:p w:rsidR="00D1025A" w:rsidRDefault="00D1025A" w:rsidP="00D1025A">
      <w:pPr>
        <w:pStyle w:val="Dipl-Standard"/>
        <w:rPr>
          <w:lang/>
        </w:rPr>
      </w:pPr>
      <w:r>
        <w:rPr>
          <w:lang/>
        </w:rPr>
        <w:t>Since the d</w:t>
      </w:r>
      <w:r w:rsidR="00F31F82">
        <w:rPr>
          <w:lang/>
        </w:rPr>
        <w:t>escend</w:t>
      </w:r>
      <w:r>
        <w:rPr>
          <w:lang/>
        </w:rPr>
        <w:t xml:space="preserve"> to 10000 ft is mandatory in the event of a rapid loss of pressure and this emergency situation is taken into account in the regulations of the ICAO (2010) for fuel planning, the d</w:t>
      </w:r>
      <w:r w:rsidR="00F31F82">
        <w:rPr>
          <w:lang/>
        </w:rPr>
        <w:t>escend</w:t>
      </w:r>
      <w:r>
        <w:rPr>
          <w:lang/>
        </w:rPr>
        <w:t xml:space="preserve"> to 10000 ft in the case of a CACE is also taken into account in the fuel planning and accordingly despite increased fuel consumption possible.</w:t>
      </w:r>
    </w:p>
    <w:p w:rsidR="009363A2" w:rsidRDefault="009363A2" w:rsidP="00D1025A">
      <w:pPr>
        <w:pStyle w:val="Dipl-Standard"/>
        <w:rPr>
          <w:lang/>
        </w:rPr>
      </w:pPr>
    </w:p>
    <w:p w:rsidR="005F1127" w:rsidRDefault="009363A2" w:rsidP="005F1127">
      <w:pPr>
        <w:pStyle w:val="Dipl-Standard"/>
      </w:pPr>
      <w:r>
        <w:rPr>
          <w:lang/>
        </w:rPr>
        <w:t>In spite of the fact that a descent to 10000 ft can in principle be carried out, this is not always done in the event of smoke development in the cabin. This is primarily because as you descend to 10000 ft, the speed must be reduced. If a fire on board is assumed, or at least this cannot be ruled out, a landing as quickly as possible is desired; however, the landing would be delayed by descending. Although the approach of wanting to land as soon as possible is understandable, in the event that a fire can be ruled out by logical conclusions, or is at least unlikely, the descent to 10000 ft should be carried out to minimize serious damage to the health of the crew and passengers.</w:t>
      </w:r>
      <w:r w:rsidR="005F1127">
        <w:rPr>
          <w:lang/>
        </w:rPr>
        <w:t xml:space="preserve"> One example for a situation where a descent was not initiated is the </w:t>
      </w:r>
      <w:r w:rsidR="005F1127">
        <w:t>US Airways Flight 432 from September 1</w:t>
      </w:r>
      <w:r w:rsidR="005410CA">
        <w:t>7</w:t>
      </w:r>
      <w:r w:rsidR="005F1127">
        <w:t>, 2010</w:t>
      </w:r>
      <w:r w:rsidR="00E83ED7">
        <w:t xml:space="preserve"> whose flight route is shown in the following Figure 5.</w:t>
      </w:r>
      <w:r w:rsidR="00A51E50">
        <w:t>8</w:t>
      </w:r>
      <w:r w:rsidR="005F1127">
        <w:t>.</w:t>
      </w:r>
    </w:p>
    <w:p w:rsidR="005F1127" w:rsidRDefault="005F1127" w:rsidP="005F1127">
      <w:pPr>
        <w:pStyle w:val="Dipl-Standard"/>
      </w:pPr>
    </w:p>
    <w:p w:rsidR="00E83ED7" w:rsidRDefault="00E83ED7" w:rsidP="005F1127">
      <w:pPr>
        <w:pStyle w:val="Dipl-Standard"/>
      </w:pPr>
      <w:r>
        <w:rPr>
          <w:noProof/>
          <w:lang w:eastAsia="en-US"/>
        </w:rPr>
        <w:drawing>
          <wp:inline distT="0" distB="0" distL="0" distR="0">
            <wp:extent cx="5760720" cy="2880360"/>
            <wp:effectExtent l="0" t="0" r="0" b="0"/>
            <wp:docPr id="63" name="Grafik 63" descr="US 432 di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432 diversion"/>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880360"/>
                    </a:xfrm>
                    <a:prstGeom prst="rect">
                      <a:avLst/>
                    </a:prstGeom>
                    <a:noFill/>
                    <a:ln>
                      <a:noFill/>
                    </a:ln>
                  </pic:spPr>
                </pic:pic>
              </a:graphicData>
            </a:graphic>
          </wp:inline>
        </w:drawing>
      </w:r>
    </w:p>
    <w:p w:rsidR="00E83ED7" w:rsidRDefault="00E83ED7" w:rsidP="00E83ED7">
      <w:pPr>
        <w:pStyle w:val="Dipl-BildTabelle"/>
      </w:pPr>
      <w:r w:rsidRPr="00E83ED7">
        <w:rPr>
          <w:b/>
        </w:rPr>
        <w:t>Figure 5.</w:t>
      </w:r>
      <w:r w:rsidR="00A51E50">
        <w:rPr>
          <w:b/>
        </w:rPr>
        <w:t>8</w:t>
      </w:r>
      <w:r>
        <w:tab/>
        <w:t>US Airways Flight 432 Diversion Flight Route, GCM 2010</w:t>
      </w:r>
    </w:p>
    <w:p w:rsidR="00E83ED7" w:rsidRDefault="00E83ED7" w:rsidP="005F1127">
      <w:pPr>
        <w:pStyle w:val="Dipl-Standard"/>
      </w:pPr>
    </w:p>
    <w:p w:rsidR="005F1127" w:rsidRPr="005F1127" w:rsidRDefault="005F1127" w:rsidP="005F1127">
      <w:pPr>
        <w:pStyle w:val="Dipl-Zitat"/>
        <w:rPr>
          <w:sz w:val="24"/>
        </w:rPr>
      </w:pPr>
      <w:r>
        <w:t xml:space="preserve">“On Friday 17 September, </w:t>
      </w:r>
      <w:r w:rsidRPr="005F1127">
        <w:t>US Airways</w:t>
      </w:r>
      <w:r>
        <w:t xml:space="preserve"> flight 432 from </w:t>
      </w:r>
      <w:r w:rsidRPr="005F1127">
        <w:t>Phoenix</w:t>
      </w:r>
      <w:r>
        <w:t xml:space="preserve"> to </w:t>
      </w:r>
      <w:proofErr w:type="spellStart"/>
      <w:r w:rsidRPr="005F1127">
        <w:t>Kahulua</w:t>
      </w:r>
      <w:proofErr w:type="spellEnd"/>
      <w:r w:rsidRPr="005F1127">
        <w:t xml:space="preserve"> (Maui)</w:t>
      </w:r>
      <w:r>
        <w:t xml:space="preserve">, operated in a Boeing 757-2G7 (N908AW, SN 24233 / LN 244, which once wore a special "Arizona Cardinals" livery), had been </w:t>
      </w:r>
      <w:proofErr w:type="spellStart"/>
      <w:r>
        <w:t>enroute</w:t>
      </w:r>
      <w:proofErr w:type="spellEnd"/>
      <w:r>
        <w:t xml:space="preserve"> a little over 3.5 hours when the crew reported smoke in the cockpit and elected to make a precautionary diversion to </w:t>
      </w:r>
      <w:r w:rsidRPr="005F1127">
        <w:t>San</w:t>
      </w:r>
      <w:r>
        <w:t xml:space="preserve"> </w:t>
      </w:r>
      <w:r w:rsidRPr="005F1127">
        <w:t>Francisco</w:t>
      </w:r>
      <w:r>
        <w:t>.” (G</w:t>
      </w:r>
      <w:r w:rsidR="001C5CE3">
        <w:t>CM</w:t>
      </w:r>
      <w:r>
        <w:t xml:space="preserve"> 2010)</w:t>
      </w:r>
    </w:p>
    <w:p w:rsidR="005F1127" w:rsidRPr="005F1127" w:rsidRDefault="005F1127" w:rsidP="009363A2">
      <w:pPr>
        <w:pStyle w:val="Dipl-Standard"/>
        <w:rPr>
          <w:lang/>
        </w:rPr>
      </w:pPr>
    </w:p>
    <w:p w:rsidR="005F1127" w:rsidRDefault="005F1127" w:rsidP="005F1127">
      <w:pPr>
        <w:pStyle w:val="Dipl-Standard"/>
        <w:rPr>
          <w:lang/>
        </w:rPr>
      </w:pPr>
      <w:r>
        <w:rPr>
          <w:lang/>
        </w:rPr>
        <w:t>On October 11, 2010 a video of the flight was published on YouTube (2010). This video was apparently posted by a passenger who wrote in the description:</w:t>
      </w:r>
    </w:p>
    <w:p w:rsidR="005F1127" w:rsidRDefault="005F1127" w:rsidP="005F1127">
      <w:pPr>
        <w:pStyle w:val="Dipl-Standard"/>
        <w:rPr>
          <w:lang/>
        </w:rPr>
      </w:pPr>
    </w:p>
    <w:p w:rsidR="005F1127" w:rsidRPr="005F1127" w:rsidRDefault="001C5CE3" w:rsidP="001C5CE3">
      <w:pPr>
        <w:pStyle w:val="Dipl-Zitat"/>
        <w:rPr>
          <w:sz w:val="24"/>
        </w:rPr>
      </w:pPr>
      <w:r>
        <w:t>“</w:t>
      </w:r>
      <w:r w:rsidR="005F1127">
        <w:t xml:space="preserve">Our plane was about two hours out over the Pacific Ocean headed for Maui when a thick smoke started to fill the cabin of our plane. There was a burning smell, but flight staff crew couldn't figure out where the smoke was coming from. Since we weren't to the half </w:t>
      </w:r>
      <w:proofErr w:type="gramStart"/>
      <w:r w:rsidR="005F1127">
        <w:t>way</w:t>
      </w:r>
      <w:r>
        <w:t>[</w:t>
      </w:r>
      <w:proofErr w:type="gramEnd"/>
      <w:r w:rsidR="0057049F">
        <w:t>sic</w:t>
      </w:r>
      <w:r>
        <w:t>]</w:t>
      </w:r>
      <w:r w:rsidR="005F1127">
        <w:t xml:space="preserve"> mark we had to </w:t>
      </w:r>
      <w:r w:rsidR="005F1127">
        <w:lastRenderedPageBreak/>
        <w:t>turn the plane around and fly back two hours and land in San Francisco. For two hours we had to fly with the smoke and the fire alarms going off in the cabin.</w:t>
      </w:r>
      <w:r>
        <w:t>” (YouTube 2010)</w:t>
      </w:r>
    </w:p>
    <w:p w:rsidR="00FC486F" w:rsidRDefault="00FC486F" w:rsidP="00FC486F">
      <w:pPr>
        <w:pStyle w:val="Dipl-Standard"/>
      </w:pPr>
    </w:p>
    <w:p w:rsidR="00FC486F" w:rsidRPr="00FC486F" w:rsidRDefault="00FC486F" w:rsidP="00FC486F">
      <w:pPr>
        <w:pStyle w:val="Dipl-Standard"/>
        <w:rPr>
          <w:sz w:val="20"/>
        </w:rPr>
      </w:pPr>
      <w:r>
        <w:t xml:space="preserve">Instead of staying at the regular altitude, the altitude could have been reduced to 10000 ft and the smoke removed. After a few minutes, the conclusion could have been made that a fire is </w:t>
      </w:r>
      <w:r w:rsidR="003A4984">
        <w:t>unlikely since</w:t>
      </w:r>
      <w:r>
        <w:t xml:space="preserve"> a fire would probably have already become visible. In that case, a flight over 2 hours with permanent smoke exposure could have been prevented</w:t>
      </w:r>
      <w:r w:rsidR="00C2775D">
        <w:t>.</w:t>
      </w:r>
    </w:p>
    <w:p w:rsidR="001C5CE3" w:rsidRPr="00D1025A" w:rsidRDefault="001C5CE3" w:rsidP="00D1025A">
      <w:pPr>
        <w:pStyle w:val="Dipl-Standard"/>
      </w:pPr>
    </w:p>
    <w:p w:rsidR="005209AF" w:rsidRPr="00117D89" w:rsidRDefault="005209AF" w:rsidP="00117D89">
      <w:pPr>
        <w:pStyle w:val="Dipl-Standard"/>
      </w:pPr>
      <w:r w:rsidRPr="00117D89">
        <w:br w:type="page"/>
      </w:r>
    </w:p>
    <w:p w:rsidR="00C406D3" w:rsidRPr="00EB5C89" w:rsidRDefault="005209AF" w:rsidP="005209AF">
      <w:pPr>
        <w:pStyle w:val="Dipl-berschrift1"/>
      </w:pPr>
      <w:r w:rsidRPr="00EB5C89">
        <w:lastRenderedPageBreak/>
        <w:t>6</w:t>
      </w:r>
      <w:r w:rsidRPr="00EB5C89">
        <w:tab/>
        <w:t>Schedule to Determine the Reason for a CACE</w:t>
      </w:r>
    </w:p>
    <w:p w:rsidR="009F2BC4" w:rsidRPr="00EB5C89" w:rsidRDefault="009F2BC4" w:rsidP="009F2BC4">
      <w:pPr>
        <w:pStyle w:val="Dipl-Standard"/>
      </w:pPr>
    </w:p>
    <w:p w:rsidR="006531E7" w:rsidRDefault="009F2BC4" w:rsidP="00A15E82">
      <w:pPr>
        <w:pStyle w:val="Dipl-Standard"/>
      </w:pPr>
      <w:r w:rsidRPr="00EB5C89">
        <w:t>Based on the existing EMC checklists of the OEMs and airlines</w:t>
      </w:r>
      <w:r w:rsidR="005B74F6" w:rsidRPr="00EB5C89">
        <w:t xml:space="preserve"> from </w:t>
      </w:r>
      <w:r w:rsidR="00E21DBD">
        <w:t>Section</w:t>
      </w:r>
      <w:r w:rsidR="005B74F6" w:rsidRPr="00EB5C89">
        <w:t xml:space="preserve"> 4</w:t>
      </w:r>
      <w:r w:rsidRPr="00EB5C89">
        <w:t xml:space="preserve">, as well as the knowledge of the functionality and structure of the individual aircraft systems, a basic flow chart can be </w:t>
      </w:r>
      <w:r w:rsidR="005B74F6" w:rsidRPr="00EB5C89">
        <w:t xml:space="preserve">elaborated </w:t>
      </w:r>
      <w:r w:rsidRPr="00EB5C89">
        <w:t xml:space="preserve">which </w:t>
      </w:r>
      <w:r w:rsidR="005B74F6" w:rsidRPr="00EB5C89">
        <w:t>can</w:t>
      </w:r>
      <w:r w:rsidRPr="00EB5C89">
        <w:t xml:space="preserve"> be used for the troubleshooting process in a CACE. In terms of scope and efficiency, this schedule is fundamentally dependent on whether or not sensor monitoring of the bleed air system is implemented.</w:t>
      </w:r>
    </w:p>
    <w:p w:rsidR="006531E7" w:rsidRDefault="006531E7" w:rsidP="00A15E82">
      <w:pPr>
        <w:pStyle w:val="Dipl-Standard"/>
      </w:pPr>
    </w:p>
    <w:p w:rsidR="006531E7" w:rsidRDefault="006531E7" w:rsidP="00A15E82">
      <w:pPr>
        <w:pStyle w:val="Dipl-Standard"/>
      </w:pPr>
    </w:p>
    <w:p w:rsidR="006531E7" w:rsidRDefault="006531E7" w:rsidP="00A15E82">
      <w:pPr>
        <w:pStyle w:val="Dipl-Standard"/>
      </w:pPr>
    </w:p>
    <w:p w:rsidR="006531E7" w:rsidRDefault="006531E7" w:rsidP="006531E7">
      <w:pPr>
        <w:pStyle w:val="Dipl-berschrift2"/>
      </w:pPr>
      <w:r>
        <w:t>6.1</w:t>
      </w:r>
      <w:r>
        <w:tab/>
        <w:t>Sensory Monitoring in Accordance with Section 3</w:t>
      </w:r>
      <w:r w:rsidR="009B39CF">
        <w:t>.5.2</w:t>
      </w:r>
    </w:p>
    <w:p w:rsidR="006531E7" w:rsidRDefault="006531E7" w:rsidP="00A15E82">
      <w:pPr>
        <w:pStyle w:val="Dipl-Standard"/>
      </w:pPr>
    </w:p>
    <w:p w:rsidR="00A15E82" w:rsidRDefault="009F2BC4" w:rsidP="00A15E82">
      <w:pPr>
        <w:pStyle w:val="Dipl-Standard"/>
      </w:pPr>
      <w:r w:rsidRPr="00EB5C89">
        <w:t xml:space="preserve">In the event that sensor monitoring is implemented in accordance with </w:t>
      </w:r>
      <w:r w:rsidR="00F31F82">
        <w:t>Section</w:t>
      </w:r>
      <w:r w:rsidRPr="00EB5C89">
        <w:t xml:space="preserve"> 3.</w:t>
      </w:r>
      <w:r w:rsidR="009B39CF">
        <w:t>5</w:t>
      </w:r>
      <w:r w:rsidRPr="00EB5C89">
        <w:t xml:space="preserve">.2, </w:t>
      </w:r>
      <w:r w:rsidR="005B74F6" w:rsidRPr="00EB5C89">
        <w:t>a</w:t>
      </w:r>
      <w:r w:rsidRPr="00EB5C89">
        <w:t xml:space="preserve"> long troubleshooting process is usually </w:t>
      </w:r>
      <w:r w:rsidR="005B74F6" w:rsidRPr="00EB5C89">
        <w:t xml:space="preserve">not </w:t>
      </w:r>
      <w:r w:rsidR="002A73D8" w:rsidRPr="00EB5C89">
        <w:t>necessary since</w:t>
      </w:r>
      <w:r w:rsidRPr="00EB5C89">
        <w:t xml:space="preserve"> the sensor system can automatically indicate the location of the faulty measurement in the event of a detection. For example, if the sensor on the bleed air supply of </w:t>
      </w:r>
      <w:r w:rsidR="00596780">
        <w:t>E</w:t>
      </w:r>
      <w:r w:rsidRPr="00EB5C89">
        <w:t>ngine 1 is triggered, it is automatically clear that this bleed air supply must be switched off. The problem can thus be directly localized and eliminated.</w:t>
      </w:r>
    </w:p>
    <w:p w:rsidR="00453F7F" w:rsidRDefault="00453F7F" w:rsidP="00A15E82">
      <w:pPr>
        <w:pStyle w:val="Dipl-Standard"/>
      </w:pPr>
    </w:p>
    <w:p w:rsidR="00453F7F" w:rsidRPr="00EB5C89" w:rsidRDefault="00453F7F" w:rsidP="00A15E82">
      <w:pPr>
        <w:pStyle w:val="Dipl-Standard"/>
      </w:pPr>
    </w:p>
    <w:p w:rsidR="00A15E82" w:rsidRDefault="00A15E82" w:rsidP="00A15E82">
      <w:pPr>
        <w:pStyle w:val="Dipl-Standard"/>
      </w:pPr>
    </w:p>
    <w:p w:rsidR="00453F7F" w:rsidRDefault="00453F7F" w:rsidP="00453F7F">
      <w:pPr>
        <w:pStyle w:val="Dipl-berschrift2"/>
      </w:pPr>
      <w:r>
        <w:t>6.</w:t>
      </w:r>
      <w:r w:rsidR="006531E7">
        <w:t>2</w:t>
      </w:r>
      <w:r>
        <w:tab/>
      </w:r>
      <w:r w:rsidR="00915D4F">
        <w:t>S</w:t>
      </w:r>
      <w:r>
        <w:t xml:space="preserve">ensory </w:t>
      </w:r>
      <w:r w:rsidR="00915D4F">
        <w:t>M</w:t>
      </w:r>
      <w:r>
        <w:t xml:space="preserve">onitoring in </w:t>
      </w:r>
      <w:r w:rsidR="00915D4F">
        <w:t>C</w:t>
      </w:r>
      <w:r>
        <w:t xml:space="preserve">abin and </w:t>
      </w:r>
      <w:r w:rsidR="00915D4F">
        <w:t>C</w:t>
      </w:r>
      <w:r>
        <w:t xml:space="preserve">ockpit / </w:t>
      </w:r>
      <w:r w:rsidR="00915D4F">
        <w:t>N</w:t>
      </w:r>
      <w:r>
        <w:t xml:space="preserve">o </w:t>
      </w:r>
      <w:r w:rsidR="00915D4F">
        <w:t>S</w:t>
      </w:r>
      <w:r>
        <w:t xml:space="preserve">ensory </w:t>
      </w:r>
      <w:r w:rsidR="00915D4F">
        <w:t>M</w:t>
      </w:r>
      <w:r>
        <w:t>onitoring</w:t>
      </w:r>
    </w:p>
    <w:p w:rsidR="00453F7F" w:rsidRPr="00EB5C89" w:rsidRDefault="00453F7F" w:rsidP="00A15E82">
      <w:pPr>
        <w:pStyle w:val="Dipl-Standard"/>
      </w:pPr>
    </w:p>
    <w:p w:rsidR="006531E7" w:rsidRDefault="006531E7" w:rsidP="0076744C">
      <w:pPr>
        <w:pStyle w:val="Dipl-Standard"/>
      </w:pPr>
      <w:r w:rsidRPr="00EB5C89">
        <w:t>The fewer sensors are used, the longer and less precise the troubleshooting process becomes. If no sensors are used at all, there is the aforementioned problem of subjective odor perception. As a result, in a troubleshooting process that is based on systematic switching of the system components, on the one hand you have to wait longer to ensure that the odor subsides, and on the other hand there is a higher risk of a misdiagnosis if one starts to get used to the odor. Both in the event that sensory monitoring is implemented in the cabin and the cockpit as well as in the event that no sensors are used at all, the schedule for the systematic switching of the system components is the same.</w:t>
      </w:r>
    </w:p>
    <w:p w:rsidR="006531E7" w:rsidRDefault="006531E7" w:rsidP="0076744C">
      <w:pPr>
        <w:pStyle w:val="Dipl-Standard"/>
      </w:pPr>
    </w:p>
    <w:p w:rsidR="0076744C" w:rsidRPr="00EB5C89" w:rsidRDefault="00A15E82" w:rsidP="0076744C">
      <w:pPr>
        <w:pStyle w:val="Dipl-Standard"/>
      </w:pPr>
      <w:r w:rsidRPr="00EB5C89">
        <w:t xml:space="preserve">The EMC checklist for elimination of odors in the cabin </w:t>
      </w:r>
      <w:r w:rsidR="00547338" w:rsidRPr="00EB5C89">
        <w:t xml:space="preserve">provided by the airline Frontier </w:t>
      </w:r>
      <w:r w:rsidRPr="00EB5C89">
        <w:t>was evaluated in Chapter 4.4.</w:t>
      </w:r>
      <w:r w:rsidR="005C5054">
        <w:t xml:space="preserve"> The </w:t>
      </w:r>
      <w:r w:rsidRPr="00EB5C89">
        <w:t xml:space="preserve">basic approach of paying attention to which area of the aircraft is primarily affected makes sense for a quick determination. In </w:t>
      </w:r>
      <w:r w:rsidR="00FB5E96">
        <w:t xml:space="preserve">some </w:t>
      </w:r>
      <w:r w:rsidRPr="00EB5C89">
        <w:t xml:space="preserve">Boeing aircraft, the front cabin area and the cockpit are mainly supplied with fresh air via Pack 1, while the rear cabin area is primarily supplied </w:t>
      </w:r>
      <w:r w:rsidR="00EB5C89">
        <w:t>via</w:t>
      </w:r>
      <w:r w:rsidRPr="00EB5C89">
        <w:t xml:space="preserve"> Pack 2. The problem with the EMC checklist from Frontier is that, although it can be determined more quickly which pack is affected, contamination in the bleed air before entering the pack</w:t>
      </w:r>
      <w:r w:rsidR="00547338" w:rsidRPr="00EB5C89">
        <w:t>s cannot be assigned to a source</w:t>
      </w:r>
      <w:r w:rsidR="00FB5E96">
        <w:t xml:space="preserve"> when</w:t>
      </w:r>
      <w:r w:rsidRPr="00EB5C89">
        <w:t xml:space="preserve"> both packs are fed from the same source.</w:t>
      </w:r>
      <w:r w:rsidR="00547338" w:rsidRPr="00EB5C89">
        <w:t xml:space="preserve"> In order to circumvent this problem </w:t>
      </w:r>
      <w:r w:rsidR="0076744C" w:rsidRPr="00EB5C89">
        <w:t xml:space="preserve">i.e. </w:t>
      </w:r>
      <w:r w:rsidR="00547338" w:rsidRPr="00EB5C89">
        <w:t xml:space="preserve">to be able to determine a </w:t>
      </w:r>
      <w:r w:rsidR="00547338" w:rsidRPr="00EB5C89">
        <w:lastRenderedPageBreak/>
        <w:t xml:space="preserve">contamination in the bleed air supply of an individual engine, it is necessary to close the cross-bleed valve. As already described in the previous chapters, this happens automatically when the APU bleed air </w:t>
      </w:r>
      <w:r w:rsidR="0076744C" w:rsidRPr="00EB5C89">
        <w:t xml:space="preserve">supply </w:t>
      </w:r>
      <w:r w:rsidR="00547338" w:rsidRPr="00EB5C89">
        <w:t xml:space="preserve">is stopped. In this case, each pack is only fed by the bleed air supply of a single engine. If </w:t>
      </w:r>
      <w:r w:rsidR="0076744C" w:rsidRPr="00EB5C89">
        <w:t xml:space="preserve">then </w:t>
      </w:r>
      <w:r w:rsidR="00547338" w:rsidRPr="00EB5C89">
        <w:t xml:space="preserve">a difference in concentration between the front and rear cabin area is detected, the problem can be traced back to exactly one </w:t>
      </w:r>
      <w:r w:rsidR="0076744C" w:rsidRPr="00EB5C89">
        <w:t>P</w:t>
      </w:r>
      <w:r w:rsidR="00547338" w:rsidRPr="00EB5C89">
        <w:t xml:space="preserve">ack or </w:t>
      </w:r>
      <w:r w:rsidR="0076744C" w:rsidRPr="00EB5C89">
        <w:t>E</w:t>
      </w:r>
      <w:r w:rsidR="00547338" w:rsidRPr="00EB5C89">
        <w:t>ngine.</w:t>
      </w:r>
      <w:r w:rsidR="00F24A23">
        <w:t xml:space="preserve"> Although the APU is usually turned off in normal operation condition, it should be explicitly pointed out, in order to prevent possible misinterpretations.</w:t>
      </w:r>
    </w:p>
    <w:p w:rsidR="00453F7F" w:rsidRDefault="00453F7F" w:rsidP="000D32A8">
      <w:pPr>
        <w:pStyle w:val="Dipl-Standard"/>
      </w:pPr>
    </w:p>
    <w:p w:rsidR="004E1D37" w:rsidRPr="002F297C" w:rsidRDefault="00453F7F" w:rsidP="002F297C">
      <w:pPr>
        <w:pStyle w:val="Dipl-Standard"/>
        <w:rPr>
          <w:lang/>
        </w:rPr>
      </w:pPr>
      <w:r>
        <w:t>When the recirculation of the cabin air is stopped, and the cross-bleed</w:t>
      </w:r>
      <w:r w:rsidR="00F651D5">
        <w:t xml:space="preserve"> </w:t>
      </w:r>
      <w:r>
        <w:t xml:space="preserve">valve is closed the </w:t>
      </w:r>
      <w:r>
        <w:rPr>
          <w:lang/>
        </w:rPr>
        <w:t>development of contamination in the cabin and the cockpit</w:t>
      </w:r>
      <w:r>
        <w:t xml:space="preserve"> must</w:t>
      </w:r>
      <w:r>
        <w:rPr>
          <w:lang/>
        </w:rPr>
        <w:t xml:space="preserve"> be checked for any changes. In accordance with Section 4.5, depending on whether sensory monitoring is implemented, a wait of </w:t>
      </w:r>
      <w:r w:rsidR="003A6728">
        <w:rPr>
          <w:lang/>
        </w:rPr>
        <w:t>up to</w:t>
      </w:r>
      <w:r>
        <w:rPr>
          <w:lang/>
        </w:rPr>
        <w:t xml:space="preserve"> </w:t>
      </w:r>
      <w:r w:rsidR="003A6728">
        <w:rPr>
          <w:lang/>
        </w:rPr>
        <w:t>9</w:t>
      </w:r>
      <w:r>
        <w:rPr>
          <w:lang/>
        </w:rPr>
        <w:t xml:space="preserve"> minutes is required to prevent incorrect assessments and to take the </w:t>
      </w:r>
      <w:r w:rsidR="00FB2C3C">
        <w:rPr>
          <w:lang/>
        </w:rPr>
        <w:t xml:space="preserve">delayed </w:t>
      </w:r>
      <w:r>
        <w:rPr>
          <w:lang/>
        </w:rPr>
        <w:t>thinning effect into account.</w:t>
      </w:r>
      <w:r w:rsidR="004E1D37">
        <w:rPr>
          <w:lang/>
        </w:rPr>
        <w:t xml:space="preserve"> If sensory monitoring is implemented, as Figure 4.28 already shows, </w:t>
      </w:r>
      <w:r w:rsidR="003A6728">
        <w:rPr>
          <w:lang/>
        </w:rPr>
        <w:t xml:space="preserve">the waiting time needed </w:t>
      </w:r>
      <w:r w:rsidR="004E1D37">
        <w:rPr>
          <w:lang/>
        </w:rPr>
        <w:t>to record a significant drop in the contaminant concentration if the source has been successfully identified and isolated</w:t>
      </w:r>
      <w:r w:rsidR="003A6728">
        <w:rPr>
          <w:lang/>
        </w:rPr>
        <w:t xml:space="preserve"> can be greatly reduced</w:t>
      </w:r>
      <w:r w:rsidR="004E1D37">
        <w:rPr>
          <w:lang/>
        </w:rPr>
        <w:t xml:space="preserve">. If no sensor data is available that can confirm a possible decrease in the contaminant concentration, the time for checking for a change in the </w:t>
      </w:r>
      <w:r w:rsidR="002F297C">
        <w:rPr>
          <w:lang/>
        </w:rPr>
        <w:t>concentration</w:t>
      </w:r>
      <w:r w:rsidR="004E1D37">
        <w:rPr>
          <w:lang/>
        </w:rPr>
        <w:t xml:space="preserve"> must be extended accordingly. </w:t>
      </w:r>
      <w:r w:rsidR="002F297C">
        <w:rPr>
          <w:lang/>
        </w:rPr>
        <w:t>Based on the findings of this thesis</w:t>
      </w:r>
      <w:r w:rsidR="004E1D37">
        <w:rPr>
          <w:lang/>
        </w:rPr>
        <w:t xml:space="preserve">, in addition to the thinning effect, the weakening of the odor perception of the human nose must be taken into account. A waiting time of at least 5 minutes should therefore be </w:t>
      </w:r>
      <w:r w:rsidR="002F297C">
        <w:rPr>
          <w:lang/>
        </w:rPr>
        <w:t>considered</w:t>
      </w:r>
      <w:r w:rsidR="004E1D37">
        <w:rPr>
          <w:lang/>
        </w:rPr>
        <w:t>.</w:t>
      </w:r>
    </w:p>
    <w:p w:rsidR="004E1D37" w:rsidRDefault="004E1D37" w:rsidP="000D32A8">
      <w:pPr>
        <w:pStyle w:val="Dipl-Standard"/>
        <w:rPr>
          <w:lang/>
        </w:rPr>
      </w:pPr>
    </w:p>
    <w:p w:rsidR="008545E1" w:rsidRDefault="008545E1" w:rsidP="000D32A8">
      <w:pPr>
        <w:pStyle w:val="Dipl-Standard"/>
        <w:rPr>
          <w:lang/>
        </w:rPr>
      </w:pPr>
      <w:r>
        <w:rPr>
          <w:lang/>
        </w:rPr>
        <w:t xml:space="preserve">If a change in the contaminant concentration can be recognized in either the front or rear area of the aircraft, the corresponding Pack and bleed air supply </w:t>
      </w:r>
      <w:r w:rsidR="004D69A5">
        <w:rPr>
          <w:lang/>
        </w:rPr>
        <w:t xml:space="preserve">for the area where the concentration remains high </w:t>
      </w:r>
      <w:r>
        <w:rPr>
          <w:lang/>
        </w:rPr>
        <w:t xml:space="preserve">must then be turned </w:t>
      </w:r>
      <w:r w:rsidR="004D69A5">
        <w:rPr>
          <w:lang/>
        </w:rPr>
        <w:t xml:space="preserve">off. Afterwards, when a decrease in the concentration in both areas of the aircraft is confirmed, the APU bleed air supply can be reactivated, which </w:t>
      </w:r>
      <w:r w:rsidR="00F651D5">
        <w:rPr>
          <w:lang/>
        </w:rPr>
        <w:t xml:space="preserve">also </w:t>
      </w:r>
      <w:r w:rsidR="004D69A5">
        <w:rPr>
          <w:lang/>
        </w:rPr>
        <w:t>causes the cross-bleed</w:t>
      </w:r>
      <w:r w:rsidR="00F651D5">
        <w:rPr>
          <w:lang/>
        </w:rPr>
        <w:t xml:space="preserve"> </w:t>
      </w:r>
      <w:r w:rsidR="004D69A5">
        <w:rPr>
          <w:lang/>
        </w:rPr>
        <w:t xml:space="preserve">valve to open again. As a result, all areas of the aircraft are supplied sufficiently by the remaining Pack and bleed air supply, as well as the APU bleed air supply. The malfunctioning Pack and bleed air supply must </w:t>
      </w:r>
      <w:r w:rsidR="001E50C8">
        <w:rPr>
          <w:lang/>
        </w:rPr>
        <w:t>remain deactivated for the remaining flight.</w:t>
      </w:r>
    </w:p>
    <w:p w:rsidR="001E50C8" w:rsidRDefault="001E50C8" w:rsidP="000D32A8">
      <w:pPr>
        <w:pStyle w:val="Dipl-Standard"/>
        <w:rPr>
          <w:lang/>
        </w:rPr>
      </w:pPr>
    </w:p>
    <w:p w:rsidR="00AC6D8F" w:rsidRDefault="001E50C8" w:rsidP="000D32A8">
      <w:pPr>
        <w:pStyle w:val="Dipl-Standard"/>
        <w:rPr>
          <w:lang/>
        </w:rPr>
      </w:pPr>
      <w:r>
        <w:rPr>
          <w:lang/>
        </w:rPr>
        <w:t>In case that a decrease in the contaminant concentration cannot be recognized, neither in the front nor the rear area of the aircraft, the only option remaining is the descent to 10000 ft</w:t>
      </w:r>
      <w:r w:rsidR="006531E7">
        <w:rPr>
          <w:lang/>
        </w:rPr>
        <w:t xml:space="preserve"> or bellow</w:t>
      </w:r>
      <w:r>
        <w:rPr>
          <w:lang/>
        </w:rPr>
        <w:t xml:space="preserve">. In that case, as explained in Section 5.2, it must be checked whether it is still possible to safely reach the destination airport or an alternative </w:t>
      </w:r>
      <w:r w:rsidR="006531E7">
        <w:rPr>
          <w:lang/>
        </w:rPr>
        <w:t>airport</w:t>
      </w:r>
      <w:r>
        <w:rPr>
          <w:lang/>
        </w:rPr>
        <w:t xml:space="preserve"> despite the reduced range.</w:t>
      </w:r>
      <w:r w:rsidR="000964E7">
        <w:rPr>
          <w:lang/>
        </w:rPr>
        <w:t xml:space="preserve"> If possible, the descent can be proceeded. </w:t>
      </w:r>
      <w:r w:rsidR="00915D4F">
        <w:rPr>
          <w:lang/>
        </w:rPr>
        <w:t>As long as a safe arrival cannot be guaranteed due to the reduced range, the current flight altitude must be maintained.</w:t>
      </w:r>
    </w:p>
    <w:p w:rsidR="003A6728" w:rsidRDefault="003A6728" w:rsidP="000D32A8">
      <w:pPr>
        <w:pStyle w:val="Dipl-Standard"/>
        <w:rPr>
          <w:lang/>
        </w:rPr>
      </w:pPr>
    </w:p>
    <w:p w:rsidR="003A6728" w:rsidRDefault="003A6728" w:rsidP="000D32A8">
      <w:pPr>
        <w:pStyle w:val="Dipl-Standard"/>
        <w:rPr>
          <w:lang/>
        </w:rPr>
      </w:pPr>
    </w:p>
    <w:p w:rsidR="003A6728" w:rsidRDefault="003A6728" w:rsidP="000D32A8">
      <w:pPr>
        <w:pStyle w:val="Dipl-Standard"/>
        <w:rPr>
          <w:lang/>
        </w:rPr>
      </w:pPr>
    </w:p>
    <w:p w:rsidR="00A85BFE" w:rsidRDefault="00A85BFE">
      <w:pPr>
        <w:rPr>
          <w:b/>
          <w:bCs/>
          <w:sz w:val="32"/>
          <w:szCs w:val="24"/>
          <w:lang w:val="en-US"/>
        </w:rPr>
      </w:pPr>
      <w:r>
        <w:br w:type="page"/>
      </w:r>
    </w:p>
    <w:p w:rsidR="00AC6D8F" w:rsidRDefault="00AC6D8F" w:rsidP="00AC6D8F">
      <w:pPr>
        <w:pStyle w:val="Dipl-berschrift2"/>
      </w:pPr>
      <w:r>
        <w:lastRenderedPageBreak/>
        <w:t>6.3</w:t>
      </w:r>
      <w:r>
        <w:tab/>
        <w:t>Applicable Checklist</w:t>
      </w:r>
      <w:r w:rsidR="00AD70FC">
        <w:t xml:space="preserve"> for CACEs</w:t>
      </w:r>
    </w:p>
    <w:p w:rsidR="00AC6D8F" w:rsidRDefault="00AC6D8F" w:rsidP="00AC6D8F">
      <w:pPr>
        <w:pStyle w:val="Dipl-Standard"/>
      </w:pPr>
    </w:p>
    <w:p w:rsidR="00BD2E35" w:rsidRPr="003E47E2" w:rsidRDefault="00860E7C" w:rsidP="00860E7C">
      <w:pPr>
        <w:pStyle w:val="Dipl-Standard"/>
        <w:rPr>
          <w:lang/>
        </w:rPr>
      </w:pPr>
      <w:r w:rsidRPr="003E47E2">
        <w:rPr>
          <w:lang/>
        </w:rPr>
        <w:t>For a better overview and to provide an applicable checklist, the schedules elaborated in Sections 6.1 and 6.2 are shown below in the style of the EMC checklists analyzed previously</w:t>
      </w:r>
      <w:r w:rsidR="00BD2E35" w:rsidRPr="003E47E2">
        <w:rPr>
          <w:lang/>
        </w:rPr>
        <w:t>, including some of their steps which are not mentioned under 6.1 and 6.2</w:t>
      </w:r>
      <w:r w:rsidR="002D2265" w:rsidRPr="003E47E2">
        <w:rPr>
          <w:lang/>
        </w:rPr>
        <w:t xml:space="preserve"> mainly taken from the EMC Checklist for smoke in cabin from the Airbus A330/A340 (see </w:t>
      </w:r>
      <w:r w:rsidR="002D2265" w:rsidRPr="003E47E2">
        <w:t>Figure 4.2)</w:t>
      </w:r>
      <w:r w:rsidR="00BD2E35" w:rsidRPr="003E47E2">
        <w:rPr>
          <w:lang/>
        </w:rPr>
        <w:t>.</w:t>
      </w:r>
    </w:p>
    <w:p w:rsidR="001B37DB" w:rsidRPr="003E47E2" w:rsidRDefault="001B37DB" w:rsidP="005D0CB4">
      <w:pPr>
        <w:pStyle w:val="Dipl-Standard"/>
        <w:tabs>
          <w:tab w:val="clear" w:pos="567"/>
          <w:tab w:val="clear" w:pos="1134"/>
          <w:tab w:val="clear" w:pos="1701"/>
          <w:tab w:val="clear" w:pos="2268"/>
          <w:tab w:val="clear" w:pos="3402"/>
          <w:tab w:val="clear" w:pos="3969"/>
          <w:tab w:val="clear" w:pos="4536"/>
          <w:tab w:val="clear" w:pos="5103"/>
          <w:tab w:val="clear" w:pos="5670"/>
          <w:tab w:val="clear" w:pos="6237"/>
          <w:tab w:val="clear" w:pos="6804"/>
          <w:tab w:val="clear" w:pos="7371"/>
          <w:tab w:val="clear" w:pos="7938"/>
          <w:tab w:val="clear" w:pos="8505"/>
          <w:tab w:val="clear" w:pos="9072"/>
        </w:tabs>
      </w:pP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If deems necessary................................................LAND ASAP</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VENT EXTRACT...........................................................OVRD</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CAB FANS................................................................OFF</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GALLEY..................................................................OFF</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SIGNS....................................................................ON</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CKPT/CABIN COM....................................................ESTABLISH</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required:</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w:t>
      </w:r>
      <w:r w:rsidR="00253611">
        <w:rPr>
          <w:rFonts w:ascii="Courier New" w:hAnsi="Courier New" w:cs="Courier New"/>
          <w:sz w:val="20"/>
          <w:szCs w:val="20"/>
          <w:lang w:val="en-US"/>
        </w:rPr>
        <w:t xml:space="preserve"> </w:t>
      </w:r>
      <w:r w:rsidRPr="003E47E2">
        <w:rPr>
          <w:rFonts w:ascii="Courier New" w:hAnsi="Courier New" w:cs="Courier New"/>
          <w:sz w:val="20"/>
          <w:szCs w:val="20"/>
          <w:lang w:val="en-US"/>
        </w:rPr>
        <w:t>Oxygen masks.....................................................ON/100%</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identified:</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FAULTY EQUIPT....................................................ISOLATE</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DENSE SMOKE, at any time of the procedure:</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DESCENT for smoke removal.......................................INITIATE</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SMOKE/TOXIC FUMES REMOVAL.......................................</w:t>
      </w:r>
      <w:r w:rsidR="00B8189C">
        <w:rPr>
          <w:rFonts w:ascii="Courier New" w:hAnsi="Courier New" w:cs="Courier New"/>
          <w:sz w:val="20"/>
          <w:szCs w:val="20"/>
          <w:lang w:val="en-US"/>
        </w:rPr>
        <w:t>...</w:t>
      </w:r>
      <w:r w:rsidRPr="003E47E2">
        <w:rPr>
          <w:rFonts w:ascii="Courier New" w:hAnsi="Courier New" w:cs="Courier New"/>
          <w:sz w:val="20"/>
          <w:szCs w:val="20"/>
          <w:lang w:val="en-US"/>
        </w:rPr>
        <w:t>APPLY</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ELEC EMER CONFIG.............................................</w:t>
      </w:r>
      <w:r w:rsidR="00B8189C">
        <w:rPr>
          <w:rFonts w:ascii="Courier New" w:hAnsi="Courier New" w:cs="Courier New"/>
          <w:sz w:val="20"/>
          <w:szCs w:val="20"/>
          <w:lang w:val="en-US"/>
        </w:rPr>
        <w:t>...</w:t>
      </w:r>
      <w:r w:rsidRPr="003E47E2">
        <w:rPr>
          <w:rFonts w:ascii="Courier New" w:hAnsi="Courier New" w:cs="Courier New"/>
          <w:sz w:val="20"/>
          <w:szCs w:val="20"/>
          <w:lang w:val="en-US"/>
        </w:rPr>
        <w:t>CONSIDER</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AIR COND SMOKE SUSPECTED:</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APU BLEED............................................................OFF</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CROSS-BLEED VALVE................................................</w:t>
      </w:r>
      <w:r w:rsidR="00B8189C">
        <w:rPr>
          <w:rFonts w:ascii="Courier New" w:hAnsi="Courier New" w:cs="Courier New"/>
          <w:sz w:val="20"/>
          <w:szCs w:val="20"/>
          <w:lang w:val="en-US"/>
        </w:rPr>
        <w:t>..</w:t>
      </w:r>
      <w:r w:rsidRPr="003E47E2">
        <w:rPr>
          <w:rFonts w:ascii="Courier New" w:hAnsi="Courier New" w:cs="Courier New"/>
          <w:sz w:val="20"/>
          <w:szCs w:val="20"/>
          <w:lang w:val="en-US"/>
        </w:rPr>
        <w:t>CLOSE</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CHECK FOR SMOKE/FUME DISSIPATION...................................APPLY</w:t>
      </w:r>
    </w:p>
    <w:p w:rsidR="00903201" w:rsidRPr="00903201" w:rsidRDefault="00903201">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sz w:val="20"/>
          <w:szCs w:val="20"/>
          <w:lang w:val="en-US"/>
        </w:rPr>
      </w:pP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3E47E2">
        <w:rPr>
          <w:rFonts w:ascii="Courier New" w:hAnsi="Courier New" w:cs="Courier New"/>
          <w:sz w:val="20"/>
          <w:szCs w:val="20"/>
          <w:lang w:val="en-US"/>
        </w:rPr>
        <w:t xml:space="preserve">   </w:t>
      </w:r>
      <w:r w:rsidRPr="00253611">
        <w:rPr>
          <w:rFonts w:ascii="Courier New" w:hAnsi="Courier New" w:cs="Courier New"/>
          <w:b/>
          <w:bCs/>
          <w:sz w:val="20"/>
          <w:szCs w:val="20"/>
          <w:lang w:val="en-US"/>
        </w:rPr>
        <w:t xml:space="preserve">If SMOKE/FUME in AFT CABIN </w:t>
      </w:r>
      <w:r w:rsidR="00903201">
        <w:rPr>
          <w:rFonts w:ascii="Courier New" w:hAnsi="Courier New" w:cs="Courier New"/>
          <w:b/>
          <w:bCs/>
          <w:sz w:val="20"/>
          <w:szCs w:val="20"/>
          <w:lang w:val="en-US"/>
        </w:rPr>
        <w:t>OR BOTH CABIN and CKPT</w:t>
      </w:r>
      <w:r w:rsidR="00477BAB">
        <w:rPr>
          <w:rFonts w:ascii="Courier New" w:hAnsi="Courier New" w:cs="Courier New"/>
          <w:b/>
          <w:bCs/>
          <w:sz w:val="20"/>
          <w:szCs w:val="20"/>
          <w:lang w:val="en-US"/>
        </w:rPr>
        <w:t xml:space="preserve"> </w:t>
      </w:r>
      <w:r w:rsidR="00477BAB" w:rsidRPr="00253611">
        <w:rPr>
          <w:rFonts w:ascii="Courier New" w:hAnsi="Courier New" w:cs="Courier New"/>
          <w:b/>
          <w:bCs/>
          <w:sz w:val="20"/>
          <w:szCs w:val="20"/>
          <w:lang w:val="en-US"/>
        </w:rPr>
        <w:t>PERSISTS</w:t>
      </w:r>
      <w:r w:rsidRPr="00253611">
        <w:rPr>
          <w:rFonts w:ascii="Courier New" w:hAnsi="Courier New" w:cs="Courier New"/>
          <w:b/>
          <w:bCs/>
          <w:sz w:val="20"/>
          <w:szCs w:val="20"/>
          <w:lang w:val="en-US"/>
        </w:rPr>
        <w:t>:</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PACK 2............................................................OFF</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WAIT </w:t>
      </w:r>
      <w:r w:rsidR="003A6728">
        <w:rPr>
          <w:rFonts w:ascii="Courier New" w:hAnsi="Courier New" w:cs="Courier New"/>
          <w:sz w:val="20"/>
          <w:szCs w:val="20"/>
          <w:lang w:val="en-US"/>
        </w:rPr>
        <w:t>up to 9</w:t>
      </w:r>
      <w:r w:rsidRPr="003E47E2">
        <w:rPr>
          <w:rFonts w:ascii="Courier New" w:hAnsi="Courier New" w:cs="Courier New"/>
          <w:sz w:val="20"/>
          <w:szCs w:val="20"/>
          <w:lang w:val="en-US"/>
        </w:rPr>
        <w:t xml:space="preserve"> MINUTES.................................................</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 xml:space="preserve">      If SMOKE/FUME PERSISTS:</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PACK </w:t>
      </w:r>
      <w:r w:rsidR="00477BAB">
        <w:rPr>
          <w:rFonts w:ascii="Courier New" w:hAnsi="Courier New" w:cs="Courier New"/>
          <w:sz w:val="20"/>
          <w:szCs w:val="20"/>
          <w:lang w:val="en-US"/>
        </w:rPr>
        <w:t>2...</w:t>
      </w:r>
      <w:r w:rsidRPr="003E47E2">
        <w:rPr>
          <w:rFonts w:ascii="Courier New" w:hAnsi="Courier New" w:cs="Courier New"/>
          <w:sz w:val="20"/>
          <w:szCs w:val="20"/>
          <w:lang w:val="en-US"/>
        </w:rPr>
        <w:t>..................................................</w:t>
      </w:r>
      <w:r w:rsidR="00477BAB" w:rsidRPr="003E47E2">
        <w:rPr>
          <w:rFonts w:ascii="Courier New" w:hAnsi="Courier New" w:cs="Courier New"/>
          <w:sz w:val="20"/>
          <w:szCs w:val="20"/>
          <w:lang w:val="en-US"/>
        </w:rPr>
        <w:t>.....</w:t>
      </w:r>
      <w:r w:rsidR="00477BAB">
        <w:rPr>
          <w:rFonts w:ascii="Courier New" w:hAnsi="Courier New" w:cs="Courier New"/>
          <w:sz w:val="20"/>
          <w:szCs w:val="20"/>
          <w:lang w:val="en-US"/>
        </w:rPr>
        <w:t>ON</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APU BLEED.....................................................AUTO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PROCEDURE </w:t>
      </w:r>
      <w:r w:rsidR="00477BAB">
        <w:rPr>
          <w:rFonts w:ascii="Courier New" w:hAnsi="Courier New" w:cs="Courier New"/>
          <w:sz w:val="20"/>
          <w:szCs w:val="20"/>
          <w:lang w:val="en-US"/>
        </w:rPr>
        <w:t>“</w:t>
      </w:r>
      <w:r w:rsidR="00477BAB" w:rsidRPr="00253611">
        <w:rPr>
          <w:rFonts w:ascii="Courier New" w:hAnsi="Courier New" w:cs="Courier New"/>
          <w:b/>
          <w:bCs/>
          <w:sz w:val="20"/>
          <w:szCs w:val="20"/>
          <w:lang w:val="en-US"/>
        </w:rPr>
        <w:t>If SMOKE/FUME in FWD CABIN/CKPT</w:t>
      </w:r>
      <w:r w:rsidR="00477BAB">
        <w:rPr>
          <w:rFonts w:ascii="Courier New" w:hAnsi="Courier New" w:cs="Courier New"/>
          <w:b/>
          <w:bCs/>
          <w:sz w:val="20"/>
          <w:szCs w:val="20"/>
          <w:lang w:val="en-US"/>
        </w:rPr>
        <w:t xml:space="preserve"> </w:t>
      </w:r>
      <w:r w:rsidR="00477BAB" w:rsidRPr="00253611">
        <w:rPr>
          <w:rFonts w:ascii="Courier New" w:hAnsi="Courier New" w:cs="Courier New"/>
          <w:b/>
          <w:bCs/>
          <w:sz w:val="20"/>
          <w:szCs w:val="20"/>
          <w:lang w:val="en-US"/>
        </w:rPr>
        <w:t>PERSISTS</w:t>
      </w:r>
      <w:r w:rsidR="00477BAB">
        <w:rPr>
          <w:rFonts w:ascii="Courier New" w:hAnsi="Courier New" w:cs="Courier New"/>
          <w:b/>
          <w:bCs/>
          <w:sz w:val="20"/>
          <w:szCs w:val="20"/>
          <w:lang w:val="en-US"/>
        </w:rPr>
        <w:t>”</w:t>
      </w:r>
      <w:r w:rsidRPr="003E47E2">
        <w:rPr>
          <w:rFonts w:ascii="Courier New" w:hAnsi="Courier New" w:cs="Courier New"/>
          <w:sz w:val="20"/>
          <w:szCs w:val="20"/>
          <w:lang w:val="en-US"/>
        </w:rPr>
        <w:t>.........APPLY</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 xml:space="preserve">      If SMOKE/FUME DISSIPATES:</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VENT EXTRACT..................................................AUTO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CAB FANS......................................................AUTO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Maintain PACK and </w:t>
      </w:r>
      <w:r w:rsidR="00FF111B">
        <w:rPr>
          <w:rFonts w:ascii="Courier New" w:hAnsi="Courier New" w:cs="Courier New"/>
          <w:sz w:val="20"/>
          <w:szCs w:val="20"/>
          <w:lang w:val="en-US"/>
        </w:rPr>
        <w:t>BLEED AIR</w:t>
      </w:r>
      <w:r w:rsidRPr="003E47E2">
        <w:rPr>
          <w:rFonts w:ascii="Courier New" w:hAnsi="Courier New" w:cs="Courier New"/>
          <w:sz w:val="20"/>
          <w:szCs w:val="20"/>
          <w:lang w:val="en-US"/>
        </w:rPr>
        <w:t xml:space="preserve"> configuration and monitor AIR COND </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system</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 xml:space="preserve">   If SMOKE/FUME in FWD CABIN/CKPT PERSISTS:</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PACK 1............................................................OFF</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WAIT </w:t>
      </w:r>
      <w:r w:rsidR="003A6728">
        <w:rPr>
          <w:rFonts w:ascii="Courier New" w:hAnsi="Courier New" w:cs="Courier New"/>
          <w:sz w:val="20"/>
          <w:szCs w:val="20"/>
          <w:lang w:val="en-US"/>
        </w:rPr>
        <w:t>up to 9</w:t>
      </w:r>
      <w:r w:rsidRPr="003E47E2">
        <w:rPr>
          <w:rFonts w:ascii="Courier New" w:hAnsi="Courier New" w:cs="Courier New"/>
          <w:sz w:val="20"/>
          <w:szCs w:val="20"/>
          <w:lang w:val="en-US"/>
        </w:rPr>
        <w:t xml:space="preserve"> MINUTES.................................................</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 xml:space="preserve">      If SMOKE/FUME PERSISTS:</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PACK 1 and 2..................................................AUTO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APU BLEED.....................................................AUTO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PROCEDURE for DENSE SMOKE....................................APPLY</w:t>
      </w:r>
    </w:p>
    <w:p w:rsidR="005D0CB4" w:rsidRPr="00253611"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 xml:space="preserve">      If SMOKE/FUME DISSIPATES:</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VENT EXTRACT..................................................AUTO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CAB FANS......................................................AUTO</w:t>
      </w:r>
    </w:p>
    <w:p w:rsidR="005D0CB4" w:rsidRPr="003E47E2" w:rsidRDefault="005D0CB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Maintain PACK and </w:t>
      </w:r>
      <w:r w:rsidR="00FF111B">
        <w:rPr>
          <w:rFonts w:ascii="Courier New" w:hAnsi="Courier New" w:cs="Courier New"/>
          <w:sz w:val="20"/>
          <w:szCs w:val="20"/>
          <w:lang w:val="en-US"/>
        </w:rPr>
        <w:t>BLEED AIR</w:t>
      </w:r>
      <w:r w:rsidRPr="003E47E2">
        <w:rPr>
          <w:rFonts w:ascii="Courier New" w:hAnsi="Courier New" w:cs="Courier New"/>
          <w:sz w:val="20"/>
          <w:szCs w:val="20"/>
          <w:lang w:val="en-US"/>
        </w:rPr>
        <w:t xml:space="preserve"> configuration and monitor AIR COND</w:t>
      </w:r>
    </w:p>
    <w:p w:rsidR="003D23FC" w:rsidRPr="003E47E2" w:rsidRDefault="005D0CB4"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system</w:t>
      </w:r>
    </w:p>
    <w:p w:rsidR="003D23FC" w:rsidRPr="003E47E2" w:rsidRDefault="003D23FC" w:rsidP="003D23FC">
      <w:pPr>
        <w:pStyle w:val="Dipl-Inhalt"/>
        <w:divId w:val="181936245"/>
      </w:pPr>
      <w:r w:rsidRPr="003E47E2">
        <w:lastRenderedPageBreak/>
        <w:t xml:space="preserve">If the sensory monitoring is implemented as suggested in </w:t>
      </w:r>
      <w:r w:rsidR="00596780">
        <w:t>S</w:t>
      </w:r>
      <w:r w:rsidRPr="003E47E2">
        <w:t>ection 3.3.2, the faulty equipment can instantly be identified. Thereby the EMC Checklist for CACEs can be narrowed down to the following:</w:t>
      </w:r>
    </w:p>
    <w:p w:rsidR="003D23FC" w:rsidRPr="003E47E2" w:rsidRDefault="003D23FC" w:rsidP="003D23FC">
      <w:pPr>
        <w:pStyle w:val="Dipl-Inhalt"/>
        <w:divId w:val="181936245"/>
      </w:pP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If deems necessary................................................LAND ASAP</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VENT EXTRACT...........................................................OVRD</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CAB FANS................................................................OFF</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GALLEY..................................................................OFF</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SIGNS....................................................................ON</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CKPT/CABIN COM....................................................ESTABLISH</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3D23FC" w:rsidRPr="00253611"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required:</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Oxygen masks.....................................................ON/100%</w:t>
      </w:r>
    </w:p>
    <w:p w:rsidR="003D23FC" w:rsidRPr="00253611"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identified:</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FAULTY EQUIPT....................................................ISOLATE</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w:t>
      </w:r>
    </w:p>
    <w:p w:rsidR="00B8189C" w:rsidRPr="00253611" w:rsidRDefault="00B8189C" w:rsidP="00B8189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b/>
          <w:bCs/>
          <w:sz w:val="20"/>
          <w:szCs w:val="20"/>
          <w:lang w:val="en-US"/>
        </w:rPr>
      </w:pPr>
      <w:r w:rsidRPr="00253611">
        <w:rPr>
          <w:rFonts w:ascii="Courier New" w:hAnsi="Courier New" w:cs="Courier New"/>
          <w:b/>
          <w:bCs/>
          <w:sz w:val="20"/>
          <w:szCs w:val="20"/>
          <w:lang w:val="en-US"/>
        </w:rPr>
        <w:t>If DENSE SMOKE, at any time of the procedure:</w:t>
      </w:r>
    </w:p>
    <w:p w:rsidR="00B8189C" w:rsidRPr="003E47E2" w:rsidRDefault="00B8189C" w:rsidP="00B8189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DESCENT for smoke removal.......................................INITIATE</w:t>
      </w:r>
    </w:p>
    <w:p w:rsidR="00B8189C" w:rsidRPr="003E47E2" w:rsidRDefault="00B8189C" w:rsidP="00B8189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SMOKE/TOXIC FUMES REMOVAL.......................................</w:t>
      </w:r>
      <w:r>
        <w:rPr>
          <w:rFonts w:ascii="Courier New" w:hAnsi="Courier New" w:cs="Courier New"/>
          <w:sz w:val="20"/>
          <w:szCs w:val="20"/>
          <w:lang w:val="en-US"/>
        </w:rPr>
        <w:t>...</w:t>
      </w:r>
      <w:r w:rsidRPr="003E47E2">
        <w:rPr>
          <w:rFonts w:ascii="Courier New" w:hAnsi="Courier New" w:cs="Courier New"/>
          <w:sz w:val="20"/>
          <w:szCs w:val="20"/>
          <w:lang w:val="en-US"/>
        </w:rPr>
        <w:t>APPLY</w:t>
      </w:r>
    </w:p>
    <w:p w:rsidR="00B8189C" w:rsidRPr="003E47E2" w:rsidRDefault="00B8189C" w:rsidP="00B8189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 xml:space="preserve">   ELEC EMER CONFIG.............................................</w:t>
      </w:r>
      <w:r>
        <w:rPr>
          <w:rFonts w:ascii="Courier New" w:hAnsi="Courier New" w:cs="Courier New"/>
          <w:sz w:val="20"/>
          <w:szCs w:val="20"/>
          <w:lang w:val="en-US"/>
        </w:rPr>
        <w:t>...</w:t>
      </w:r>
      <w:r w:rsidRPr="003E47E2">
        <w:rPr>
          <w:rFonts w:ascii="Courier New" w:hAnsi="Courier New" w:cs="Courier New"/>
          <w:sz w:val="20"/>
          <w:szCs w:val="20"/>
          <w:lang w:val="en-US"/>
        </w:rPr>
        <w:t>CONSIDER</w:t>
      </w:r>
    </w:p>
    <w:p w:rsidR="003D23FC" w:rsidRPr="003E47E2" w:rsidRDefault="003D23FC" w:rsidP="003D23F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1936245"/>
        <w:rPr>
          <w:rFonts w:ascii="Courier New" w:hAnsi="Courier New" w:cs="Courier New"/>
          <w:sz w:val="20"/>
          <w:szCs w:val="20"/>
          <w:lang w:val="en-US"/>
        </w:rPr>
      </w:pPr>
      <w:r w:rsidRPr="003E47E2">
        <w:rPr>
          <w:rFonts w:ascii="Courier New" w:hAnsi="Courier New" w:cs="Courier New"/>
          <w:sz w:val="20"/>
          <w:szCs w:val="20"/>
          <w:lang w:val="en-US"/>
        </w:rPr>
        <w:t>---------------------------------------------------------------------------</w:t>
      </w:r>
    </w:p>
    <w:p w:rsidR="003D23FC" w:rsidRDefault="003D23FC" w:rsidP="003D23FC">
      <w:pPr>
        <w:pStyle w:val="Dipl-Inhalt"/>
        <w:divId w:val="181936245"/>
      </w:pPr>
    </w:p>
    <w:p w:rsidR="00A22227" w:rsidRDefault="00A22227" w:rsidP="003D23FC">
      <w:pPr>
        <w:pStyle w:val="Dipl-Inhalt"/>
        <w:divId w:val="181936245"/>
      </w:pPr>
    </w:p>
    <w:p w:rsidR="00A22227" w:rsidRDefault="00A22227" w:rsidP="003D23FC">
      <w:pPr>
        <w:pStyle w:val="Dipl-Inhalt"/>
        <w:divId w:val="181936245"/>
      </w:pPr>
    </w:p>
    <w:p w:rsidR="003D23FC" w:rsidRDefault="003B490E" w:rsidP="003D23FC">
      <w:pPr>
        <w:pStyle w:val="Dipl-Inhalt"/>
        <w:divId w:val="181936245"/>
      </w:pPr>
      <w:r w:rsidRPr="00EB5C89">
        <w:br w:type="page"/>
      </w:r>
    </w:p>
    <w:p w:rsidR="00A25409" w:rsidRDefault="00C23B46" w:rsidP="00C23B46">
      <w:pPr>
        <w:pStyle w:val="Dipl-berschrift1"/>
        <w:divId w:val="181936245"/>
      </w:pPr>
      <w:r>
        <w:lastRenderedPageBreak/>
        <w:t>7</w:t>
      </w:r>
      <w:r w:rsidRPr="00EB5C89">
        <w:tab/>
      </w:r>
      <w:r w:rsidR="003C1B4B">
        <w:t>Discussion</w:t>
      </w:r>
    </w:p>
    <w:p w:rsidR="00A25409" w:rsidRDefault="00A25409" w:rsidP="003D23FC">
      <w:pPr>
        <w:pStyle w:val="Dipl-Inhalt"/>
        <w:divId w:val="181936245"/>
      </w:pPr>
    </w:p>
    <w:p w:rsidR="009F3A8E" w:rsidRDefault="00FF111B" w:rsidP="009F3A8E">
      <w:pPr>
        <w:pStyle w:val="Dipl-Standard"/>
        <w:divId w:val="181936245"/>
      </w:pPr>
      <w:r>
        <w:t xml:space="preserve">As the results of the research in </w:t>
      </w:r>
      <w:r w:rsidR="00280F66">
        <w:t>S</w:t>
      </w:r>
      <w:r>
        <w:t xml:space="preserve">ection 2 show, although efforts are already being made to use filters to prevent or minimize the occurrence and effects of CACEs, the results of the research also show that sensory monitoring of the cabin air and its supply components has not yet been implemented (see </w:t>
      </w:r>
      <w:r w:rsidR="00280F66">
        <w:t>S</w:t>
      </w:r>
      <w:r>
        <w:t>ection 3). Although sensor-based monitoring is not yet used in series production in civil aviation, research is being conducted and appropriate sensor systems developed. The company PALL Aerospace with its Pure Cabin Technology is already well advanced in its development and is already conducting field tests</w:t>
      </w:r>
      <w:r w:rsidR="00A76693">
        <w:t xml:space="preserve"> (see </w:t>
      </w:r>
      <w:proofErr w:type="spellStart"/>
      <w:r w:rsidR="00A76693">
        <w:t>Mlcak</w:t>
      </w:r>
      <w:proofErr w:type="spellEnd"/>
      <w:r w:rsidR="00A76693">
        <w:t xml:space="preserve"> 2019)</w:t>
      </w:r>
      <w:r>
        <w:t xml:space="preserve">. </w:t>
      </w:r>
      <w:r w:rsidRPr="00FF111B">
        <w:t xml:space="preserve">Currently the cabin air quality sensor developed by </w:t>
      </w:r>
      <w:r>
        <w:t>PALL Aerospace</w:t>
      </w:r>
      <w:r w:rsidRPr="00FF111B">
        <w:t xml:space="preserve"> is placed in front of the ECS duct outlets in the cabin, but it is already planned to place more sensors in the </w:t>
      </w:r>
      <w:r>
        <w:t>bleed air</w:t>
      </w:r>
      <w:r w:rsidRPr="00FF111B">
        <w:t xml:space="preserve"> supply to determine the cause of a CACE as soon as possible.</w:t>
      </w:r>
      <w:r w:rsidR="0047663B">
        <w:t xml:space="preserve"> </w:t>
      </w:r>
      <w:r w:rsidR="009F3A8E">
        <w:t xml:space="preserve">It is evident that different approaches to sensory monitoring are possible, the cost of which depend strongly on their respective precision and the extent of implementation. Although cost-intensive, there is no doubt that with increasing scope of sensory monitoring, the time needed to detect a CACE decreases and thus contributes significantly to the safety of passengers and crew. Furthermore, the research in the course of this work leads to the conclusion that, due to the highly subjective perceptive capacity of humans for a CACE, the introduction of sensors for monitoring the cabin air, to ensure safety, is not only helpful but </w:t>
      </w:r>
      <w:r w:rsidR="00F31F82">
        <w:t>highly necessary</w:t>
      </w:r>
      <w:r w:rsidR="009F3A8E">
        <w:t>.</w:t>
      </w:r>
    </w:p>
    <w:p w:rsidR="00B45EC2" w:rsidRDefault="00B45EC2" w:rsidP="009F3A8E">
      <w:pPr>
        <w:pStyle w:val="Dipl-Standard"/>
        <w:divId w:val="181936245"/>
      </w:pPr>
    </w:p>
    <w:p w:rsidR="00B45EC2" w:rsidRPr="009F54BB" w:rsidRDefault="00B45EC2" w:rsidP="009F54BB">
      <w:pPr>
        <w:pStyle w:val="Dipl-Standard"/>
        <w:divId w:val="181936245"/>
      </w:pPr>
      <w:r w:rsidRPr="00B45EC2">
        <w:t xml:space="preserve">Not only the manufacturers but also the responsible authorities seem to have a controversial point of view. As already shown, the need for sensors to monitor </w:t>
      </w:r>
      <w:r>
        <w:t xml:space="preserve">the </w:t>
      </w:r>
      <w:r w:rsidRPr="00B45EC2">
        <w:t>air conditioning</w:t>
      </w:r>
      <w:r>
        <w:t xml:space="preserve"> system</w:t>
      </w:r>
      <w:r w:rsidRPr="00B45EC2">
        <w:t xml:space="preserve"> has been indirectly included in aviation regulations for years (see FAA 2021). Despite everything, such sensory monitoring has not yet been </w:t>
      </w:r>
      <w:r w:rsidR="003A76C4">
        <w:t xml:space="preserve">mandatorily </w:t>
      </w:r>
      <w:r w:rsidRPr="00B45EC2">
        <w:t xml:space="preserve">implemented. For example, the German Aviation Authority </w:t>
      </w:r>
      <w:proofErr w:type="spellStart"/>
      <w:r w:rsidRPr="00B45EC2">
        <w:t>Luftfahrt-Bundesamt</w:t>
      </w:r>
      <w:proofErr w:type="spellEnd"/>
      <w:r w:rsidRPr="00B45EC2">
        <w:t xml:space="preserve"> (LBA) writes in its 2017 safety report that, depending on the concentration of certain substances, inhaling these compounds poses a health risk and </w:t>
      </w:r>
      <w:r w:rsidR="003A76C4">
        <w:t>that</w:t>
      </w:r>
      <w:r w:rsidRPr="00B45EC2">
        <w:t xml:space="preserve"> therefore </w:t>
      </w:r>
      <w:r w:rsidR="003A76C4" w:rsidRPr="00B45EC2">
        <w:t xml:space="preserve">a special regulatory focus </w:t>
      </w:r>
      <w:r w:rsidR="003A76C4">
        <w:t xml:space="preserve">lies </w:t>
      </w:r>
      <w:r w:rsidRPr="00B45EC2">
        <w:t>on the monitoring of the air quality in aircraft</w:t>
      </w:r>
      <w:r w:rsidR="006121ED">
        <w:t xml:space="preserve"> (See LBA 2017, p.21). </w:t>
      </w:r>
      <w:r w:rsidR="009F54BB">
        <w:rPr>
          <w:lang/>
        </w:rPr>
        <w:t>At the same time, in the following sections of the same safety report, the incidents and the number of cases are played down, which makes the matter less urgent (see LBA 2017, p.21-22). These contradicting statements could lead to the fallacy that the occurrence of CACEs represents a tolerable security gap due to its rarity. That would mean in return that safety is an option. – It is not!</w:t>
      </w:r>
    </w:p>
    <w:p w:rsidR="0047663B" w:rsidRDefault="0047663B" w:rsidP="009F3A8E">
      <w:pPr>
        <w:pStyle w:val="Dipl-Standard"/>
        <w:divId w:val="181936245"/>
      </w:pPr>
    </w:p>
    <w:p w:rsidR="0047663B" w:rsidRDefault="0047663B" w:rsidP="009F3A8E">
      <w:pPr>
        <w:pStyle w:val="Dipl-Standard"/>
        <w:divId w:val="181936245"/>
      </w:pPr>
      <w:r w:rsidRPr="0047663B">
        <w:t>Checklists already exist which take a CACE into account. However, the analysis of some representative checklists shows that although some of these checklists offer a good approach, they are still insufficient to guarantee a target-oriented troubleshooting</w:t>
      </w:r>
      <w:r>
        <w:t xml:space="preserve">, especially </w:t>
      </w:r>
      <w:r w:rsidRPr="0047663B">
        <w:t>because of the lack of data</w:t>
      </w:r>
      <w:r w:rsidR="00683CCB">
        <w:t xml:space="preserve"> as well as insufficient training of the flight crews for the case of a CACE</w:t>
      </w:r>
      <w:r w:rsidR="0099722A">
        <w:t xml:space="preserve">, which can be concluded from the measures applied in already mentioned flights, </w:t>
      </w:r>
      <w:r w:rsidR="0099722A" w:rsidRPr="0099722A">
        <w:t>like the US Airways Flight 432 (GCM 2010)</w:t>
      </w:r>
      <w:r w:rsidR="0099722A">
        <w:t>.</w:t>
      </w:r>
    </w:p>
    <w:p w:rsidR="00AF1401" w:rsidRDefault="00AF1401" w:rsidP="009F3A8E">
      <w:pPr>
        <w:pStyle w:val="Dipl-Standard"/>
        <w:divId w:val="181936245"/>
      </w:pPr>
    </w:p>
    <w:p w:rsidR="000E34CC" w:rsidRDefault="00AF1401" w:rsidP="000E34CC">
      <w:pPr>
        <w:pStyle w:val="Dipl-Standard"/>
        <w:divId w:val="181936245"/>
        <w:rPr>
          <w:lang/>
        </w:rPr>
      </w:pPr>
      <w:r w:rsidRPr="00AF1401">
        <w:lastRenderedPageBreak/>
        <w:t xml:space="preserve">Apart from the basic problem of </w:t>
      </w:r>
      <w:r>
        <w:t>source</w:t>
      </w:r>
      <w:r w:rsidRPr="00AF1401">
        <w:t xml:space="preserve"> identification, this </w:t>
      </w:r>
      <w:r>
        <w:t xml:space="preserve">thesis </w:t>
      </w:r>
      <w:r w:rsidRPr="00AF1401">
        <w:t xml:space="preserve">also deals with the </w:t>
      </w:r>
      <w:r w:rsidR="000F4E11">
        <w:t xml:space="preserve">descending </w:t>
      </w:r>
      <w:r w:rsidRPr="00AF1401">
        <w:t>measure provided in the EMC checklists, which is applied in case of excessive smoke development or in the event that</w:t>
      </w:r>
      <w:r>
        <w:t xml:space="preserve"> the</w:t>
      </w:r>
      <w:r w:rsidRPr="00AF1401">
        <w:t xml:space="preserve"> identification of the source is not possible. It is shown that a descent is necessary in case of a complete failure of the air conditioning system or in case of excessive smoke emission and the resulting health hazard</w:t>
      </w:r>
      <w:r w:rsidR="00896D31">
        <w:t xml:space="preserve">. </w:t>
      </w:r>
      <w:r w:rsidR="00896D31">
        <w:rPr>
          <w:lang/>
        </w:rPr>
        <w:t>While it is clear that a d</w:t>
      </w:r>
      <w:r w:rsidR="000F4E11">
        <w:rPr>
          <w:lang/>
        </w:rPr>
        <w:t>escend</w:t>
      </w:r>
      <w:r w:rsidR="00896D31">
        <w:rPr>
          <w:lang/>
        </w:rPr>
        <w:t xml:space="preserve"> to 10000 ft is undesirable as long as a fire has not been ruled out, given the speed at which a fire would usually spread on an airplane, after a few minutes of troubleshooting it can be assumed that a fire is rather unlikely and the d</w:t>
      </w:r>
      <w:r w:rsidR="000F4E11">
        <w:rPr>
          <w:lang/>
        </w:rPr>
        <w:t>escend</w:t>
      </w:r>
      <w:r w:rsidR="00896D31">
        <w:rPr>
          <w:lang/>
        </w:rPr>
        <w:t xml:space="preserve"> to 10000 ft should be carried out. This way, critical health effects can be minimized.</w:t>
      </w:r>
    </w:p>
    <w:p w:rsidR="000E34CC" w:rsidRDefault="000E34CC" w:rsidP="000E34CC">
      <w:pPr>
        <w:pStyle w:val="Dipl-Standard"/>
        <w:divId w:val="181936245"/>
        <w:rPr>
          <w:lang/>
        </w:rPr>
      </w:pPr>
    </w:p>
    <w:p w:rsidR="00207C0E" w:rsidRPr="005F21F0" w:rsidRDefault="00207C0E" w:rsidP="005F21F0">
      <w:pPr>
        <w:pStyle w:val="Dipl-Standard"/>
        <w:divId w:val="181936245"/>
      </w:pPr>
      <w:r w:rsidRPr="005F21F0">
        <w:t>Although the results of this elaboration clearly show the need for sensory monitoring of the air conditioning system in order to avoid and combat CACEs, this thesis also provides a revised version of an applicable EMC checklist, which pilots can use as a guideline on how to proceed with CACEs. This elaborated checklist mainly relates to the situation that there is no sensor</w:t>
      </w:r>
      <w:r w:rsidR="00540EA2" w:rsidRPr="005F21F0">
        <w:t>y</w:t>
      </w:r>
      <w:r w:rsidRPr="005F21F0">
        <w:t xml:space="preserve"> monitoring</w:t>
      </w:r>
      <w:r w:rsidR="00540EA2" w:rsidRPr="005F21F0">
        <w:t xml:space="preserve"> of the air-conditioning system is</w:t>
      </w:r>
      <w:r w:rsidRPr="005F21F0">
        <w:t xml:space="preserve"> </w:t>
      </w:r>
      <w:r w:rsidR="00540EA2" w:rsidRPr="005F21F0">
        <w:t xml:space="preserve">implemented </w:t>
      </w:r>
      <w:r w:rsidRPr="005F21F0">
        <w:t>or only in the cabin and cockpit</w:t>
      </w:r>
      <w:r w:rsidR="00540EA2" w:rsidRPr="005F21F0">
        <w:t xml:space="preserve">, but also considers the possible implementation of sensors in the air-conditioning system, to the </w:t>
      </w:r>
      <w:r w:rsidR="00B2577B" w:rsidRPr="005F21F0">
        <w:t>extent</w:t>
      </w:r>
      <w:r w:rsidR="00540EA2" w:rsidRPr="005F21F0">
        <w:t xml:space="preserve"> that it only shortens the checklist.</w:t>
      </w:r>
    </w:p>
    <w:p w:rsidR="008360AB" w:rsidRDefault="008360AB" w:rsidP="000E34CC">
      <w:pPr>
        <w:pStyle w:val="Dipl-Standard"/>
        <w:divId w:val="181936245"/>
      </w:pPr>
    </w:p>
    <w:p w:rsidR="008360AB" w:rsidRDefault="008360AB" w:rsidP="000E34CC">
      <w:pPr>
        <w:pStyle w:val="Dipl-Standard"/>
        <w:divId w:val="181936245"/>
      </w:pPr>
    </w:p>
    <w:p w:rsidR="001263CB" w:rsidRDefault="001263CB" w:rsidP="000E34CC">
      <w:pPr>
        <w:pStyle w:val="Dipl-Standard"/>
        <w:divId w:val="181936245"/>
      </w:pPr>
    </w:p>
    <w:p w:rsidR="001263CB" w:rsidRDefault="001263CB">
      <w:pPr>
        <w:rPr>
          <w:bCs/>
          <w:szCs w:val="24"/>
          <w:lang w:val="en-US"/>
        </w:rPr>
      </w:pPr>
      <w:r>
        <w:br w:type="page"/>
      </w:r>
    </w:p>
    <w:p w:rsidR="008360AB" w:rsidRDefault="005F21F0" w:rsidP="005F21F0">
      <w:pPr>
        <w:pStyle w:val="Dipl-berschrift1"/>
        <w:divId w:val="181936245"/>
      </w:pPr>
      <w:r>
        <w:lastRenderedPageBreak/>
        <w:t>8</w:t>
      </w:r>
      <w:r>
        <w:tab/>
      </w:r>
      <w:r w:rsidR="008360AB">
        <w:t>Summary</w:t>
      </w:r>
    </w:p>
    <w:p w:rsidR="008360AB" w:rsidRDefault="008360AB" w:rsidP="000E34CC">
      <w:pPr>
        <w:pStyle w:val="Dipl-Standard"/>
        <w:divId w:val="181936245"/>
      </w:pPr>
    </w:p>
    <w:p w:rsidR="00935B5F" w:rsidRPr="00935B5F" w:rsidRDefault="00935B5F" w:rsidP="00935B5F">
      <w:pPr>
        <w:pStyle w:val="Dipl-Standard"/>
        <w:divId w:val="181936245"/>
      </w:pPr>
      <w:r>
        <w:rPr>
          <w:lang/>
        </w:rPr>
        <w:t xml:space="preserve">In order to confirm the initially subjective impression of a CACE through objective data, the implementation of a sensory monitoring system of the air conditioning system is necessary. </w:t>
      </w:r>
      <w:r w:rsidR="00C24562">
        <w:rPr>
          <w:lang/>
        </w:rPr>
        <w:t>Stationary</w:t>
      </w:r>
      <w:r>
        <w:rPr>
          <w:lang/>
        </w:rPr>
        <w:t xml:space="preserve"> installed sensors in the duct systems </w:t>
      </w:r>
      <w:r w:rsidR="00C24562">
        <w:rPr>
          <w:lang/>
        </w:rPr>
        <w:t xml:space="preserve">and the cabin </w:t>
      </w:r>
      <w:r>
        <w:rPr>
          <w:lang/>
        </w:rPr>
        <w:t xml:space="preserve">are particularly helpful here, as they can provide the pilot with clear </w:t>
      </w:r>
      <w:r w:rsidR="00C24562">
        <w:rPr>
          <w:lang/>
        </w:rPr>
        <w:t xml:space="preserve">data, </w:t>
      </w:r>
      <w:r>
        <w:rPr>
          <w:lang/>
        </w:rPr>
        <w:t>based on the detected substances, such as ultra-fine particles, and their respective positioning. Sensor systems that function on the basis of spectroscopy are particularly promising. With regard to individual indicators to be measured for the detection of CACEs, research suggests formaldehyde and ultrafine particles as the most promising approaches.</w:t>
      </w:r>
    </w:p>
    <w:p w:rsidR="00935B5F" w:rsidRPr="00287B30" w:rsidRDefault="00935B5F" w:rsidP="00287B30">
      <w:pPr>
        <w:pStyle w:val="Dipl-Standard"/>
        <w:divId w:val="181936245"/>
      </w:pPr>
    </w:p>
    <w:p w:rsidR="004A5C92" w:rsidRPr="004A5C92" w:rsidRDefault="00C24562" w:rsidP="004A5C92">
      <w:pPr>
        <w:pStyle w:val="Dipl-Standard"/>
        <w:jc w:val="left"/>
        <w:divId w:val="181936245"/>
      </w:pPr>
      <w:r>
        <w:t xml:space="preserve">This thesis shows that there are various checklists available for smoke, fire, and fumes, that already cover the situation of a CACE. Although these checklists should be modified in order to be most efficient, checklists dedicated specifically to cabin air contamination would not support better than presently available more general checklists, since the differentiation between a fire on board and CACEs due to fuel vapors are sometimes not </w:t>
      </w:r>
      <w:r w:rsidR="004A5C92">
        <w:t>easy to accomplish</w:t>
      </w:r>
      <w:r>
        <w:t>.</w:t>
      </w:r>
      <w:r w:rsidR="004A5C92">
        <w:t xml:space="preserve"> </w:t>
      </w:r>
      <w:r w:rsidR="004A5C92">
        <w:rPr>
          <w:lang/>
        </w:rPr>
        <w:t>Since the greater fear is that of a fire, the chances are high that only the checklist for fire would be followed. In this case, the new, specific checklist for CACEs could be ignored.</w:t>
      </w:r>
    </w:p>
    <w:p w:rsidR="004A5C92" w:rsidRDefault="004A5C92" w:rsidP="00287B30">
      <w:pPr>
        <w:pStyle w:val="Dipl-Standard"/>
        <w:jc w:val="left"/>
        <w:divId w:val="181936245"/>
      </w:pPr>
    </w:p>
    <w:p w:rsidR="004A5C92" w:rsidRPr="004A5C92" w:rsidRDefault="004A5C92" w:rsidP="004A5C92">
      <w:pPr>
        <w:pStyle w:val="Dipl-Standard"/>
        <w:jc w:val="left"/>
        <w:divId w:val="181936245"/>
      </w:pPr>
      <w:r>
        <w:rPr>
          <w:lang/>
        </w:rPr>
        <w:t>Based on flight crew operating manuals of the aircraft models under consideration, this thesis contains an overview of how the cause of a CACE can be determined as quickly as possible through systematic switching of aircraft systems. It shows how the individual aircraft systems interact, what waiting times are necessary and how, under certain circumstances, logical conclusions can be used to exclude individual components from consideration. Above all, it is shown that simply switching off the individual packs without observing the boundary conditions does not necessarily lead to a correct conclusion.</w:t>
      </w:r>
      <w:r w:rsidR="00AD4E6F">
        <w:rPr>
          <w:lang/>
        </w:rPr>
        <w:t xml:space="preserve"> It is further explained that the waiting time between the various switching positions must be long enough, i.e. up to 9 minutes, in order to avoid jumping to wrong conclusions.</w:t>
      </w:r>
    </w:p>
    <w:p w:rsidR="004A5C92" w:rsidRDefault="004A5C92" w:rsidP="00287B30">
      <w:pPr>
        <w:pStyle w:val="Dipl-Standard"/>
        <w:jc w:val="left"/>
        <w:divId w:val="181936245"/>
      </w:pPr>
    </w:p>
    <w:p w:rsidR="00FE213E" w:rsidRPr="00FE213E" w:rsidRDefault="00FE213E" w:rsidP="00FE213E">
      <w:pPr>
        <w:pStyle w:val="Dipl-Standard"/>
        <w:jc w:val="left"/>
        <w:divId w:val="181936245"/>
      </w:pPr>
      <w:r>
        <w:rPr>
          <w:lang/>
        </w:rPr>
        <w:t>The consideration of the legal requirements, as well as the technical possibilities, shows that a descent to 10000 ft in the case of a CACE, with severe health risk for the crew and passengers, is in any case allowed and must be considered. Since in many cases maintaining the cruise flight altitude is preferred in order to reach the nearest airport more quickly, this thesis points that a fire can be ruled out with a high degree of probability by logical conclusions after a certain period of time. When this is done there is no need to expose the crew and passengers to unnecessary health risks, in order to reach the nearest airport more quickly.</w:t>
      </w:r>
    </w:p>
    <w:p w:rsidR="00C24562" w:rsidRDefault="00C24562" w:rsidP="00287B30">
      <w:pPr>
        <w:pStyle w:val="Dipl-Standard"/>
        <w:jc w:val="left"/>
        <w:divId w:val="181936245"/>
      </w:pPr>
    </w:p>
    <w:p w:rsidR="00287B30" w:rsidRDefault="00287B30" w:rsidP="000E34CC">
      <w:pPr>
        <w:pStyle w:val="Dipl-Standard"/>
        <w:divId w:val="181936245"/>
      </w:pPr>
    </w:p>
    <w:p w:rsidR="001263CB" w:rsidRDefault="001263CB" w:rsidP="000E34CC">
      <w:pPr>
        <w:pStyle w:val="Dipl-Standard"/>
        <w:divId w:val="181936245"/>
      </w:pPr>
    </w:p>
    <w:p w:rsidR="00C23B46" w:rsidRDefault="00A25409" w:rsidP="00FF111B">
      <w:pPr>
        <w:pStyle w:val="Dipl-Standard"/>
      </w:pPr>
      <w:r>
        <w:br w:type="page"/>
      </w:r>
    </w:p>
    <w:p w:rsidR="00C23B46" w:rsidRDefault="005F21F0" w:rsidP="00C23B46">
      <w:pPr>
        <w:pStyle w:val="Dipl-berschrift1"/>
      </w:pPr>
      <w:r>
        <w:lastRenderedPageBreak/>
        <w:t>9</w:t>
      </w:r>
      <w:r w:rsidR="00C23B46" w:rsidRPr="00C23B46">
        <w:tab/>
        <w:t>Recommendations</w:t>
      </w:r>
    </w:p>
    <w:p w:rsidR="00C23B46" w:rsidRDefault="00C23B46" w:rsidP="00C23B46">
      <w:pPr>
        <w:pStyle w:val="Dipl-Standard"/>
      </w:pPr>
    </w:p>
    <w:p w:rsidR="00540EA2" w:rsidRDefault="00540EA2" w:rsidP="00540EA2">
      <w:pPr>
        <w:pStyle w:val="Dipl-Standard"/>
        <w:rPr>
          <w:lang/>
        </w:rPr>
      </w:pPr>
      <w:r>
        <w:rPr>
          <w:lang/>
        </w:rPr>
        <w:t>This thesis already shows how important a sensory monitoring of the air conditioning is. Even if only the case of a CACE due to engine leaks is considered here, the problem can generally be scaled up to various problems in the air supply, which only increases the urgency for sensory monitoring.</w:t>
      </w:r>
    </w:p>
    <w:p w:rsidR="00540EA2" w:rsidRDefault="00540EA2" w:rsidP="00540EA2">
      <w:pPr>
        <w:pStyle w:val="Dipl-Standard"/>
        <w:rPr>
          <w:lang/>
        </w:rPr>
      </w:pPr>
    </w:p>
    <w:p w:rsidR="00F23BF3" w:rsidRDefault="00540EA2" w:rsidP="00F23BF3">
      <w:pPr>
        <w:pStyle w:val="Dipl-Standard"/>
        <w:rPr>
          <w:lang/>
        </w:rPr>
      </w:pPr>
      <w:r>
        <w:rPr>
          <w:lang/>
        </w:rPr>
        <w:t>For future work it is important to keep an eye on further progress in the development of corresponding sensor systems, such as t</w:t>
      </w:r>
      <w:r w:rsidR="006C7E6E">
        <w:rPr>
          <w:lang/>
        </w:rPr>
        <w:t>he one developed by</w:t>
      </w:r>
      <w:r>
        <w:rPr>
          <w:lang/>
        </w:rPr>
        <w:t xml:space="preserve"> PALL Aerospace. It is also necessary to adapt the revised version of a possible checklist for CACEs</w:t>
      </w:r>
      <w:r w:rsidR="006C7E6E">
        <w:rPr>
          <w:lang/>
        </w:rPr>
        <w:t xml:space="preserve"> elaborated in this thesis</w:t>
      </w:r>
      <w:r>
        <w:rPr>
          <w:lang/>
        </w:rPr>
        <w:t xml:space="preserve">, which is quite general here, to specific aircraft types and </w:t>
      </w:r>
      <w:r w:rsidR="006C7E6E">
        <w:rPr>
          <w:lang/>
        </w:rPr>
        <w:t xml:space="preserve">then </w:t>
      </w:r>
      <w:r>
        <w:rPr>
          <w:lang/>
        </w:rPr>
        <w:t xml:space="preserve">to subject </w:t>
      </w:r>
      <w:r w:rsidR="006C7E6E">
        <w:rPr>
          <w:lang/>
        </w:rPr>
        <w:t>these</w:t>
      </w:r>
      <w:r>
        <w:rPr>
          <w:lang/>
        </w:rPr>
        <w:t xml:space="preserve"> to corresponding tests.</w:t>
      </w:r>
    </w:p>
    <w:p w:rsidR="00F23BF3" w:rsidRDefault="00F23BF3" w:rsidP="00F23BF3">
      <w:pPr>
        <w:pStyle w:val="Dipl-Standard"/>
        <w:rPr>
          <w:lang/>
        </w:rPr>
      </w:pPr>
    </w:p>
    <w:p w:rsidR="002E1B9C" w:rsidRDefault="00F23BF3" w:rsidP="002E1B9C">
      <w:pPr>
        <w:pStyle w:val="Dipl-Standard"/>
        <w:rPr>
          <w:lang/>
        </w:rPr>
      </w:pPr>
      <w:r>
        <w:rPr>
          <w:lang/>
        </w:rPr>
        <w:t>Further considerations can also be carried out with regard to other possible reasons for cabin air contamination, with particular reference to the perceptibility through the human nose. This further research can provide information about whether and to what extend humans are able to recognize threats from air contamination without the aid of sensors. By proving that hazardous events</w:t>
      </w:r>
      <w:r w:rsidR="000F4E11">
        <w:rPr>
          <w:lang/>
        </w:rPr>
        <w:t>, which are not recognizable without the implementation of sensor</w:t>
      </w:r>
      <w:r w:rsidR="002E1B9C">
        <w:rPr>
          <w:lang/>
        </w:rPr>
        <w:t>y monitoring, the pressure on the OEMs as well as on the responsible authorities, to take action, could be increased.</w:t>
      </w:r>
    </w:p>
    <w:p w:rsidR="00A22227" w:rsidRDefault="00A22227" w:rsidP="002E1B9C">
      <w:pPr>
        <w:pStyle w:val="Dipl-Standard"/>
        <w:rPr>
          <w:lang/>
        </w:rPr>
      </w:pPr>
    </w:p>
    <w:p w:rsidR="00A22227" w:rsidRDefault="00A22227" w:rsidP="002E1B9C">
      <w:pPr>
        <w:pStyle w:val="Dipl-Standard"/>
        <w:rPr>
          <w:lang/>
        </w:rPr>
      </w:pPr>
    </w:p>
    <w:p w:rsidR="00A22227" w:rsidRPr="002E1B9C" w:rsidRDefault="00A22227" w:rsidP="002E1B9C">
      <w:pPr>
        <w:pStyle w:val="Dipl-Standard"/>
        <w:rPr>
          <w:lang/>
        </w:rPr>
      </w:pPr>
    </w:p>
    <w:p w:rsidR="00C23B46" w:rsidRDefault="00C23B46">
      <w:r>
        <w:br w:type="page"/>
      </w:r>
    </w:p>
    <w:p w:rsidR="00612104" w:rsidRPr="00EB5C89" w:rsidRDefault="003B490E" w:rsidP="00013E7B">
      <w:pPr>
        <w:pStyle w:val="Dipl-berschrift1"/>
      </w:pPr>
      <w:bookmarkStart w:id="28" w:name="_Toc47365727"/>
      <w:r w:rsidRPr="00EB5C89">
        <w:lastRenderedPageBreak/>
        <w:t xml:space="preserve">List of </w:t>
      </w:r>
      <w:r w:rsidR="002F48F6" w:rsidRPr="00EB5C89">
        <w:t>R</w:t>
      </w:r>
      <w:r w:rsidRPr="00EB5C89">
        <w:t>eferences</w:t>
      </w:r>
      <w:bookmarkEnd w:id="28"/>
    </w:p>
    <w:p w:rsidR="00277F2E" w:rsidRPr="00EB5C89" w:rsidRDefault="00277F2E" w:rsidP="00277F2E">
      <w:pPr>
        <w:pStyle w:val="Dipl-Literatur"/>
      </w:pPr>
    </w:p>
    <w:p w:rsidR="005C4109" w:rsidRDefault="005C4109" w:rsidP="00AC7F9F">
      <w:pPr>
        <w:pStyle w:val="Dipl-Literatur"/>
        <w:rPr>
          <w:rFonts w:asciiTheme="majorBidi" w:hAnsiTheme="majorBidi" w:cstheme="majorBidi"/>
        </w:rPr>
      </w:pPr>
      <w:r>
        <w:rPr>
          <w:rFonts w:asciiTheme="majorBidi" w:hAnsiTheme="majorBidi" w:cstheme="majorBidi"/>
        </w:rPr>
        <w:t>AAIB, 20</w:t>
      </w:r>
      <w:r w:rsidR="005F07BD">
        <w:rPr>
          <w:rFonts w:asciiTheme="majorBidi" w:hAnsiTheme="majorBidi" w:cstheme="majorBidi"/>
        </w:rPr>
        <w:t>11</w:t>
      </w:r>
      <w:r>
        <w:rPr>
          <w:rFonts w:asciiTheme="majorBidi" w:hAnsiTheme="majorBidi" w:cstheme="majorBidi"/>
        </w:rPr>
        <w:t xml:space="preserve">. </w:t>
      </w:r>
      <w:r w:rsidRPr="009D5B3D">
        <w:rPr>
          <w:rFonts w:asciiTheme="majorBidi" w:hAnsiTheme="majorBidi" w:cstheme="majorBidi"/>
          <w:i/>
          <w:iCs/>
        </w:rPr>
        <w:t xml:space="preserve">Aircraft Incident Report Smoke in </w:t>
      </w:r>
      <w:r w:rsidR="00BC7353">
        <w:rPr>
          <w:rFonts w:asciiTheme="majorBidi" w:hAnsiTheme="majorBidi" w:cstheme="majorBidi"/>
          <w:i/>
          <w:iCs/>
        </w:rPr>
        <w:t>C</w:t>
      </w:r>
      <w:r w:rsidRPr="009D5B3D">
        <w:rPr>
          <w:rFonts w:asciiTheme="majorBidi" w:hAnsiTheme="majorBidi" w:cstheme="majorBidi"/>
          <w:i/>
          <w:iCs/>
        </w:rPr>
        <w:t>ockpit, Boeing 767-300</w:t>
      </w:r>
      <w:r>
        <w:rPr>
          <w:rFonts w:asciiTheme="majorBidi" w:hAnsiTheme="majorBidi" w:cstheme="majorBidi"/>
        </w:rPr>
        <w:t xml:space="preserve">. </w:t>
      </w:r>
      <w:r w:rsidR="005F07BD">
        <w:rPr>
          <w:rFonts w:asciiTheme="majorBidi" w:hAnsiTheme="majorBidi" w:cstheme="majorBidi"/>
        </w:rPr>
        <w:t xml:space="preserve">Reykjavik, Island: </w:t>
      </w:r>
      <w:r>
        <w:rPr>
          <w:rFonts w:asciiTheme="majorBidi" w:hAnsiTheme="majorBidi" w:cstheme="majorBidi"/>
        </w:rPr>
        <w:t>Aircraft Accident Investigation Board</w:t>
      </w:r>
      <w:r w:rsidR="005F07BD">
        <w:rPr>
          <w:rFonts w:asciiTheme="majorBidi" w:hAnsiTheme="majorBidi" w:cstheme="majorBidi"/>
        </w:rPr>
        <w:t xml:space="preserve"> (AAIB)</w:t>
      </w:r>
      <w:r>
        <w:rPr>
          <w:rFonts w:asciiTheme="majorBidi" w:hAnsiTheme="majorBidi" w:cstheme="majorBidi"/>
        </w:rPr>
        <w:t xml:space="preserve">, </w:t>
      </w:r>
      <w:r w:rsidR="005F07BD">
        <w:rPr>
          <w:rFonts w:asciiTheme="majorBidi" w:hAnsiTheme="majorBidi" w:cstheme="majorBidi"/>
        </w:rPr>
        <w:t>May</w:t>
      </w:r>
      <w:r>
        <w:rPr>
          <w:rFonts w:asciiTheme="majorBidi" w:hAnsiTheme="majorBidi" w:cstheme="majorBidi"/>
        </w:rPr>
        <w:t xml:space="preserve"> 20</w:t>
      </w:r>
      <w:r w:rsidR="005F07BD">
        <w:rPr>
          <w:rFonts w:asciiTheme="majorBidi" w:hAnsiTheme="majorBidi" w:cstheme="majorBidi"/>
        </w:rPr>
        <w:t>11</w:t>
      </w:r>
      <w:r w:rsidR="0003565D">
        <w:rPr>
          <w:rFonts w:asciiTheme="majorBidi" w:hAnsiTheme="majorBidi" w:cstheme="majorBidi"/>
        </w:rPr>
        <w:t>.</w:t>
      </w:r>
    </w:p>
    <w:p w:rsidR="009D5B3D" w:rsidRPr="003E6DBA" w:rsidRDefault="009D5B3D" w:rsidP="003E6DBA">
      <w:pPr>
        <w:pStyle w:val="Dipl-Literatur"/>
      </w:pPr>
      <w:r>
        <w:tab/>
      </w:r>
      <w:r w:rsidRPr="003E6DBA">
        <w:t>Available from:</w:t>
      </w:r>
      <w:r w:rsidRPr="003E6DBA">
        <w:tab/>
        <w:t>https://docplayer.net/49688310-Aircraft-incident-report.html</w:t>
      </w:r>
    </w:p>
    <w:p w:rsidR="003E6DBA" w:rsidRPr="003E6DBA" w:rsidRDefault="003E6DBA" w:rsidP="003E6DBA">
      <w:pPr>
        <w:pStyle w:val="Dipl-Literatur"/>
      </w:pPr>
      <w:r w:rsidRPr="003E6DBA">
        <w:tab/>
        <w:t>Archived as:</w:t>
      </w:r>
      <w:r w:rsidRPr="003E6DBA">
        <w:tab/>
      </w:r>
      <w:r w:rsidRPr="003E6DBA">
        <w:rPr>
          <w:rStyle w:val="Strong"/>
          <w:b w:val="0"/>
          <w:bCs/>
        </w:rPr>
        <w:t>https://perma.cc/GK7K-LNL8</w:t>
      </w:r>
    </w:p>
    <w:p w:rsidR="005C4109" w:rsidRDefault="005C4109" w:rsidP="00AC7F9F">
      <w:pPr>
        <w:pStyle w:val="Dipl-Literatur"/>
        <w:rPr>
          <w:rFonts w:asciiTheme="majorBidi" w:hAnsiTheme="majorBidi" w:cstheme="majorBidi"/>
        </w:rPr>
      </w:pPr>
    </w:p>
    <w:p w:rsidR="00AC7F9F" w:rsidRPr="00AC7F9F" w:rsidRDefault="00AC7F9F" w:rsidP="00AC7F9F">
      <w:pPr>
        <w:pStyle w:val="Dipl-Literatur"/>
        <w:rPr>
          <w:rFonts w:asciiTheme="majorBidi" w:hAnsiTheme="majorBidi" w:cstheme="majorBidi"/>
        </w:rPr>
      </w:pPr>
      <w:r w:rsidRPr="00AC7F9F">
        <w:rPr>
          <w:rFonts w:asciiTheme="majorBidi" w:hAnsiTheme="majorBidi" w:cstheme="majorBidi"/>
        </w:rPr>
        <w:t xml:space="preserve">AIRBEAM, 2021. </w:t>
      </w:r>
      <w:proofErr w:type="spellStart"/>
      <w:r w:rsidRPr="002A6197">
        <w:rPr>
          <w:rFonts w:asciiTheme="majorBidi" w:hAnsiTheme="majorBidi" w:cstheme="majorBidi"/>
          <w:i/>
        </w:rPr>
        <w:t>Airbeam</w:t>
      </w:r>
      <w:proofErr w:type="spellEnd"/>
      <w:r w:rsidRPr="002A6197">
        <w:rPr>
          <w:rFonts w:asciiTheme="majorBidi" w:hAnsiTheme="majorBidi" w:cstheme="majorBidi"/>
          <w:i/>
        </w:rPr>
        <w:t xml:space="preserve"> and </w:t>
      </w:r>
      <w:proofErr w:type="spellStart"/>
      <w:r w:rsidRPr="002A6197">
        <w:rPr>
          <w:rFonts w:asciiTheme="majorBidi" w:hAnsiTheme="majorBidi" w:cstheme="majorBidi"/>
          <w:i/>
        </w:rPr>
        <w:t>Aircasting</w:t>
      </w:r>
      <w:proofErr w:type="spellEnd"/>
      <w:r w:rsidRPr="002A6197">
        <w:rPr>
          <w:rFonts w:asciiTheme="majorBidi" w:hAnsiTheme="majorBidi" w:cstheme="majorBidi"/>
          <w:i/>
        </w:rPr>
        <w:t xml:space="preserve"> </w:t>
      </w:r>
      <w:r w:rsidR="00BC7353">
        <w:rPr>
          <w:rFonts w:asciiTheme="majorBidi" w:hAnsiTheme="majorBidi" w:cstheme="majorBidi"/>
          <w:i/>
        </w:rPr>
        <w:t>W</w:t>
      </w:r>
      <w:r w:rsidRPr="002A6197">
        <w:rPr>
          <w:rFonts w:asciiTheme="majorBidi" w:hAnsiTheme="majorBidi" w:cstheme="majorBidi"/>
          <w:i/>
        </w:rPr>
        <w:t>ebsite</w:t>
      </w:r>
      <w:r w:rsidR="00055325">
        <w:rPr>
          <w:rFonts w:asciiTheme="majorBidi" w:hAnsiTheme="majorBidi" w:cstheme="majorBidi"/>
        </w:rPr>
        <w:t>. Brooklyn, NY, USA</w:t>
      </w:r>
      <w:r w:rsidR="0003565D">
        <w:rPr>
          <w:rFonts w:asciiTheme="majorBidi" w:hAnsiTheme="majorBidi" w:cstheme="majorBidi"/>
        </w:rPr>
        <w:t>.</w:t>
      </w:r>
    </w:p>
    <w:p w:rsidR="00AC7F9F" w:rsidRDefault="00AC7F9F" w:rsidP="00AC7F9F">
      <w:pPr>
        <w:pStyle w:val="Dipl-Literatur"/>
        <w:rPr>
          <w:rFonts w:asciiTheme="majorBidi" w:hAnsiTheme="majorBidi" w:cstheme="majorBidi"/>
        </w:rPr>
      </w:pPr>
      <w:r>
        <w:rPr>
          <w:rFonts w:asciiTheme="majorBidi" w:hAnsiTheme="majorBidi" w:cstheme="majorBidi"/>
        </w:rPr>
        <w:tab/>
      </w:r>
      <w:r w:rsidRPr="00AC7F9F">
        <w:rPr>
          <w:rFonts w:asciiTheme="majorBidi" w:hAnsiTheme="majorBidi" w:cstheme="majorBidi"/>
        </w:rPr>
        <w:t>Available from:</w:t>
      </w:r>
      <w:r>
        <w:rPr>
          <w:rFonts w:asciiTheme="majorBidi" w:hAnsiTheme="majorBidi" w:cstheme="majorBidi"/>
        </w:rPr>
        <w:tab/>
      </w:r>
      <w:r w:rsidRPr="00AC7F9F">
        <w:rPr>
          <w:rFonts w:asciiTheme="majorBidi" w:hAnsiTheme="majorBidi" w:cstheme="majorBidi"/>
        </w:rPr>
        <w:t>https://www.habitatmap.org/</w:t>
      </w:r>
    </w:p>
    <w:p w:rsidR="00AC7F9F" w:rsidRDefault="003E6DBA" w:rsidP="00AC7F9F">
      <w:pPr>
        <w:pStyle w:val="Dipl-Literatur"/>
        <w:rPr>
          <w:rFonts w:asciiTheme="majorBidi" w:hAnsiTheme="majorBidi" w:cstheme="majorBidi"/>
        </w:rPr>
      </w:pPr>
      <w:r>
        <w:rPr>
          <w:rFonts w:asciiTheme="majorBidi" w:hAnsiTheme="majorBidi" w:cstheme="majorBidi"/>
        </w:rPr>
        <w:tab/>
      </w:r>
      <w:r w:rsidRPr="003E6DBA">
        <w:t>Archived as:</w:t>
      </w:r>
      <w:r w:rsidRPr="003E6DBA">
        <w:tab/>
      </w:r>
      <w:r w:rsidRPr="003E6DBA">
        <w:rPr>
          <w:rStyle w:val="Strong"/>
          <w:b w:val="0"/>
          <w:bCs/>
        </w:rPr>
        <w:t>https://perma.cc/K6GL-753X</w:t>
      </w:r>
    </w:p>
    <w:p w:rsidR="003E6DBA" w:rsidRDefault="003E6DBA" w:rsidP="00AC7F9F">
      <w:pPr>
        <w:pStyle w:val="Dipl-Literatur"/>
        <w:rPr>
          <w:rFonts w:asciiTheme="majorBidi" w:hAnsiTheme="majorBidi" w:cstheme="majorBidi"/>
        </w:rPr>
      </w:pPr>
    </w:p>
    <w:p w:rsidR="00630A80" w:rsidRPr="00630A80" w:rsidRDefault="00630A80" w:rsidP="00630A80">
      <w:pPr>
        <w:pStyle w:val="Dipl-Literatur"/>
      </w:pPr>
      <w:r>
        <w:t xml:space="preserve">AIRBUS, 2020. 3 – Aircraft Performance. In: </w:t>
      </w:r>
      <w:r w:rsidR="009436CD" w:rsidRPr="009436CD">
        <w:rPr>
          <w:i/>
        </w:rPr>
        <w:t xml:space="preserve">A340-200/-300 </w:t>
      </w:r>
      <w:r w:rsidRPr="009436CD">
        <w:rPr>
          <w:i/>
        </w:rPr>
        <w:t>Aircraft Characteristics Airport and Maintenance Planning</w:t>
      </w:r>
      <w:r>
        <w:t xml:space="preserve">. </w:t>
      </w:r>
      <w:proofErr w:type="spellStart"/>
      <w:r>
        <w:t>Blagnac</w:t>
      </w:r>
      <w:proofErr w:type="spellEnd"/>
      <w:r>
        <w:t xml:space="preserve"> </w:t>
      </w:r>
      <w:proofErr w:type="spellStart"/>
      <w:r>
        <w:t>Cedex</w:t>
      </w:r>
      <w:proofErr w:type="spellEnd"/>
      <w:r>
        <w:t>, France: Airbus S.A.S Technical Dara Support and Service, 2020</w:t>
      </w:r>
      <w:r w:rsidR="0003565D">
        <w:t>.</w:t>
      </w:r>
    </w:p>
    <w:p w:rsidR="00630A80" w:rsidRPr="004502E0" w:rsidRDefault="00630A80" w:rsidP="004502E0">
      <w:pPr>
        <w:pStyle w:val="Dipl-Literatur"/>
      </w:pPr>
      <w:r>
        <w:tab/>
        <w:t>Available from:</w:t>
      </w:r>
      <w:r w:rsidRPr="004502E0">
        <w:tab/>
        <w:t>https://bit.ly/3qU8WYu</w:t>
      </w:r>
    </w:p>
    <w:p w:rsidR="00630A80" w:rsidRPr="004502E0" w:rsidRDefault="004502E0" w:rsidP="004502E0">
      <w:pPr>
        <w:pStyle w:val="Dipl-Literatur"/>
      </w:pPr>
      <w:r w:rsidRPr="004502E0">
        <w:tab/>
        <w:t>Archived as:</w:t>
      </w:r>
      <w:r w:rsidRPr="004502E0">
        <w:tab/>
      </w:r>
      <w:r w:rsidRPr="004502E0">
        <w:rPr>
          <w:rStyle w:val="Strong"/>
          <w:b w:val="0"/>
          <w:bCs/>
        </w:rPr>
        <w:t>https://perma.cc/39C6-VLXE</w:t>
      </w:r>
    </w:p>
    <w:p w:rsidR="004502E0" w:rsidRDefault="004502E0" w:rsidP="00AC7F9F">
      <w:pPr>
        <w:pStyle w:val="Dipl-Literatur"/>
      </w:pPr>
    </w:p>
    <w:p w:rsidR="000924A6" w:rsidRPr="00A20A51" w:rsidRDefault="000924A6" w:rsidP="00A20A51">
      <w:pPr>
        <w:pStyle w:val="Dipl-Literatur"/>
      </w:pPr>
      <w:r>
        <w:t xml:space="preserve">ASHRAE, 2013. </w:t>
      </w:r>
      <w:r w:rsidRPr="000924A6">
        <w:rPr>
          <w:i/>
        </w:rPr>
        <w:t xml:space="preserve">Air Quality within </w:t>
      </w:r>
      <w:proofErr w:type="spellStart"/>
      <w:r w:rsidRPr="000924A6">
        <w:rPr>
          <w:i/>
        </w:rPr>
        <w:t>Comercial</w:t>
      </w:r>
      <w:proofErr w:type="spellEnd"/>
      <w:r w:rsidRPr="000924A6">
        <w:rPr>
          <w:i/>
        </w:rPr>
        <w:t xml:space="preserve"> Aircraft</w:t>
      </w:r>
      <w:r>
        <w:t>, ANSI/ASHRAE Standard 161-2013</w:t>
      </w:r>
      <w:r w:rsidR="007149F5">
        <w:t xml:space="preserve">. </w:t>
      </w:r>
      <w:r w:rsidR="007149F5" w:rsidRPr="00A20A51">
        <w:t>Georgia, USA: ASHRAE</w:t>
      </w:r>
      <w:r w:rsidR="0003565D" w:rsidRPr="00A20A51">
        <w:t>.</w:t>
      </w:r>
    </w:p>
    <w:p w:rsidR="00594149" w:rsidRPr="00A20A51" w:rsidRDefault="00594149" w:rsidP="00A20A51">
      <w:pPr>
        <w:pStyle w:val="Dipl-Literatur"/>
      </w:pPr>
      <w:r w:rsidRPr="00A20A51">
        <w:tab/>
        <w:t>Available from:</w:t>
      </w:r>
      <w:r w:rsidRPr="00A20A51">
        <w:tab/>
      </w:r>
      <w:r w:rsidR="00E63F37" w:rsidRPr="00A20A51">
        <w:t>https://bit.ly/3qKtJh9</w:t>
      </w:r>
    </w:p>
    <w:p w:rsidR="000924A6" w:rsidRPr="00A20A51" w:rsidRDefault="00A20A51" w:rsidP="00A20A51">
      <w:pPr>
        <w:pStyle w:val="Dipl-Literatur"/>
      </w:pPr>
      <w:r w:rsidRPr="00A20A51">
        <w:tab/>
        <w:t>Archived as:</w:t>
      </w:r>
      <w:r w:rsidRPr="00A20A51">
        <w:tab/>
      </w:r>
      <w:r w:rsidRPr="00A20A51">
        <w:rPr>
          <w:rStyle w:val="Strong"/>
          <w:b w:val="0"/>
          <w:bCs/>
        </w:rPr>
        <w:t>https://perma.cc/8ZSZ-4JRW</w:t>
      </w:r>
    </w:p>
    <w:p w:rsidR="00A20A51" w:rsidRDefault="00A20A51" w:rsidP="00AC7F9F">
      <w:pPr>
        <w:pStyle w:val="Dipl-Literatur"/>
        <w:rPr>
          <w:rFonts w:asciiTheme="majorBidi" w:hAnsiTheme="majorBidi" w:cstheme="majorBidi"/>
        </w:rPr>
      </w:pPr>
    </w:p>
    <w:p w:rsidR="00AF2898" w:rsidRDefault="00AF2898" w:rsidP="00AC7F9F">
      <w:pPr>
        <w:pStyle w:val="Dipl-Literatur"/>
        <w:rPr>
          <w:rFonts w:asciiTheme="majorBidi" w:hAnsiTheme="majorBidi" w:cstheme="majorBidi"/>
        </w:rPr>
      </w:pPr>
      <w:r>
        <w:rPr>
          <w:rFonts w:asciiTheme="majorBidi" w:hAnsiTheme="majorBidi" w:cstheme="majorBidi"/>
        </w:rPr>
        <w:t xml:space="preserve">AVSOFT, 2018a, </w:t>
      </w:r>
      <w:r w:rsidRPr="00AF2898">
        <w:rPr>
          <w:rFonts w:asciiTheme="majorBidi" w:hAnsiTheme="majorBidi" w:cstheme="majorBidi"/>
          <w:i/>
        </w:rPr>
        <w:t>B757</w:t>
      </w:r>
      <w:r>
        <w:rPr>
          <w:rFonts w:asciiTheme="majorBidi" w:hAnsiTheme="majorBidi" w:cstheme="majorBidi"/>
        </w:rPr>
        <w:t xml:space="preserve"> </w:t>
      </w:r>
      <w:r w:rsidRPr="00AF2898">
        <w:rPr>
          <w:rFonts w:asciiTheme="majorBidi" w:hAnsiTheme="majorBidi" w:cstheme="majorBidi"/>
          <w:i/>
        </w:rPr>
        <w:t>Air Conditioning System</w:t>
      </w:r>
      <w:r>
        <w:rPr>
          <w:rFonts w:asciiTheme="majorBidi" w:hAnsiTheme="majorBidi" w:cstheme="majorBidi"/>
        </w:rPr>
        <w:t xml:space="preserve">. Denver, USA: </w:t>
      </w:r>
      <w:proofErr w:type="spellStart"/>
      <w:r>
        <w:rPr>
          <w:rFonts w:asciiTheme="majorBidi" w:hAnsiTheme="majorBidi" w:cstheme="majorBidi"/>
        </w:rPr>
        <w:t>Avsoft</w:t>
      </w:r>
      <w:proofErr w:type="spellEnd"/>
      <w:r>
        <w:rPr>
          <w:rFonts w:asciiTheme="majorBidi" w:hAnsiTheme="majorBidi" w:cstheme="majorBidi"/>
        </w:rPr>
        <w:t xml:space="preserve"> International</w:t>
      </w:r>
      <w:r w:rsidR="0003565D">
        <w:rPr>
          <w:rFonts w:asciiTheme="majorBidi" w:hAnsiTheme="majorBidi" w:cstheme="majorBidi"/>
        </w:rPr>
        <w:t>.</w:t>
      </w:r>
    </w:p>
    <w:p w:rsidR="00AF2898" w:rsidRPr="00AF2898" w:rsidRDefault="00AF2898" w:rsidP="00AF2898">
      <w:pPr>
        <w:pStyle w:val="Dipl-Literatur"/>
      </w:pPr>
      <w:r>
        <w:tab/>
        <w:t xml:space="preserve">Available </w:t>
      </w:r>
      <w:r w:rsidRPr="00AF2898">
        <w:t>from:</w:t>
      </w:r>
      <w:r w:rsidRPr="00AF2898">
        <w:tab/>
        <w:t>https://www.avsoft.com/wp-content/uploads/2018/02/SSD-B757-1.jpg</w:t>
      </w:r>
    </w:p>
    <w:p w:rsidR="00AF2898" w:rsidRPr="00AF2898" w:rsidRDefault="00AF2898" w:rsidP="00AF2898">
      <w:pPr>
        <w:pStyle w:val="Dipl-Literatur"/>
      </w:pPr>
      <w:r w:rsidRPr="00AF2898">
        <w:tab/>
        <w:t>Archived as:</w:t>
      </w:r>
      <w:r w:rsidRPr="00AF2898">
        <w:tab/>
      </w:r>
      <w:r w:rsidRPr="00AF2898">
        <w:rPr>
          <w:rStyle w:val="Strong"/>
          <w:b w:val="0"/>
          <w:bCs/>
        </w:rPr>
        <w:t>https://perma.cc/EA6R-QPZX</w:t>
      </w:r>
    </w:p>
    <w:p w:rsidR="00AF2898" w:rsidRDefault="00AF2898" w:rsidP="00AC7F9F">
      <w:pPr>
        <w:pStyle w:val="Dipl-Literatur"/>
        <w:rPr>
          <w:rFonts w:asciiTheme="majorBidi" w:hAnsiTheme="majorBidi" w:cstheme="majorBidi"/>
        </w:rPr>
      </w:pPr>
    </w:p>
    <w:p w:rsidR="00AF2898" w:rsidRPr="00AF2898" w:rsidRDefault="00AF2898" w:rsidP="00AF2898">
      <w:pPr>
        <w:pStyle w:val="Dipl-Literatur"/>
      </w:pPr>
      <w:r>
        <w:t xml:space="preserve">AVSOFT, </w:t>
      </w:r>
      <w:r w:rsidRPr="00AF2898">
        <w:t xml:space="preserve">2018b, </w:t>
      </w:r>
      <w:r w:rsidRPr="00AF2898">
        <w:rPr>
          <w:i/>
        </w:rPr>
        <w:t>B777 Air Conditioning System.</w:t>
      </w:r>
      <w:r>
        <w:t xml:space="preserve"> </w:t>
      </w:r>
      <w:r>
        <w:rPr>
          <w:rFonts w:asciiTheme="majorBidi" w:hAnsiTheme="majorBidi" w:cstheme="majorBidi"/>
        </w:rPr>
        <w:t xml:space="preserve">Denver, USA: </w:t>
      </w:r>
      <w:proofErr w:type="spellStart"/>
      <w:r>
        <w:rPr>
          <w:rFonts w:asciiTheme="majorBidi" w:hAnsiTheme="majorBidi" w:cstheme="majorBidi"/>
        </w:rPr>
        <w:t>Avsoft</w:t>
      </w:r>
      <w:proofErr w:type="spellEnd"/>
      <w:r>
        <w:rPr>
          <w:rFonts w:asciiTheme="majorBidi" w:hAnsiTheme="majorBidi" w:cstheme="majorBidi"/>
        </w:rPr>
        <w:t xml:space="preserve"> International</w:t>
      </w:r>
      <w:r w:rsidR="0003565D">
        <w:rPr>
          <w:rFonts w:asciiTheme="majorBidi" w:hAnsiTheme="majorBidi" w:cstheme="majorBidi"/>
        </w:rPr>
        <w:t>.</w:t>
      </w:r>
    </w:p>
    <w:p w:rsidR="00AF2898" w:rsidRPr="00AF2898" w:rsidRDefault="00AF2898" w:rsidP="00AF2898">
      <w:pPr>
        <w:pStyle w:val="Dipl-Literatur"/>
      </w:pPr>
      <w:r w:rsidRPr="00AF2898">
        <w:tab/>
        <w:t>Available from:</w:t>
      </w:r>
      <w:r w:rsidRPr="00AF2898">
        <w:tab/>
        <w:t>https://www.avsoft.com/wp-content/uploads/2018/02/SSD-B777-1.jpg</w:t>
      </w:r>
    </w:p>
    <w:p w:rsidR="00AF2898" w:rsidRPr="00AF2898" w:rsidRDefault="00AF2898" w:rsidP="00AF2898">
      <w:pPr>
        <w:pStyle w:val="Dipl-Literatur"/>
      </w:pPr>
      <w:r w:rsidRPr="00AF2898">
        <w:tab/>
        <w:t>Archived as:</w:t>
      </w:r>
      <w:r w:rsidRPr="00AF2898">
        <w:tab/>
      </w:r>
      <w:r w:rsidRPr="00AF2898">
        <w:rPr>
          <w:rStyle w:val="Strong"/>
          <w:b w:val="0"/>
          <w:bCs/>
        </w:rPr>
        <w:t>https://perma.cc/ZNN7-DBFF</w:t>
      </w:r>
    </w:p>
    <w:p w:rsidR="00AF2898" w:rsidRDefault="00AF2898" w:rsidP="00AC7F9F">
      <w:pPr>
        <w:pStyle w:val="Dipl-Literatur"/>
        <w:rPr>
          <w:rFonts w:asciiTheme="majorBidi" w:hAnsiTheme="majorBidi" w:cstheme="majorBidi"/>
        </w:rPr>
      </w:pPr>
    </w:p>
    <w:p w:rsidR="00AC7F9F" w:rsidRPr="00AC7F9F" w:rsidRDefault="00AC7F9F" w:rsidP="00AC7F9F">
      <w:pPr>
        <w:pStyle w:val="Dipl-Literatur"/>
        <w:rPr>
          <w:rFonts w:asciiTheme="majorBidi" w:hAnsiTheme="majorBidi" w:cstheme="majorBidi"/>
        </w:rPr>
      </w:pPr>
      <w:r w:rsidRPr="00AC7F9F">
        <w:rPr>
          <w:rFonts w:asciiTheme="majorBidi" w:hAnsiTheme="majorBidi" w:cstheme="majorBidi"/>
        </w:rPr>
        <w:t xml:space="preserve">AWAIR, 2021. </w:t>
      </w:r>
      <w:proofErr w:type="spellStart"/>
      <w:r w:rsidRPr="002A6197">
        <w:rPr>
          <w:rFonts w:asciiTheme="majorBidi" w:hAnsiTheme="majorBidi" w:cstheme="majorBidi"/>
          <w:i/>
        </w:rPr>
        <w:t>Awair</w:t>
      </w:r>
      <w:proofErr w:type="spellEnd"/>
      <w:r w:rsidRPr="002A6197">
        <w:rPr>
          <w:rFonts w:asciiTheme="majorBidi" w:hAnsiTheme="majorBidi" w:cstheme="majorBidi"/>
          <w:i/>
        </w:rPr>
        <w:t xml:space="preserve"> </w:t>
      </w:r>
      <w:r w:rsidR="00BC7353">
        <w:rPr>
          <w:rFonts w:asciiTheme="majorBidi" w:hAnsiTheme="majorBidi" w:cstheme="majorBidi"/>
          <w:i/>
        </w:rPr>
        <w:t>W</w:t>
      </w:r>
      <w:r w:rsidRPr="002A6197">
        <w:rPr>
          <w:rFonts w:asciiTheme="majorBidi" w:hAnsiTheme="majorBidi" w:cstheme="majorBidi"/>
          <w:i/>
        </w:rPr>
        <w:t>ebsite</w:t>
      </w:r>
      <w:r w:rsidR="00124110">
        <w:rPr>
          <w:rFonts w:asciiTheme="majorBidi" w:hAnsiTheme="majorBidi" w:cstheme="majorBidi"/>
        </w:rPr>
        <w:t>. San Francisco, USA</w:t>
      </w:r>
      <w:r w:rsidR="0003565D">
        <w:rPr>
          <w:rFonts w:asciiTheme="majorBidi" w:hAnsiTheme="majorBidi" w:cstheme="majorBidi"/>
        </w:rPr>
        <w:t>.</w:t>
      </w:r>
    </w:p>
    <w:p w:rsidR="00AC7F9F" w:rsidRPr="00B01CA7" w:rsidRDefault="00AC7F9F" w:rsidP="00B01CA7">
      <w:pPr>
        <w:pStyle w:val="Dipl-Literatur"/>
      </w:pPr>
      <w:r>
        <w:tab/>
      </w:r>
      <w:r w:rsidRPr="00AC7F9F">
        <w:t>Available from:</w:t>
      </w:r>
      <w:r w:rsidRPr="00B01CA7">
        <w:tab/>
        <w:t>https://uk.getawair.com/</w:t>
      </w:r>
    </w:p>
    <w:p w:rsidR="00B01CA7" w:rsidRPr="00B01CA7" w:rsidRDefault="00B01CA7" w:rsidP="00B01CA7">
      <w:pPr>
        <w:pStyle w:val="Dipl-Literatur"/>
      </w:pPr>
      <w:r w:rsidRPr="00B01CA7">
        <w:tab/>
        <w:t>Archived as:</w:t>
      </w:r>
      <w:r w:rsidRPr="00B01CA7">
        <w:tab/>
      </w:r>
      <w:r w:rsidRPr="00B01CA7">
        <w:rPr>
          <w:rStyle w:val="Strong"/>
          <w:b w:val="0"/>
          <w:bCs/>
        </w:rPr>
        <w:t>https://perma.cc/CN49-HV5K</w:t>
      </w:r>
    </w:p>
    <w:p w:rsidR="00AC7F9F" w:rsidRDefault="00AC7F9F" w:rsidP="00277F2E">
      <w:pPr>
        <w:pStyle w:val="Dipl-Literatur"/>
        <w:rPr>
          <w:rFonts w:asciiTheme="majorBidi" w:hAnsiTheme="majorBidi" w:cstheme="majorBidi"/>
        </w:rPr>
      </w:pPr>
    </w:p>
    <w:p w:rsidR="00D57E08" w:rsidRDefault="00D57E08" w:rsidP="00277F2E">
      <w:pPr>
        <w:pStyle w:val="Dipl-Literatur"/>
        <w:rPr>
          <w:rFonts w:asciiTheme="majorBidi" w:hAnsiTheme="majorBidi" w:cstheme="majorBidi"/>
        </w:rPr>
      </w:pPr>
      <w:r>
        <w:rPr>
          <w:rFonts w:asciiTheme="majorBidi" w:hAnsiTheme="majorBidi" w:cstheme="majorBidi"/>
        </w:rPr>
        <w:t xml:space="preserve">BURIAN, Barbara, 2021. </w:t>
      </w:r>
      <w:r w:rsidRPr="007768C0">
        <w:rPr>
          <w:rFonts w:asciiTheme="majorBidi" w:hAnsiTheme="majorBidi" w:cstheme="majorBidi"/>
          <w:i/>
          <w:iCs/>
        </w:rPr>
        <w:t>Challenges in Emergency and Abnormal Checklist Design</w:t>
      </w:r>
      <w:r>
        <w:rPr>
          <w:rFonts w:asciiTheme="majorBidi" w:hAnsiTheme="majorBidi" w:cstheme="majorBidi"/>
        </w:rPr>
        <w:t xml:space="preserve">. </w:t>
      </w:r>
      <w:r w:rsidR="00D24685">
        <w:rPr>
          <w:rFonts w:asciiTheme="majorBidi" w:hAnsiTheme="majorBidi" w:cstheme="majorBidi"/>
        </w:rPr>
        <w:t xml:space="preserve">Mountain View, USA: </w:t>
      </w:r>
      <w:r>
        <w:rPr>
          <w:rFonts w:asciiTheme="majorBidi" w:hAnsiTheme="majorBidi" w:cstheme="majorBidi"/>
        </w:rPr>
        <w:t>San Jose State University Foundation at the NASA Ames Research Center</w:t>
      </w:r>
      <w:r w:rsidR="00D24685">
        <w:rPr>
          <w:rFonts w:asciiTheme="majorBidi" w:hAnsiTheme="majorBidi" w:cstheme="majorBidi"/>
        </w:rPr>
        <w:t>.</w:t>
      </w:r>
    </w:p>
    <w:p w:rsidR="00D57E08" w:rsidRPr="00D57E08" w:rsidRDefault="00D57E08" w:rsidP="00D57E08">
      <w:pPr>
        <w:pStyle w:val="Dipl-Literatur"/>
      </w:pPr>
      <w:r>
        <w:tab/>
        <w:t>Available from:</w:t>
      </w:r>
      <w:r>
        <w:tab/>
      </w:r>
      <w:r w:rsidR="00E63F37" w:rsidRPr="00E63F37">
        <w:t>https://bit.ly/2Mlx4nO</w:t>
      </w:r>
    </w:p>
    <w:p w:rsidR="00D57E08" w:rsidRPr="00D57E08" w:rsidRDefault="00D57E08" w:rsidP="00D57E08">
      <w:pPr>
        <w:pStyle w:val="Dipl-Literatur"/>
      </w:pPr>
      <w:r w:rsidRPr="00D57E08">
        <w:tab/>
        <w:t>Archived as:</w:t>
      </w:r>
      <w:r w:rsidRPr="00D57E08">
        <w:tab/>
      </w:r>
      <w:r w:rsidRPr="00D57E08">
        <w:rPr>
          <w:rStyle w:val="Strong"/>
          <w:b w:val="0"/>
          <w:bCs/>
        </w:rPr>
        <w:t>https://perma.cc/SC8Y-PGQY</w:t>
      </w:r>
    </w:p>
    <w:p w:rsidR="00D57E08" w:rsidRDefault="00D57E08" w:rsidP="00277F2E">
      <w:pPr>
        <w:pStyle w:val="Dipl-Literatur"/>
        <w:rPr>
          <w:rFonts w:asciiTheme="majorBidi" w:hAnsiTheme="majorBidi" w:cstheme="majorBidi"/>
        </w:rPr>
      </w:pPr>
    </w:p>
    <w:p w:rsidR="00B92F02" w:rsidRDefault="00B92F02">
      <w:pPr>
        <w:rPr>
          <w:rFonts w:asciiTheme="majorBidi" w:hAnsiTheme="majorBidi" w:cstheme="majorBidi"/>
          <w:bCs/>
          <w:szCs w:val="24"/>
          <w:lang w:val="en-US"/>
        </w:rPr>
      </w:pPr>
      <w:r>
        <w:rPr>
          <w:rFonts w:asciiTheme="majorBidi" w:hAnsiTheme="majorBidi" w:cstheme="majorBidi"/>
        </w:rPr>
        <w:br w:type="page"/>
      </w:r>
    </w:p>
    <w:p w:rsidR="0065396B" w:rsidRDefault="0065396B" w:rsidP="0065396B">
      <w:pPr>
        <w:pStyle w:val="Dipl-Literatur"/>
      </w:pPr>
      <w:r>
        <w:rPr>
          <w:rFonts w:asciiTheme="majorBidi" w:hAnsiTheme="majorBidi" w:cstheme="majorBidi"/>
        </w:rPr>
        <w:lastRenderedPageBreak/>
        <w:t xml:space="preserve">BROWN, Juan, 2019. </w:t>
      </w:r>
      <w:r w:rsidRPr="00BC7353">
        <w:rPr>
          <w:i/>
          <w:iCs/>
        </w:rPr>
        <w:t>Hawaiian Air Flight 47 -Smoke in the Cabin</w:t>
      </w:r>
      <w:r>
        <w:t xml:space="preserve"> [Video]</w:t>
      </w:r>
      <w:r w:rsidR="00A91427">
        <w:t>. Youtube.com, 2019-08-27</w:t>
      </w:r>
      <w:r w:rsidR="0003565D">
        <w:t>.</w:t>
      </w:r>
    </w:p>
    <w:p w:rsidR="0065396B" w:rsidRDefault="00A91427" w:rsidP="00A91427">
      <w:pPr>
        <w:pStyle w:val="Dipl-Literatur"/>
        <w:rPr>
          <w:rFonts w:asciiTheme="majorBidi" w:hAnsiTheme="majorBidi" w:cstheme="majorBidi"/>
        </w:rPr>
      </w:pPr>
      <w:r>
        <w:rPr>
          <w:rFonts w:asciiTheme="majorBidi" w:hAnsiTheme="majorBidi" w:cstheme="majorBidi"/>
        </w:rPr>
        <w:tab/>
        <w:t>Available from:</w:t>
      </w:r>
      <w:r>
        <w:rPr>
          <w:rFonts w:asciiTheme="majorBidi" w:hAnsiTheme="majorBidi" w:cstheme="majorBidi"/>
        </w:rPr>
        <w:tab/>
      </w:r>
      <w:r w:rsidR="00615FEA" w:rsidRPr="00615FEA">
        <w:rPr>
          <w:rFonts w:asciiTheme="majorBidi" w:hAnsiTheme="majorBidi" w:cstheme="majorBidi"/>
        </w:rPr>
        <w:t>https://youtu.be/3KfAs2p27MQ</w:t>
      </w:r>
    </w:p>
    <w:p w:rsidR="00B92F02" w:rsidRDefault="00B92F02" w:rsidP="002E2A6D">
      <w:pPr>
        <w:pStyle w:val="Dipl-Literatur"/>
      </w:pPr>
    </w:p>
    <w:p w:rsidR="0065396B" w:rsidRPr="002E2A6D" w:rsidRDefault="002E2A6D" w:rsidP="002E2A6D">
      <w:pPr>
        <w:pStyle w:val="Dipl-Literatur"/>
      </w:pPr>
      <w:r>
        <w:t xml:space="preserve">CAMBRIDGE </w:t>
      </w:r>
      <w:r w:rsidRPr="002E2A6D">
        <w:t>DICTIONARY, 2021.</w:t>
      </w:r>
      <w:r w:rsidRPr="007E6A6A">
        <w:rPr>
          <w:i/>
          <w:iCs/>
        </w:rPr>
        <w:t xml:space="preserve"> Measure</w:t>
      </w:r>
      <w:r w:rsidRPr="002E2A6D">
        <w:t xml:space="preserve">. Cambridge, UK: Cambridge </w:t>
      </w:r>
      <w:r>
        <w:t>University</w:t>
      </w:r>
      <w:r w:rsidRPr="002E2A6D">
        <w:t>, 2021</w:t>
      </w:r>
      <w:r>
        <w:t>.</w:t>
      </w:r>
    </w:p>
    <w:p w:rsidR="002E2A6D" w:rsidRPr="002E2A6D" w:rsidRDefault="002E2A6D" w:rsidP="002E2A6D">
      <w:pPr>
        <w:pStyle w:val="Dipl-Literatur"/>
      </w:pPr>
      <w:r w:rsidRPr="002E2A6D">
        <w:tab/>
        <w:t>Available from:</w:t>
      </w:r>
      <w:r w:rsidRPr="002E2A6D">
        <w:tab/>
        <w:t>https://dictionary.cambridge.org/de/worterbuch/englisch/measure</w:t>
      </w:r>
    </w:p>
    <w:p w:rsidR="002E2A6D" w:rsidRPr="002E2A6D" w:rsidRDefault="002E2A6D" w:rsidP="002E2A6D">
      <w:pPr>
        <w:pStyle w:val="Dipl-Literatur"/>
      </w:pPr>
      <w:r w:rsidRPr="002E2A6D">
        <w:tab/>
        <w:t>Archived as:</w:t>
      </w:r>
      <w:r w:rsidRPr="002E2A6D">
        <w:tab/>
      </w:r>
      <w:r w:rsidRPr="002E2A6D">
        <w:rPr>
          <w:rStyle w:val="Strong"/>
          <w:b w:val="0"/>
          <w:bCs/>
        </w:rPr>
        <w:t>https://perma.cc/2GGD-ARFL</w:t>
      </w:r>
    </w:p>
    <w:p w:rsidR="002E2A6D" w:rsidRDefault="002E2A6D" w:rsidP="00277F2E">
      <w:pPr>
        <w:pStyle w:val="Dipl-Literatur"/>
        <w:rPr>
          <w:rFonts w:asciiTheme="majorBidi" w:hAnsiTheme="majorBidi" w:cstheme="majorBidi"/>
        </w:rPr>
      </w:pPr>
    </w:p>
    <w:p w:rsidR="00277F2E" w:rsidRPr="00EB5C89" w:rsidRDefault="00277F2E" w:rsidP="00277F2E">
      <w:pPr>
        <w:pStyle w:val="Dipl-Literatur"/>
        <w:rPr>
          <w:rFonts w:asciiTheme="majorBidi" w:hAnsiTheme="majorBidi" w:cstheme="majorBidi"/>
          <w:iCs/>
        </w:rPr>
      </w:pPr>
      <w:r w:rsidRPr="00EB5C89">
        <w:rPr>
          <w:rFonts w:asciiTheme="majorBidi" w:hAnsiTheme="majorBidi" w:cstheme="majorBidi"/>
        </w:rPr>
        <w:t xml:space="preserve">CHEN, Hong, 2004. </w:t>
      </w:r>
      <w:r w:rsidRPr="00EB5C89">
        <w:rPr>
          <w:rFonts w:asciiTheme="majorBidi" w:hAnsiTheme="majorBidi" w:cstheme="majorBidi"/>
          <w:i/>
          <w:iCs/>
        </w:rPr>
        <w:t>Improvement of Classification Accuracy in Smell Detection Using Electronic Noses</w:t>
      </w:r>
      <w:r w:rsidRPr="00EB5C89">
        <w:rPr>
          <w:rFonts w:asciiTheme="majorBidi" w:hAnsiTheme="majorBidi" w:cstheme="majorBidi"/>
          <w:iCs/>
        </w:rPr>
        <w:t xml:space="preserve">. </w:t>
      </w:r>
      <w:r w:rsidR="00FA052C">
        <w:rPr>
          <w:rFonts w:asciiTheme="majorBidi" w:hAnsiTheme="majorBidi" w:cstheme="majorBidi"/>
          <w:iCs/>
        </w:rPr>
        <w:t xml:space="preserve">Master Thesis. </w:t>
      </w:r>
      <w:r w:rsidRPr="00EB5C89">
        <w:rPr>
          <w:rFonts w:asciiTheme="majorBidi" w:hAnsiTheme="majorBidi" w:cstheme="majorBidi"/>
          <w:iCs/>
        </w:rPr>
        <w:t>Ottawa: Carleton University</w:t>
      </w:r>
      <w:r w:rsidR="0003565D">
        <w:rPr>
          <w:rFonts w:asciiTheme="majorBidi" w:hAnsiTheme="majorBidi" w:cstheme="majorBidi"/>
          <w:iCs/>
        </w:rPr>
        <w:t>.</w:t>
      </w:r>
    </w:p>
    <w:p w:rsidR="00277F2E" w:rsidRPr="00EB5C89" w:rsidRDefault="00277F2E" w:rsidP="00277F2E">
      <w:pPr>
        <w:pStyle w:val="Dipl-Literatur"/>
        <w:rPr>
          <w:rFonts w:asciiTheme="majorBidi" w:hAnsiTheme="majorBidi" w:cstheme="majorBidi"/>
        </w:rPr>
      </w:pPr>
      <w:r w:rsidRPr="00EB5C89">
        <w:rPr>
          <w:rFonts w:asciiTheme="majorBidi" w:hAnsiTheme="majorBidi" w:cstheme="majorBidi"/>
          <w:iCs/>
        </w:rPr>
        <w:tab/>
        <w:t>Available from:</w:t>
      </w:r>
      <w:r w:rsidRPr="00EB5C89">
        <w:rPr>
          <w:rFonts w:asciiTheme="majorBidi" w:hAnsiTheme="majorBidi" w:cstheme="majorBidi"/>
          <w:iCs/>
        </w:rPr>
        <w:tab/>
      </w:r>
      <w:r w:rsidR="00E63F37" w:rsidRPr="00E63F37">
        <w:rPr>
          <w:rFonts w:asciiTheme="majorBidi" w:hAnsiTheme="majorBidi" w:cstheme="majorBidi"/>
          <w:iCs/>
        </w:rPr>
        <w:t>https://bit.ly/3669DGk</w:t>
      </w:r>
    </w:p>
    <w:p w:rsidR="00277F2E" w:rsidRPr="00EB5C89" w:rsidRDefault="00277F2E" w:rsidP="00277F2E">
      <w:pPr>
        <w:pStyle w:val="Dipl-Literatur"/>
        <w:rPr>
          <w:rFonts w:asciiTheme="majorBidi" w:hAnsiTheme="majorBidi" w:cstheme="majorBidi"/>
        </w:rPr>
      </w:pPr>
      <w:r w:rsidRPr="00EB5C89">
        <w:rPr>
          <w:rFonts w:asciiTheme="majorBidi" w:hAnsiTheme="majorBidi" w:cstheme="majorBidi"/>
        </w:rPr>
        <w:tab/>
        <w:t>Archived as: https://perma.cc/YRF2-K3PY</w:t>
      </w:r>
    </w:p>
    <w:p w:rsidR="00277F2E" w:rsidRPr="00EB5C89" w:rsidRDefault="00277F2E" w:rsidP="00277F2E">
      <w:pPr>
        <w:pStyle w:val="Dipl-Literatur"/>
      </w:pPr>
    </w:p>
    <w:p w:rsidR="00372B6E" w:rsidRPr="00FA052C" w:rsidRDefault="00372B6E" w:rsidP="00FA052C">
      <w:pPr>
        <w:pStyle w:val="Dipl-Literatur"/>
      </w:pPr>
      <w:r w:rsidRPr="00EB5C89">
        <w:t xml:space="preserve">CORDIS, </w:t>
      </w:r>
      <w:r w:rsidRPr="00FA052C">
        <w:t xml:space="preserve">2016. </w:t>
      </w:r>
      <w:r w:rsidRPr="007E6A6A">
        <w:rPr>
          <w:i/>
          <w:iCs/>
        </w:rPr>
        <w:t>Detection of Oil in Compressed Air (DOCA).</w:t>
      </w:r>
      <w:r w:rsidRPr="00FA052C">
        <w:t xml:space="preserve"> Denmark: DANSK FUNDAMENTAL METROLOGI</w:t>
      </w:r>
      <w:r w:rsidR="0003565D" w:rsidRPr="00FA052C">
        <w:t>.</w:t>
      </w:r>
    </w:p>
    <w:p w:rsidR="00E63F37" w:rsidRPr="00FA052C" w:rsidRDefault="00372B6E" w:rsidP="00FA052C">
      <w:pPr>
        <w:pStyle w:val="Dipl-Literatur"/>
      </w:pPr>
      <w:r w:rsidRPr="00FA052C">
        <w:tab/>
        <w:t>Available from:</w:t>
      </w:r>
      <w:r w:rsidRPr="00FA052C">
        <w:tab/>
      </w:r>
      <w:r w:rsidR="00FA052C" w:rsidRPr="00FA052C">
        <w:t>https://cordis.europa.eu/project/rcn/104716/brief/de</w:t>
      </w:r>
    </w:p>
    <w:p w:rsidR="00FA052C" w:rsidRPr="00FA052C" w:rsidRDefault="00FA052C" w:rsidP="00FA052C">
      <w:pPr>
        <w:pStyle w:val="Dipl-Literatur"/>
      </w:pPr>
      <w:r w:rsidRPr="00FA052C">
        <w:tab/>
        <w:t>Archived as:</w:t>
      </w:r>
      <w:r w:rsidRPr="00FA052C">
        <w:tab/>
      </w:r>
      <w:r w:rsidRPr="00FA052C">
        <w:rPr>
          <w:rStyle w:val="Strong"/>
          <w:b w:val="0"/>
          <w:bCs/>
        </w:rPr>
        <w:t>https://perma.cc/944N-BMCG</w:t>
      </w:r>
    </w:p>
    <w:p w:rsidR="00FA052C" w:rsidRDefault="00FA052C">
      <w:pPr>
        <w:rPr>
          <w:bCs/>
          <w:szCs w:val="24"/>
          <w:lang w:val="en-US"/>
        </w:rPr>
      </w:pPr>
    </w:p>
    <w:p w:rsidR="000F4685" w:rsidRDefault="000F4685" w:rsidP="000F4685">
      <w:pPr>
        <w:pStyle w:val="Dipl-Literatur"/>
      </w:pPr>
      <w:r>
        <w:t xml:space="preserve">CROWN, T. J., KELMAN, G. R., 1973. Psychological Effects of Mild Acute Hypoxia. In: </w:t>
      </w:r>
      <w:r w:rsidRPr="007E6A6A">
        <w:rPr>
          <w:i/>
          <w:iCs/>
        </w:rPr>
        <w:t xml:space="preserve">British Journal of </w:t>
      </w:r>
      <w:proofErr w:type="spellStart"/>
      <w:r w:rsidRPr="007E6A6A">
        <w:rPr>
          <w:i/>
          <w:iCs/>
        </w:rPr>
        <w:t>Anaesthesia</w:t>
      </w:r>
      <w:r w:rsidRPr="007E6A6A">
        <w:t>,Volume</w:t>
      </w:r>
      <w:proofErr w:type="spellEnd"/>
      <w:r w:rsidRPr="007E6A6A">
        <w:t xml:space="preserve"> 45, Issue 4, 1973</w:t>
      </w:r>
      <w:r>
        <w:t>.</w:t>
      </w:r>
    </w:p>
    <w:p w:rsidR="000F4685" w:rsidRPr="000F4685" w:rsidRDefault="000F4685" w:rsidP="000F4685">
      <w:pPr>
        <w:pStyle w:val="Dipl-Literatur"/>
      </w:pPr>
      <w:r>
        <w:tab/>
        <w:t>Available from:</w:t>
      </w:r>
      <w:r>
        <w:tab/>
      </w:r>
      <w:r w:rsidRPr="000F4685">
        <w:t>https://doi.org/10.1093/bja/45.4.335</w:t>
      </w:r>
    </w:p>
    <w:p w:rsidR="000F4685" w:rsidRPr="000F4685" w:rsidRDefault="000F4685" w:rsidP="000F4685">
      <w:pPr>
        <w:pStyle w:val="Dipl-Literatur"/>
      </w:pPr>
      <w:r w:rsidRPr="000F4685">
        <w:tab/>
        <w:t>Archived as:</w:t>
      </w:r>
      <w:r w:rsidRPr="000F4685">
        <w:tab/>
      </w:r>
      <w:r w:rsidRPr="000F4685">
        <w:rPr>
          <w:rStyle w:val="Strong"/>
          <w:b w:val="0"/>
          <w:bCs/>
        </w:rPr>
        <w:t>https://perma.cc/UX9R-V29T</w:t>
      </w:r>
    </w:p>
    <w:p w:rsidR="000F4685" w:rsidRDefault="000F4685" w:rsidP="000F4685">
      <w:pPr>
        <w:pStyle w:val="Dipl-Literatur"/>
      </w:pPr>
    </w:p>
    <w:p w:rsidR="005A1E12" w:rsidRDefault="005A1E12" w:rsidP="005A1E12">
      <w:pPr>
        <w:pStyle w:val="Dipl-Literatur"/>
      </w:pPr>
      <w:r w:rsidRPr="005A1E12">
        <w:t>C</w:t>
      </w:r>
      <w:r>
        <w:t>RUMP</w:t>
      </w:r>
      <w:r w:rsidR="004839B4">
        <w:t xml:space="preserve">, </w:t>
      </w:r>
      <w:r w:rsidR="004839B4" w:rsidRPr="005A1E12">
        <w:t>D. R.</w:t>
      </w:r>
      <w:r w:rsidRPr="005A1E12">
        <w:t xml:space="preserve">, </w:t>
      </w:r>
      <w:r w:rsidR="004839B4">
        <w:t xml:space="preserve">HARRISON, </w:t>
      </w:r>
      <w:r w:rsidR="004839B4" w:rsidRPr="005A1E12">
        <w:t>P.</w:t>
      </w:r>
      <w:r w:rsidRPr="005A1E12">
        <w:t>, W</w:t>
      </w:r>
      <w:r w:rsidR="004839B4">
        <w:t>ALTON, C.,</w:t>
      </w:r>
      <w:r>
        <w:t xml:space="preserve"> 2011.</w:t>
      </w:r>
      <w:r w:rsidRPr="005A1E12">
        <w:t xml:space="preserve"> </w:t>
      </w:r>
      <w:r w:rsidRPr="005A1E12">
        <w:rPr>
          <w:i/>
        </w:rPr>
        <w:t>Aircraft Cabin Air Sampling Study; Part 1 of the Final Report</w:t>
      </w:r>
      <w:r>
        <w:t>. Cranfield</w:t>
      </w:r>
      <w:r w:rsidR="007A1412">
        <w:t>, UK</w:t>
      </w:r>
      <w:r>
        <w:t>: Institute of Environment and Health</w:t>
      </w:r>
      <w:r w:rsidR="0003565D">
        <w:t>.</w:t>
      </w:r>
    </w:p>
    <w:p w:rsidR="005F00E6" w:rsidRPr="005A1E12" w:rsidRDefault="005A1E12" w:rsidP="005F00E6">
      <w:pPr>
        <w:pStyle w:val="Dipl-Literatur"/>
      </w:pPr>
      <w:r>
        <w:tab/>
      </w:r>
      <w:r w:rsidRPr="00462F9A">
        <w:t>Available from:</w:t>
      </w:r>
      <w:r w:rsidRPr="00462F9A">
        <w:tab/>
      </w:r>
      <w:r w:rsidR="00462F9A" w:rsidRPr="00462F9A">
        <w:rPr>
          <w:lang w:val="en-GB"/>
        </w:rPr>
        <w:t>http://dspace.lib.cranfield.ac.uk/handle/1826/5305</w:t>
      </w:r>
    </w:p>
    <w:p w:rsidR="00F24BA0" w:rsidRDefault="00F24BA0" w:rsidP="00284A41">
      <w:pPr>
        <w:pStyle w:val="Dipl-Literatur"/>
      </w:pPr>
    </w:p>
    <w:p w:rsidR="00284A41" w:rsidRDefault="00284A41" w:rsidP="00284A41">
      <w:pPr>
        <w:pStyle w:val="Dipl-Literatur"/>
      </w:pPr>
      <w:r>
        <w:t xml:space="preserve">DAY, Gregory, 2015. </w:t>
      </w:r>
      <w:r w:rsidRPr="007E6A6A">
        <w:rPr>
          <w:i/>
          <w:iCs/>
        </w:rPr>
        <w:t>Aircraft Cabin Bleed Air Contaminants: A Review</w:t>
      </w:r>
      <w:r>
        <w:t>. Washington, USA: Federal Aviation Administration (FAA)</w:t>
      </w:r>
      <w:r w:rsidR="0003565D">
        <w:t>.</w:t>
      </w:r>
    </w:p>
    <w:p w:rsidR="00284A41" w:rsidRPr="00284A41" w:rsidRDefault="00284A41" w:rsidP="00284A41">
      <w:pPr>
        <w:pStyle w:val="Dipl-Literatur"/>
      </w:pPr>
      <w:r>
        <w:tab/>
        <w:t>Available from:</w:t>
      </w:r>
      <w:r>
        <w:tab/>
      </w:r>
      <w:r w:rsidR="000E67CB" w:rsidRPr="000E67CB">
        <w:t>https://bit.ly/2NyFsBn</w:t>
      </w:r>
    </w:p>
    <w:p w:rsidR="00284A41" w:rsidRPr="00284A41" w:rsidRDefault="00284A41" w:rsidP="00284A41">
      <w:pPr>
        <w:pStyle w:val="Dipl-Literatur"/>
      </w:pPr>
      <w:r w:rsidRPr="00284A41">
        <w:tab/>
        <w:t>Archived as:</w:t>
      </w:r>
      <w:r w:rsidRPr="00284A41">
        <w:tab/>
      </w:r>
      <w:r w:rsidRPr="00284A41">
        <w:rPr>
          <w:rStyle w:val="Strong"/>
          <w:b w:val="0"/>
          <w:bCs/>
        </w:rPr>
        <w:t>https://perma.cc/CM22-YZLX</w:t>
      </w:r>
    </w:p>
    <w:p w:rsidR="005A1E12" w:rsidRPr="00EB5C89" w:rsidRDefault="005A1E12" w:rsidP="00372B6E">
      <w:pPr>
        <w:pStyle w:val="Dipl-Literatur"/>
      </w:pPr>
    </w:p>
    <w:p w:rsidR="00D653D8" w:rsidRPr="00EB5C89" w:rsidRDefault="00D653D8" w:rsidP="00D653D8">
      <w:pPr>
        <w:pStyle w:val="Dipl-Literatur"/>
      </w:pPr>
      <w:r w:rsidRPr="006531E7">
        <w:rPr>
          <w:lang w:val="de-DE"/>
        </w:rPr>
        <w:t>DE BOER, Jacob; ANTELO, Angel; VAN DER VEEN, Ike; et al., 2015</w:t>
      </w:r>
      <w:r w:rsidRPr="001B4C00">
        <w:rPr>
          <w:lang w:val="de-DE"/>
        </w:rPr>
        <w:t xml:space="preserve">. </w:t>
      </w:r>
      <w:r w:rsidR="001B4C00" w:rsidRPr="001B4C00">
        <w:t xml:space="preserve">Tricresyl Phosphate and the </w:t>
      </w:r>
      <w:proofErr w:type="spellStart"/>
      <w:r w:rsidR="001B4C00" w:rsidRPr="001B4C00">
        <w:t>Aerotoxic</w:t>
      </w:r>
      <w:proofErr w:type="spellEnd"/>
      <w:r w:rsidR="001B4C00" w:rsidRPr="001B4C00">
        <w:t xml:space="preserve"> Syndrome of Flight Crew Members - Current Gaps in Knowledge</w:t>
      </w:r>
      <w:r w:rsidRPr="001B4C00">
        <w:t>.</w:t>
      </w:r>
      <w:r w:rsidRPr="00EB5C89">
        <w:t xml:space="preserve"> </w:t>
      </w:r>
      <w:r w:rsidR="006F7D8A">
        <w:t xml:space="preserve">In: </w:t>
      </w:r>
      <w:r w:rsidRPr="001B4C00">
        <w:rPr>
          <w:i/>
          <w:iCs/>
        </w:rPr>
        <w:t>Chemosphere</w:t>
      </w:r>
      <w:r w:rsidRPr="00EB5C89">
        <w:t>, vol. 119, pp. 58-61</w:t>
      </w:r>
    </w:p>
    <w:p w:rsidR="00D653D8" w:rsidRPr="00EB5C89" w:rsidRDefault="00D653D8" w:rsidP="00D653D8">
      <w:pPr>
        <w:pStyle w:val="Dipl-Literatur"/>
      </w:pPr>
      <w:r w:rsidRPr="00EB5C89">
        <w:tab/>
        <w:t>Available from:</w:t>
      </w:r>
      <w:r w:rsidRPr="00EB5C89">
        <w:tab/>
        <w:t>https://doi.org/10.1016/j.chemosphere.2014.05.015 (Open Access)</w:t>
      </w:r>
    </w:p>
    <w:p w:rsidR="00D653D8" w:rsidRPr="00EB5C89" w:rsidRDefault="00D653D8" w:rsidP="00372B6E">
      <w:pPr>
        <w:pStyle w:val="Dipl-Literatur"/>
      </w:pPr>
    </w:p>
    <w:p w:rsidR="00D653D8" w:rsidRPr="00EB5C89" w:rsidRDefault="00D653D8" w:rsidP="00C51902">
      <w:pPr>
        <w:pStyle w:val="Dipl-Literatur"/>
      </w:pPr>
      <w:r w:rsidRPr="006531E7">
        <w:rPr>
          <w:lang w:val="de-DE"/>
        </w:rPr>
        <w:t>DE REE, Hans; VAN DEN BERG, Martin; BRAN</w:t>
      </w:r>
      <w:r w:rsidR="00C51902" w:rsidRPr="006531E7">
        <w:rPr>
          <w:lang w:val="de-DE"/>
        </w:rPr>
        <w:t>D</w:t>
      </w:r>
      <w:r w:rsidRPr="006531E7">
        <w:rPr>
          <w:lang w:val="de-DE"/>
        </w:rPr>
        <w:t>, Teus; et al.</w:t>
      </w:r>
      <w:r w:rsidR="00C51902" w:rsidRPr="006531E7">
        <w:rPr>
          <w:lang w:val="de-DE"/>
        </w:rPr>
        <w:t>, 2014</w:t>
      </w:r>
      <w:r w:rsidR="00C51902" w:rsidRPr="00E247B4">
        <w:rPr>
          <w:lang w:val="de-DE"/>
        </w:rPr>
        <w:t>.</w:t>
      </w:r>
      <w:r w:rsidRPr="00E247B4">
        <w:rPr>
          <w:lang w:val="de-DE"/>
        </w:rPr>
        <w:t xml:space="preserve"> </w:t>
      </w:r>
      <w:r w:rsidR="00BC7353" w:rsidRPr="00BC7353">
        <w:t>Health Risk Assessment of Exposure to Tricresyl Phosphates (T</w:t>
      </w:r>
      <w:r w:rsidR="00BC7353">
        <w:t>CPs</w:t>
      </w:r>
      <w:r w:rsidR="00BC7353" w:rsidRPr="00BC7353">
        <w:t>) in Aircraft: A Commentary</w:t>
      </w:r>
      <w:r w:rsidRPr="00EB5C89">
        <w:t xml:space="preserve">. </w:t>
      </w:r>
      <w:r w:rsidR="006F7D8A">
        <w:t xml:space="preserve">In: </w:t>
      </w:r>
      <w:r w:rsidRPr="00E247B4">
        <w:rPr>
          <w:i/>
          <w:iCs/>
        </w:rPr>
        <w:t>Neurotoxicology</w:t>
      </w:r>
      <w:r w:rsidRPr="00EB5C89">
        <w:t>, vol.45, pp.209-215</w:t>
      </w:r>
    </w:p>
    <w:p w:rsidR="00D653D8" w:rsidRPr="00EB5C89" w:rsidRDefault="00D653D8" w:rsidP="00D653D8">
      <w:pPr>
        <w:pStyle w:val="Dipl-Literatur"/>
      </w:pPr>
      <w:r w:rsidRPr="00EB5C89">
        <w:tab/>
        <w:t>Available at:</w:t>
      </w:r>
      <w:r w:rsidRPr="00EB5C89">
        <w:tab/>
        <w:t>https://doi.org/10.1016/j.neuro.2014.08.011</w:t>
      </w:r>
    </w:p>
    <w:p w:rsidR="00D653D8" w:rsidRDefault="00D653D8" w:rsidP="00372B6E">
      <w:pPr>
        <w:pStyle w:val="Dipl-Literatur"/>
      </w:pPr>
    </w:p>
    <w:p w:rsidR="00E60FEE" w:rsidRPr="00300B03" w:rsidRDefault="00E60FEE" w:rsidP="00E60FEE">
      <w:pPr>
        <w:pStyle w:val="Dipl-Literatur"/>
      </w:pPr>
      <w:r w:rsidRPr="00E60FEE">
        <w:t>DFROBOT</w:t>
      </w:r>
      <w:r w:rsidR="003E5DA4">
        <w:t xml:space="preserve">, </w:t>
      </w:r>
      <w:r w:rsidRPr="00E60FEE">
        <w:t xml:space="preserve">2020. </w:t>
      </w:r>
      <w:r w:rsidR="00971860" w:rsidRPr="00971860">
        <w:rPr>
          <w:i/>
        </w:rPr>
        <w:t>Digital Universal Particle Concentration Sensor</w:t>
      </w:r>
      <w:r w:rsidR="00286E8B">
        <w:t xml:space="preserve">. Shanghai, China: </w:t>
      </w:r>
      <w:proofErr w:type="spellStart"/>
      <w:r w:rsidR="00286E8B">
        <w:t>Zhiwei</w:t>
      </w:r>
      <w:proofErr w:type="spellEnd"/>
      <w:r w:rsidR="00286E8B">
        <w:t xml:space="preserve"> Robotics Corp.</w:t>
      </w:r>
    </w:p>
    <w:p w:rsidR="00E60FEE" w:rsidRDefault="00E60FEE" w:rsidP="00372B6E">
      <w:pPr>
        <w:pStyle w:val="Dipl-Literatur"/>
      </w:pPr>
      <w:r>
        <w:tab/>
        <w:t>Available from:</w:t>
      </w:r>
      <w:r>
        <w:tab/>
      </w:r>
      <w:r w:rsidR="000E67CB" w:rsidRPr="000E67CB">
        <w:t>https://bit.ly/3c6zMZw</w:t>
      </w:r>
    </w:p>
    <w:p w:rsidR="00E60FEE" w:rsidRPr="00E60FEE" w:rsidRDefault="00E60FEE" w:rsidP="00E60FEE">
      <w:pPr>
        <w:pStyle w:val="Dipl-Literatur"/>
      </w:pPr>
      <w:r w:rsidRPr="00E60FEE">
        <w:tab/>
        <w:t>Archived as:</w:t>
      </w:r>
      <w:r w:rsidRPr="00E60FEE">
        <w:tab/>
      </w:r>
      <w:r w:rsidRPr="00E60FEE">
        <w:rPr>
          <w:rStyle w:val="Strong"/>
          <w:b w:val="0"/>
          <w:bCs/>
        </w:rPr>
        <w:t>https://perma.cc/W4PH-TK6Y</w:t>
      </w:r>
    </w:p>
    <w:p w:rsidR="00B92F02" w:rsidRDefault="00B92F02" w:rsidP="00944079">
      <w:pPr>
        <w:pStyle w:val="Dipl-Literatur"/>
      </w:pPr>
    </w:p>
    <w:p w:rsidR="00944079" w:rsidRDefault="00944079" w:rsidP="00944079">
      <w:pPr>
        <w:pStyle w:val="Dipl-Literatur"/>
      </w:pPr>
      <w:r>
        <w:t xml:space="preserve">EASA, 2012. </w:t>
      </w:r>
      <w:r w:rsidRPr="00944079">
        <w:rPr>
          <w:i/>
        </w:rPr>
        <w:t>Certification Specifications and Acceptable Means of Compliance for Large Aeroplanes CS­25</w:t>
      </w:r>
      <w:r>
        <w:t xml:space="preserve">. </w:t>
      </w:r>
      <w:r>
        <w:rPr>
          <w:bCs w:val="0"/>
          <w:color w:val="000000"/>
        </w:rPr>
        <w:t xml:space="preserve">Cologne, Germany: </w:t>
      </w:r>
      <w:r w:rsidRPr="00EB5C89">
        <w:t>European Aviation Safety Agency</w:t>
      </w:r>
      <w:r>
        <w:t xml:space="preserve"> (EASA),</w:t>
      </w:r>
      <w:r>
        <w:br/>
        <w:t>2012-07-13</w:t>
      </w:r>
      <w:r w:rsidR="0003565D">
        <w:t>.</w:t>
      </w:r>
    </w:p>
    <w:p w:rsidR="00944079" w:rsidRPr="00944079" w:rsidRDefault="00944079" w:rsidP="00944079">
      <w:pPr>
        <w:pStyle w:val="Dipl-Literatur"/>
      </w:pPr>
      <w:r>
        <w:tab/>
        <w:t>Available from:</w:t>
      </w:r>
      <w:r>
        <w:tab/>
      </w:r>
      <w:r w:rsidR="000E67CB" w:rsidRPr="000E67CB">
        <w:t>https://bit.ly/2Y74n0F</w:t>
      </w:r>
    </w:p>
    <w:p w:rsidR="00944079" w:rsidRPr="00944079" w:rsidRDefault="00944079" w:rsidP="00944079">
      <w:pPr>
        <w:pStyle w:val="Dipl-Literatur"/>
      </w:pPr>
      <w:r w:rsidRPr="00944079">
        <w:tab/>
        <w:t>Archived as:</w:t>
      </w:r>
      <w:r w:rsidRPr="00944079">
        <w:tab/>
      </w:r>
      <w:r w:rsidRPr="00944079">
        <w:rPr>
          <w:rStyle w:val="Strong"/>
          <w:b w:val="0"/>
          <w:bCs/>
        </w:rPr>
        <w:t>https://perma.cc/QJQ9-EXXN</w:t>
      </w:r>
    </w:p>
    <w:p w:rsidR="00944079" w:rsidRDefault="00944079" w:rsidP="0057049F">
      <w:pPr>
        <w:pStyle w:val="Dipl-Literatur"/>
        <w:ind w:left="0" w:firstLine="0"/>
      </w:pPr>
    </w:p>
    <w:p w:rsidR="007E41CA" w:rsidRDefault="007E41CA" w:rsidP="003546BC">
      <w:pPr>
        <w:pStyle w:val="Dipl-Literatur"/>
      </w:pPr>
      <w:r>
        <w:t xml:space="preserve">EASA, 2020. </w:t>
      </w:r>
      <w:r w:rsidR="00186801" w:rsidRPr="00186801">
        <w:rPr>
          <w:i/>
        </w:rPr>
        <w:t xml:space="preserve">Workshop on Future Cabin Air Quality </w:t>
      </w:r>
      <w:r w:rsidR="00186801" w:rsidRPr="00FA052C">
        <w:rPr>
          <w:i/>
        </w:rPr>
        <w:t>Research</w:t>
      </w:r>
      <w:r w:rsidR="00FA052C" w:rsidRPr="00FA052C">
        <w:rPr>
          <w:i/>
        </w:rPr>
        <w:t>: Stakeholder Presentation Material</w:t>
      </w:r>
      <w:r w:rsidR="00FA052C" w:rsidRPr="00FA052C">
        <w:t>. 30th – 31st January 2020</w:t>
      </w:r>
      <w:r w:rsidRPr="00FA052C">
        <w:rPr>
          <w:bCs w:val="0"/>
          <w:color w:val="000000"/>
        </w:rPr>
        <w:t xml:space="preserve">. </w:t>
      </w:r>
      <w:r w:rsidR="00C116AB" w:rsidRPr="00FA052C">
        <w:rPr>
          <w:bCs w:val="0"/>
          <w:color w:val="000000"/>
        </w:rPr>
        <w:t xml:space="preserve">Cologne, Germany: </w:t>
      </w:r>
      <w:r w:rsidRPr="00FA052C">
        <w:t>European</w:t>
      </w:r>
      <w:r w:rsidRPr="00EB5C89">
        <w:t xml:space="preserve"> Aviation Safety Agency</w:t>
      </w:r>
      <w:r w:rsidR="00C116AB">
        <w:t xml:space="preserve"> (EASA)</w:t>
      </w:r>
      <w:r w:rsidR="0003565D">
        <w:t>.</w:t>
      </w:r>
    </w:p>
    <w:p w:rsidR="007E41CA" w:rsidRPr="007E41CA" w:rsidRDefault="003546BC" w:rsidP="007E41CA">
      <w:pPr>
        <w:pStyle w:val="Dipl-Literatur"/>
        <w:rPr>
          <w:sz w:val="22"/>
        </w:rPr>
      </w:pPr>
      <w:r>
        <w:tab/>
      </w:r>
      <w:r w:rsidR="007E41CA">
        <w:t>Available from:</w:t>
      </w:r>
      <w:r w:rsidR="007E41CA">
        <w:tab/>
      </w:r>
      <w:r w:rsidR="000E67CB" w:rsidRPr="000E67CB">
        <w:t>https://bit.ly/3sTw5wi</w:t>
      </w:r>
    </w:p>
    <w:p w:rsidR="007E41CA" w:rsidRDefault="007E41CA" w:rsidP="00FF03C7">
      <w:pPr>
        <w:pStyle w:val="Dipl-Literatur"/>
      </w:pPr>
      <w:r>
        <w:tab/>
        <w:t>Archived as:</w:t>
      </w:r>
      <w:r>
        <w:tab/>
      </w:r>
      <w:r w:rsidRPr="007E41CA">
        <w:t>https://perma.cc/4WTF-K6D8</w:t>
      </w:r>
    </w:p>
    <w:p w:rsidR="00F24BA0" w:rsidRDefault="00F24BA0">
      <w:pPr>
        <w:rPr>
          <w:bCs/>
          <w:szCs w:val="24"/>
          <w:lang w:val="en-US"/>
        </w:rPr>
      </w:pPr>
    </w:p>
    <w:p w:rsidR="00AC7F9F" w:rsidRPr="00FF4F37" w:rsidRDefault="00AC7F9F" w:rsidP="00AC7F9F">
      <w:pPr>
        <w:pStyle w:val="Dipl-Literatur"/>
      </w:pPr>
      <w:r>
        <w:t xml:space="preserve">EGG, 2021. </w:t>
      </w:r>
      <w:r w:rsidRPr="00FF4F37">
        <w:rPr>
          <w:i/>
        </w:rPr>
        <w:t xml:space="preserve">Egg </w:t>
      </w:r>
      <w:r w:rsidR="00186801" w:rsidRPr="00FF4F37">
        <w:rPr>
          <w:i/>
        </w:rPr>
        <w:t>W</w:t>
      </w:r>
      <w:r w:rsidRPr="00FF4F37">
        <w:rPr>
          <w:i/>
        </w:rPr>
        <w:t>ebsite</w:t>
      </w:r>
      <w:r w:rsidR="006F7D8A">
        <w:rPr>
          <w:i/>
        </w:rPr>
        <w:t>.</w:t>
      </w:r>
      <w:r w:rsidRPr="00FF4F37">
        <w:t xml:space="preserve"> </w:t>
      </w:r>
      <w:r w:rsidR="00914419" w:rsidRPr="00FF4F37">
        <w:t>NY, USA: Wicked Device LLC.</w:t>
      </w:r>
    </w:p>
    <w:p w:rsidR="00AC7F9F" w:rsidRPr="00914419" w:rsidRDefault="00AC7F9F" w:rsidP="00914419">
      <w:pPr>
        <w:pStyle w:val="Dipl-Literatur"/>
      </w:pPr>
      <w:r w:rsidRPr="00FF4F37">
        <w:tab/>
      </w:r>
      <w:r w:rsidRPr="00914419">
        <w:t>Available from:</w:t>
      </w:r>
      <w:r w:rsidRPr="00914419">
        <w:tab/>
      </w:r>
      <w:r w:rsidR="00914419" w:rsidRPr="00914419">
        <w:t>https://airqualityegg.wickeddevice.com/egg</w:t>
      </w:r>
    </w:p>
    <w:p w:rsidR="00914419" w:rsidRPr="00914419" w:rsidRDefault="00914419" w:rsidP="00914419">
      <w:pPr>
        <w:pStyle w:val="Dipl-Literatur"/>
      </w:pPr>
      <w:r w:rsidRPr="00914419">
        <w:tab/>
        <w:t>Archived as:</w:t>
      </w:r>
      <w:r w:rsidRPr="00914419">
        <w:tab/>
      </w:r>
      <w:r w:rsidRPr="00914419">
        <w:rPr>
          <w:rStyle w:val="Strong"/>
          <w:b w:val="0"/>
          <w:bCs/>
        </w:rPr>
        <w:t>https://perma.cc/MC2X-P9MT</w:t>
      </w:r>
    </w:p>
    <w:p w:rsidR="00F24BA0" w:rsidRDefault="00F24BA0" w:rsidP="00642012">
      <w:pPr>
        <w:pStyle w:val="Dipl-Literatur"/>
      </w:pPr>
    </w:p>
    <w:p w:rsidR="00372B6E" w:rsidRPr="00642012" w:rsidRDefault="00372B6E" w:rsidP="00642012">
      <w:pPr>
        <w:pStyle w:val="Dipl-Literatur"/>
      </w:pPr>
      <w:r w:rsidRPr="00642012">
        <w:t xml:space="preserve">EUROSTARS, 2016. </w:t>
      </w:r>
      <w:r w:rsidR="00BE5ABC" w:rsidRPr="00BE5ABC">
        <w:rPr>
          <w:i/>
          <w:iCs/>
        </w:rPr>
        <w:t>Photo-Acoustic Sensor for Oil Detection in Compressed Air</w:t>
      </w:r>
      <w:r w:rsidRPr="00642012">
        <w:t xml:space="preserve"> (</w:t>
      </w:r>
      <w:proofErr w:type="spellStart"/>
      <w:r w:rsidRPr="00642012">
        <w:t>Pasoca</w:t>
      </w:r>
      <w:proofErr w:type="spellEnd"/>
      <w:r w:rsidRPr="00642012">
        <w:t>)</w:t>
      </w:r>
      <w:r w:rsidR="00642012" w:rsidRPr="00642012">
        <w:t>. Brussels, Belgium: Eureka Association</w:t>
      </w:r>
      <w:r w:rsidR="00547942">
        <w:t>.</w:t>
      </w:r>
    </w:p>
    <w:p w:rsidR="00372B6E" w:rsidRPr="00EB5C89" w:rsidRDefault="00372B6E" w:rsidP="00372B6E">
      <w:pPr>
        <w:pStyle w:val="Dipl-Literatur"/>
      </w:pPr>
      <w:r w:rsidRPr="00EB5C89">
        <w:tab/>
        <w:t>Available from:</w:t>
      </w:r>
      <w:r w:rsidRPr="00EB5C89">
        <w:tab/>
        <w:t>https://www.eurostars-eureka.eu/project/id/10132</w:t>
      </w:r>
    </w:p>
    <w:p w:rsidR="00372B6E" w:rsidRDefault="00372B6E" w:rsidP="00AC7F9F">
      <w:pPr>
        <w:pStyle w:val="Dipl-Literatur"/>
      </w:pPr>
      <w:r w:rsidRPr="00EB5C89">
        <w:tab/>
        <w:t>Archived as:</w:t>
      </w:r>
      <w:r w:rsidR="00EC0071">
        <w:tab/>
      </w:r>
      <w:r w:rsidRPr="00EB5C89">
        <w:t>https://perma.cc/PTF3-YE6C</w:t>
      </w:r>
    </w:p>
    <w:p w:rsidR="00284A41" w:rsidRDefault="00284A41" w:rsidP="00324EEF">
      <w:pPr>
        <w:pStyle w:val="Dipl-Literatur"/>
        <w:ind w:left="0" w:firstLine="0"/>
      </w:pPr>
    </w:p>
    <w:p w:rsidR="00890FDE" w:rsidRPr="00EB5C89" w:rsidRDefault="00890FDE" w:rsidP="00890FDE">
      <w:pPr>
        <w:pStyle w:val="Dipl-Literatur"/>
      </w:pPr>
      <w:r w:rsidRPr="00EB5C89">
        <w:t xml:space="preserve">FAA, 2017. </w:t>
      </w:r>
      <w:r w:rsidRPr="00EB5C89">
        <w:rPr>
          <w:i/>
          <w:iCs/>
        </w:rPr>
        <w:t>FAA-H-8083-16B; Glossary</w:t>
      </w:r>
      <w:r w:rsidRPr="00EB5C89">
        <w:t xml:space="preserve">. </w:t>
      </w:r>
      <w:r w:rsidR="00BE1191">
        <w:t xml:space="preserve">Washington, USA: </w:t>
      </w:r>
      <w:r w:rsidRPr="00EB5C89">
        <w:t>Federal Aviation Administration</w:t>
      </w:r>
      <w:r w:rsidR="00A50355">
        <w:t xml:space="preserve"> (FAA)</w:t>
      </w:r>
      <w:r w:rsidR="0003565D">
        <w:t>.</w:t>
      </w:r>
    </w:p>
    <w:p w:rsidR="00890FDE" w:rsidRPr="00965B7E" w:rsidRDefault="00890FDE" w:rsidP="00965B7E">
      <w:pPr>
        <w:pStyle w:val="Dipl-Literatur"/>
      </w:pPr>
      <w:r w:rsidRPr="00EB5C89">
        <w:tab/>
        <w:t>Available from:</w:t>
      </w:r>
      <w:r w:rsidRPr="00EB5C89">
        <w:tab/>
      </w:r>
      <w:r w:rsidR="00965B7E" w:rsidRPr="00965B7E">
        <w:t>https://bit.ly/3qWQMp0</w:t>
      </w:r>
    </w:p>
    <w:p w:rsidR="00890FDE" w:rsidRPr="00965B7E" w:rsidRDefault="00965B7E" w:rsidP="00965B7E">
      <w:pPr>
        <w:pStyle w:val="Dipl-Literatur"/>
      </w:pPr>
      <w:r w:rsidRPr="00965B7E">
        <w:tab/>
        <w:t>Archived as:</w:t>
      </w:r>
      <w:r w:rsidRPr="00965B7E">
        <w:tab/>
      </w:r>
      <w:r w:rsidRPr="00965B7E">
        <w:rPr>
          <w:rStyle w:val="Strong"/>
          <w:b w:val="0"/>
          <w:bCs/>
        </w:rPr>
        <w:t>https://perma.cc/2K6Z-GKYV</w:t>
      </w:r>
    </w:p>
    <w:p w:rsidR="00965B7E" w:rsidRDefault="00965B7E" w:rsidP="00277F2E">
      <w:pPr>
        <w:pStyle w:val="Dipl-Literatur"/>
      </w:pPr>
    </w:p>
    <w:p w:rsidR="004224B0" w:rsidRDefault="004224B0" w:rsidP="004224B0">
      <w:pPr>
        <w:pStyle w:val="Dipl-Literatur"/>
      </w:pPr>
      <w:r w:rsidRPr="004224B0">
        <w:t xml:space="preserve">FAA, 2021. §91.3 Responsibility and authority of the pilot in command. In: </w:t>
      </w:r>
      <w:r w:rsidRPr="00CB007B">
        <w:rPr>
          <w:i/>
        </w:rPr>
        <w:t>FAA Part 91- General Operating and Flight Rules, Subpart A</w:t>
      </w:r>
      <w:r>
        <w:t xml:space="preserve">. </w:t>
      </w:r>
      <w:r w:rsidR="00A50355">
        <w:t xml:space="preserve">Washington, USA: </w:t>
      </w:r>
      <w:r w:rsidR="00A50355" w:rsidRPr="00EB5C89">
        <w:t>Federal Aviation Administration</w:t>
      </w:r>
      <w:r w:rsidR="00A50355">
        <w:t xml:space="preserve"> (FAA)</w:t>
      </w:r>
      <w:r w:rsidR="0003565D">
        <w:t>.</w:t>
      </w:r>
    </w:p>
    <w:p w:rsidR="00A50355" w:rsidRPr="00A50355" w:rsidRDefault="00A50355" w:rsidP="00A50355">
      <w:pPr>
        <w:pStyle w:val="Dipl-Literatur"/>
      </w:pPr>
      <w:r>
        <w:tab/>
      </w:r>
      <w:r w:rsidRPr="00A50355">
        <w:t>Available from:</w:t>
      </w:r>
      <w:r w:rsidRPr="00A50355">
        <w:tab/>
      </w:r>
      <w:r w:rsidR="00830316" w:rsidRPr="00830316">
        <w:t>https://bit.ly/3t0iT8S</w:t>
      </w:r>
    </w:p>
    <w:p w:rsidR="004224B0" w:rsidRPr="00A50355" w:rsidRDefault="00A50355" w:rsidP="00A50355">
      <w:pPr>
        <w:pStyle w:val="Dipl-Literatur"/>
      </w:pPr>
      <w:r w:rsidRPr="00A50355">
        <w:tab/>
        <w:t>Archived as:</w:t>
      </w:r>
      <w:r w:rsidRPr="00A50355">
        <w:tab/>
      </w:r>
      <w:r w:rsidRPr="00A50355">
        <w:rPr>
          <w:rStyle w:val="Strong"/>
          <w:b w:val="0"/>
          <w:bCs/>
        </w:rPr>
        <w:t>https://perma.cc/TH7B-YGWG</w:t>
      </w:r>
    </w:p>
    <w:p w:rsidR="00A50355" w:rsidRPr="00EB5C89" w:rsidRDefault="00A50355" w:rsidP="00277F2E">
      <w:pPr>
        <w:pStyle w:val="Dipl-Literatur"/>
      </w:pPr>
    </w:p>
    <w:p w:rsidR="00277F2E" w:rsidRPr="00EB5C89" w:rsidRDefault="00277F2E" w:rsidP="00277F2E">
      <w:pPr>
        <w:pStyle w:val="Dipl-Literatur"/>
      </w:pPr>
      <w:r w:rsidRPr="00EB5C89">
        <w:t xml:space="preserve">FEHRM, Bjorn, 2016. Bjorn’s Corner: Efficient systems. In: </w:t>
      </w:r>
      <w:proofErr w:type="spellStart"/>
      <w:r w:rsidRPr="00EB5C89">
        <w:rPr>
          <w:i/>
        </w:rPr>
        <w:t>Leeham</w:t>
      </w:r>
      <w:proofErr w:type="spellEnd"/>
      <w:r w:rsidRPr="00EB5C89">
        <w:rPr>
          <w:i/>
        </w:rPr>
        <w:t xml:space="preserve"> news and analysis</w:t>
      </w:r>
      <w:r w:rsidRPr="00EB5C89">
        <w:t>, 2016-02-05</w:t>
      </w:r>
      <w:r w:rsidR="00EC0071">
        <w:t>.</w:t>
      </w:r>
    </w:p>
    <w:p w:rsidR="00277F2E" w:rsidRPr="00EB5C89" w:rsidRDefault="00277F2E" w:rsidP="00277F2E">
      <w:pPr>
        <w:pStyle w:val="Dipl-Literatur"/>
      </w:pPr>
      <w:r w:rsidRPr="00EB5C89">
        <w:tab/>
        <w:t>Available from:</w:t>
      </w:r>
      <w:r w:rsidRPr="00EB5C89">
        <w:tab/>
      </w:r>
      <w:r w:rsidR="00830316" w:rsidRPr="00830316">
        <w:t>https://bit.ly/3c5xNEH</w:t>
      </w:r>
    </w:p>
    <w:p w:rsidR="00277F2E" w:rsidRPr="00EB5C89" w:rsidRDefault="00277F2E" w:rsidP="00277F2E">
      <w:pPr>
        <w:pStyle w:val="Dipl-Literatur"/>
      </w:pPr>
      <w:r w:rsidRPr="00EB5C89">
        <w:tab/>
        <w:t>Archived as:</w:t>
      </w:r>
      <w:r w:rsidRPr="00EB5C89">
        <w:tab/>
        <w:t>https://perma.cc/4R75-JPWM</w:t>
      </w:r>
    </w:p>
    <w:p w:rsidR="00277F2E" w:rsidRDefault="00277F2E" w:rsidP="00277F2E">
      <w:pPr>
        <w:pStyle w:val="Dipl-Literatur"/>
        <w:ind w:left="0" w:firstLine="0"/>
      </w:pPr>
    </w:p>
    <w:p w:rsidR="00BD4635" w:rsidRPr="00BD4635" w:rsidRDefault="00BD4635" w:rsidP="00BD4635">
      <w:pPr>
        <w:pStyle w:val="Dipl-Literatur"/>
      </w:pPr>
      <w:r w:rsidRPr="00BD4635">
        <w:t xml:space="preserve">FLUKE, 2020. </w:t>
      </w:r>
      <w:r w:rsidRPr="00BD4635">
        <w:rPr>
          <w:i/>
        </w:rPr>
        <w:t>Fluke 985 Particle Counter</w:t>
      </w:r>
      <w:r>
        <w:t xml:space="preserve">. </w:t>
      </w:r>
      <w:r w:rsidR="00BE1191">
        <w:t xml:space="preserve">Everett, </w:t>
      </w:r>
      <w:r w:rsidR="00273A4C">
        <w:t>US</w:t>
      </w:r>
      <w:r w:rsidR="00BE1191">
        <w:t>A</w:t>
      </w:r>
      <w:r w:rsidR="00273A4C">
        <w:t>: Fluke</w:t>
      </w:r>
      <w:r w:rsidR="00BE1191">
        <w:t xml:space="preserve"> Corporation</w:t>
      </w:r>
      <w:r w:rsidR="0003565D">
        <w:t>.</w:t>
      </w:r>
    </w:p>
    <w:p w:rsidR="00BD4635" w:rsidRDefault="00BD4635" w:rsidP="00BD4635">
      <w:pPr>
        <w:pStyle w:val="Dipl-Literatur"/>
      </w:pPr>
      <w:r w:rsidRPr="00BD4635">
        <w:tab/>
        <w:t>Available from:</w:t>
      </w:r>
      <w:r w:rsidRPr="00BD4635">
        <w:tab/>
      </w:r>
      <w:r w:rsidR="00830316" w:rsidRPr="00830316">
        <w:t>https://bit.ly/3acEHFN</w:t>
      </w:r>
    </w:p>
    <w:p w:rsidR="00BD4635" w:rsidRPr="00BD4635" w:rsidRDefault="00BD4635" w:rsidP="00BD4635">
      <w:pPr>
        <w:pStyle w:val="Dipl-Literatur"/>
      </w:pPr>
      <w:r w:rsidRPr="00BD4635">
        <w:tab/>
        <w:t>Archived as:</w:t>
      </w:r>
      <w:r w:rsidRPr="00BD4635">
        <w:tab/>
      </w:r>
      <w:r w:rsidRPr="00BD4635">
        <w:rPr>
          <w:rStyle w:val="Strong"/>
          <w:b w:val="0"/>
          <w:bCs/>
        </w:rPr>
        <w:t>https://perma.cc/J7EY-79MW</w:t>
      </w:r>
    </w:p>
    <w:p w:rsidR="00FF03C7" w:rsidRDefault="00FF03C7">
      <w:pPr>
        <w:rPr>
          <w:bCs/>
          <w:szCs w:val="24"/>
          <w:lang w:val="en-US"/>
        </w:rPr>
      </w:pPr>
    </w:p>
    <w:p w:rsidR="002A6197" w:rsidRDefault="002A6197" w:rsidP="002A6197">
      <w:pPr>
        <w:pStyle w:val="Dipl-Literatur"/>
      </w:pPr>
      <w:r w:rsidRPr="002A6197">
        <w:t xml:space="preserve">FRINGOE, 2021. </w:t>
      </w:r>
      <w:r w:rsidRPr="002A6197">
        <w:rPr>
          <w:i/>
        </w:rPr>
        <w:t>FrinGOe: A Spectrometer-On-the-Go</w:t>
      </w:r>
      <w:r w:rsidR="004D4B9F">
        <w:t xml:space="preserve">. Enterprise One, </w:t>
      </w:r>
      <w:r w:rsidR="00E905A1">
        <w:t>Singapore</w:t>
      </w:r>
      <w:r w:rsidR="004D4B9F">
        <w:t>: frinGOe</w:t>
      </w:r>
      <w:r w:rsidR="0003565D">
        <w:t>.</w:t>
      </w:r>
    </w:p>
    <w:p w:rsidR="002A6197" w:rsidRDefault="002A6197" w:rsidP="002A6197">
      <w:pPr>
        <w:pStyle w:val="Dipl-Literatur"/>
      </w:pPr>
      <w:r>
        <w:tab/>
        <w:t>Available from:</w:t>
      </w:r>
      <w:r>
        <w:tab/>
      </w:r>
      <w:r w:rsidRPr="002A6197">
        <w:t>https://fringoe.com/</w:t>
      </w:r>
    </w:p>
    <w:p w:rsidR="00B11647" w:rsidRDefault="00B11647" w:rsidP="00B11647">
      <w:pPr>
        <w:pStyle w:val="Dipl-Literatur"/>
        <w:rPr>
          <w:rStyle w:val="Strong"/>
          <w:b w:val="0"/>
          <w:bCs/>
        </w:rPr>
      </w:pPr>
      <w:r w:rsidRPr="00B11647">
        <w:tab/>
        <w:t>Archived as:</w:t>
      </w:r>
      <w:r w:rsidRPr="00B11647">
        <w:tab/>
      </w:r>
      <w:r w:rsidR="00E75953" w:rsidRPr="00E75953">
        <w:rPr>
          <w:rStyle w:val="Strong"/>
          <w:b w:val="0"/>
          <w:bCs/>
        </w:rPr>
        <w:t>https://perma.cc/NC9Y-Z9U4</w:t>
      </w:r>
    </w:p>
    <w:p w:rsidR="000F4685" w:rsidRDefault="000F4685" w:rsidP="00B11647">
      <w:pPr>
        <w:pStyle w:val="Dipl-Literatur"/>
      </w:pPr>
    </w:p>
    <w:p w:rsidR="00E75953" w:rsidRDefault="00E75953" w:rsidP="00B11647">
      <w:pPr>
        <w:pStyle w:val="Dipl-Literatur"/>
      </w:pPr>
      <w:r w:rsidRPr="00FF43DF">
        <w:t xml:space="preserve">FSS, 2018. </w:t>
      </w:r>
      <w:r w:rsidR="00BE5ABC" w:rsidRPr="00FF43DF">
        <w:rPr>
          <w:i/>
          <w:iCs/>
        </w:rPr>
        <w:t>On-Board Air Quality – Final Report on the Effect of New Materials</w:t>
      </w:r>
      <w:r w:rsidRPr="00FF43DF">
        <w:t>. Amsterdam, Netherlands: Future Sky Safety (FSS)</w:t>
      </w:r>
      <w:r w:rsidR="0003565D">
        <w:t>.</w:t>
      </w:r>
    </w:p>
    <w:p w:rsidR="00FF43DF" w:rsidRDefault="00FF43DF" w:rsidP="00B11647">
      <w:pPr>
        <w:pStyle w:val="Dipl-Literatur"/>
      </w:pPr>
      <w:r>
        <w:tab/>
        <w:t>Available from:</w:t>
      </w:r>
      <w:r>
        <w:tab/>
      </w:r>
      <w:r w:rsidR="00830316" w:rsidRPr="00830316">
        <w:t>https://bit.ly/2Miyu2J</w:t>
      </w:r>
    </w:p>
    <w:p w:rsidR="00FF43DF" w:rsidRPr="00FF43DF" w:rsidRDefault="00FF43DF" w:rsidP="00FF43DF">
      <w:pPr>
        <w:pStyle w:val="Dipl-Literatur"/>
      </w:pPr>
      <w:r w:rsidRPr="00FF43DF">
        <w:tab/>
        <w:t>Archived as:</w:t>
      </w:r>
      <w:r w:rsidRPr="00FF43DF">
        <w:tab/>
      </w:r>
      <w:r w:rsidRPr="00FF43DF">
        <w:rPr>
          <w:rStyle w:val="Strong"/>
          <w:b w:val="0"/>
          <w:bCs/>
        </w:rPr>
        <w:t>https://perma.cc/47XE-D82Q</w:t>
      </w:r>
    </w:p>
    <w:p w:rsidR="00EC0071" w:rsidRDefault="00EC0071" w:rsidP="001C5CE3">
      <w:pPr>
        <w:pStyle w:val="Dipl-Literatur"/>
      </w:pPr>
    </w:p>
    <w:p w:rsidR="001C5CE3" w:rsidRPr="005627AD" w:rsidRDefault="001C5CE3" w:rsidP="001C5CE3">
      <w:pPr>
        <w:pStyle w:val="Dipl-Literatur"/>
      </w:pPr>
      <w:r w:rsidRPr="005627AD">
        <w:t xml:space="preserve">GCM, 2010. </w:t>
      </w:r>
      <w:r w:rsidRPr="007E6A6A">
        <w:rPr>
          <w:i/>
          <w:iCs/>
        </w:rPr>
        <w:t xml:space="preserve">Featured Maps: US Airways Flight 432 Diversion (19 September 2010) </w:t>
      </w:r>
      <w:r w:rsidRPr="005627AD">
        <w:t>[Online]. Great Circle Mapper</w:t>
      </w:r>
      <w:r w:rsidR="005627AD" w:rsidRPr="005627AD">
        <w:t>. CA, USA: Great Circle Mapper</w:t>
      </w:r>
      <w:r w:rsidR="0003565D">
        <w:t>.</w:t>
      </w:r>
    </w:p>
    <w:p w:rsidR="001C5CE3" w:rsidRPr="005627AD" w:rsidRDefault="001C5CE3" w:rsidP="001C5CE3">
      <w:pPr>
        <w:pStyle w:val="Dipl-Literatur"/>
      </w:pPr>
      <w:r w:rsidRPr="005627AD">
        <w:tab/>
        <w:t>Available from:</w:t>
      </w:r>
      <w:r w:rsidRPr="005627AD">
        <w:tab/>
        <w:t>http://www.gcmap.com/featured/20100919</w:t>
      </w:r>
    </w:p>
    <w:p w:rsidR="001C5CE3" w:rsidRPr="001C5CE3" w:rsidRDefault="001C5CE3" w:rsidP="001C5CE3">
      <w:pPr>
        <w:pStyle w:val="Dipl-Literatur"/>
      </w:pPr>
      <w:r w:rsidRPr="005627AD">
        <w:tab/>
        <w:t>Archived as:</w:t>
      </w:r>
      <w:r w:rsidRPr="005627AD">
        <w:tab/>
      </w:r>
      <w:r w:rsidRPr="005627AD">
        <w:rPr>
          <w:rStyle w:val="Strong"/>
          <w:b w:val="0"/>
          <w:bCs/>
        </w:rPr>
        <w:t>https://perma.cc/C6X5-ZZTE</w:t>
      </w:r>
    </w:p>
    <w:p w:rsidR="00F24BA0" w:rsidRDefault="00F24BA0" w:rsidP="00D931A5">
      <w:pPr>
        <w:pStyle w:val="Dipl-Literatur"/>
      </w:pPr>
    </w:p>
    <w:p w:rsidR="00F9562A" w:rsidRPr="005627AD" w:rsidRDefault="00F9562A" w:rsidP="00D931A5">
      <w:pPr>
        <w:pStyle w:val="Dipl-Literatur"/>
      </w:pPr>
      <w:r w:rsidRPr="005627AD">
        <w:t xml:space="preserve">GCM, 2021. </w:t>
      </w:r>
      <w:r w:rsidRPr="005627AD">
        <w:rPr>
          <w:i/>
          <w:iCs/>
        </w:rPr>
        <w:t>Great Circle Mapper (GCM)</w:t>
      </w:r>
      <w:r w:rsidR="005627AD" w:rsidRPr="005627AD">
        <w:t>. CA, USA: Great Circle Mapper</w:t>
      </w:r>
      <w:r w:rsidR="0003565D">
        <w:t>.</w:t>
      </w:r>
    </w:p>
    <w:p w:rsidR="00F9562A" w:rsidRPr="005627AD" w:rsidRDefault="00D931A5" w:rsidP="005627AD">
      <w:pPr>
        <w:pStyle w:val="Dipl-Literatur"/>
      </w:pPr>
      <w:r w:rsidRPr="005627AD">
        <w:tab/>
      </w:r>
      <w:r w:rsidR="00F9562A" w:rsidRPr="005627AD">
        <w:t>Available from:</w:t>
      </w:r>
      <w:r w:rsidR="00F9562A" w:rsidRPr="005627AD">
        <w:tab/>
      </w:r>
      <w:r w:rsidR="00830316" w:rsidRPr="00830316">
        <w:t>https://bit.ly/398s6Uu</w:t>
      </w:r>
    </w:p>
    <w:p w:rsidR="005627AD" w:rsidRPr="005627AD" w:rsidRDefault="005627AD" w:rsidP="005627AD">
      <w:pPr>
        <w:pStyle w:val="Dipl-Literatur"/>
      </w:pPr>
      <w:r w:rsidRPr="005627AD">
        <w:tab/>
        <w:t>Archived as:</w:t>
      </w:r>
      <w:r w:rsidRPr="005627AD">
        <w:tab/>
      </w:r>
      <w:r w:rsidRPr="005627AD">
        <w:rPr>
          <w:rStyle w:val="Strong"/>
          <w:b w:val="0"/>
          <w:bCs/>
        </w:rPr>
        <w:t>https://perma.cc/F98N-D6QY</w:t>
      </w:r>
    </w:p>
    <w:p w:rsidR="005627AD" w:rsidRPr="00EB5C89" w:rsidRDefault="005627AD" w:rsidP="00277F2E">
      <w:pPr>
        <w:pStyle w:val="Dipl-Literatur"/>
        <w:ind w:left="0" w:firstLine="0"/>
      </w:pPr>
    </w:p>
    <w:p w:rsidR="00277F2E" w:rsidRPr="00EB5C89" w:rsidRDefault="00277F2E" w:rsidP="00277F2E">
      <w:pPr>
        <w:pStyle w:val="Dipl-Literatur"/>
      </w:pPr>
      <w:r w:rsidRPr="00EB5C89">
        <w:t xml:space="preserve">HAINES, Gavin, 2017. </w:t>
      </w:r>
      <w:r w:rsidR="00BE5ABC" w:rsidRPr="00BE5ABC">
        <w:t xml:space="preserve">Does </w:t>
      </w:r>
      <w:proofErr w:type="spellStart"/>
      <w:r w:rsidR="00BE5ABC" w:rsidRPr="00BE5ABC">
        <w:t>Easyjet’s</w:t>
      </w:r>
      <w:proofErr w:type="spellEnd"/>
      <w:r w:rsidR="00BE5ABC" w:rsidRPr="00BE5ABC">
        <w:t xml:space="preserve"> New Filtration System Suggest Toxic Cabin Air Really Is an Issue</w:t>
      </w:r>
      <w:proofErr w:type="gramStart"/>
      <w:r w:rsidR="00BE5ABC" w:rsidRPr="00BE5ABC">
        <w:t>?</w:t>
      </w:r>
      <w:r w:rsidR="0003565D">
        <w:t>.</w:t>
      </w:r>
      <w:proofErr w:type="gramEnd"/>
      <w:r w:rsidR="0003565D">
        <w:t xml:space="preserve"> </w:t>
      </w:r>
      <w:r w:rsidRPr="00EB5C89">
        <w:t xml:space="preserve">In: </w:t>
      </w:r>
      <w:r w:rsidRPr="00EB5C89">
        <w:rPr>
          <w:i/>
        </w:rPr>
        <w:t>The Telegraph</w:t>
      </w:r>
      <w:r w:rsidRPr="00EB5C89">
        <w:t>, 2017-09-18</w:t>
      </w:r>
      <w:r w:rsidR="0003565D">
        <w:t>.</w:t>
      </w:r>
    </w:p>
    <w:p w:rsidR="00277F2E" w:rsidRPr="00EB5C89" w:rsidRDefault="00277F2E" w:rsidP="00277F2E">
      <w:pPr>
        <w:pStyle w:val="Dipl-Literatur"/>
      </w:pPr>
      <w:r w:rsidRPr="00EB5C89">
        <w:tab/>
        <w:t>Available from:</w:t>
      </w:r>
      <w:r w:rsidRPr="00EB5C89">
        <w:tab/>
      </w:r>
      <w:r w:rsidR="00830316" w:rsidRPr="00830316">
        <w:t>https://bit.ly/3qIHw80</w:t>
      </w:r>
    </w:p>
    <w:p w:rsidR="00277F2E" w:rsidRPr="00EB5C89" w:rsidRDefault="00277F2E" w:rsidP="00277F2E">
      <w:pPr>
        <w:pStyle w:val="Dipl-Literatur"/>
      </w:pPr>
      <w:r w:rsidRPr="00EB5C89">
        <w:tab/>
        <w:t>Archived as:</w:t>
      </w:r>
      <w:r w:rsidRPr="00EB5C89">
        <w:tab/>
      </w:r>
      <w:r w:rsidRPr="00EB5C89">
        <w:rPr>
          <w:rStyle w:val="Strong"/>
          <w:b w:val="0"/>
          <w:bCs/>
        </w:rPr>
        <w:t>https://perma.cc/A5M2-UEZ7</w:t>
      </w:r>
    </w:p>
    <w:p w:rsidR="00934CCB" w:rsidRPr="00EB5C89" w:rsidRDefault="00934CCB" w:rsidP="00934CCB">
      <w:pPr>
        <w:pStyle w:val="Dipl-Literatur"/>
        <w:ind w:left="0" w:firstLine="0"/>
      </w:pPr>
    </w:p>
    <w:p w:rsidR="00021E54" w:rsidRPr="00EB5C89" w:rsidRDefault="00021E54" w:rsidP="00BB594F">
      <w:pPr>
        <w:pStyle w:val="Dipl-Literatur"/>
      </w:pPr>
      <w:r w:rsidRPr="00EB5C89">
        <w:t>ICAO, 2005</w:t>
      </w:r>
      <w:r w:rsidR="006865E4" w:rsidRPr="00EB5C89">
        <w:t xml:space="preserve">. </w:t>
      </w:r>
      <w:r w:rsidR="00BB594F" w:rsidRPr="00EB5C89">
        <w:rPr>
          <w:i/>
        </w:rPr>
        <w:t>ICAO Annex 2 – Rul</w:t>
      </w:r>
      <w:r w:rsidR="00BB594F" w:rsidRPr="00061EBF">
        <w:rPr>
          <w:i/>
        </w:rPr>
        <w:t>es of the Air</w:t>
      </w:r>
      <w:r w:rsidR="00BB594F" w:rsidRPr="00061EBF">
        <w:t xml:space="preserve">. </w:t>
      </w:r>
      <w:r w:rsidR="00093B3A" w:rsidRPr="00061EBF">
        <w:t xml:space="preserve">Montreal, Canada: </w:t>
      </w:r>
      <w:r w:rsidR="00BB594F" w:rsidRPr="00061EBF">
        <w:t>International Civil Aviation Organization</w:t>
      </w:r>
      <w:r w:rsidR="008038D9">
        <w:t xml:space="preserve"> (ICAO).</w:t>
      </w:r>
    </w:p>
    <w:p w:rsidR="00BB594F" w:rsidRPr="009C5631" w:rsidRDefault="00BB594F" w:rsidP="009C5631">
      <w:pPr>
        <w:pStyle w:val="Dipl-Literatur"/>
      </w:pPr>
      <w:r w:rsidRPr="00EB5C89">
        <w:tab/>
        <w:t>Available from</w:t>
      </w:r>
      <w:r w:rsidRPr="009C5631">
        <w:t>:</w:t>
      </w:r>
      <w:r w:rsidRPr="009C5631">
        <w:tab/>
      </w:r>
      <w:r w:rsidR="009C5631" w:rsidRPr="009C5631">
        <w:t>https://bit.ly/3t3DQzs</w:t>
      </w:r>
    </w:p>
    <w:p w:rsidR="009C5631" w:rsidRPr="009C5631" w:rsidRDefault="009C5631" w:rsidP="009C5631">
      <w:pPr>
        <w:pStyle w:val="Dipl-Literatur"/>
      </w:pPr>
      <w:r w:rsidRPr="009C5631">
        <w:tab/>
        <w:t>Archived as:</w:t>
      </w:r>
      <w:r w:rsidRPr="009C5631">
        <w:tab/>
      </w:r>
      <w:r w:rsidRPr="009C5631">
        <w:rPr>
          <w:rStyle w:val="Strong"/>
          <w:b w:val="0"/>
          <w:bCs/>
        </w:rPr>
        <w:t>https://perma.cc/VC8T-AGGB</w:t>
      </w:r>
    </w:p>
    <w:p w:rsidR="00BB594F" w:rsidRDefault="00BB594F" w:rsidP="00277F2E">
      <w:pPr>
        <w:pStyle w:val="Dipl-Literatur"/>
      </w:pPr>
    </w:p>
    <w:p w:rsidR="00AD1805" w:rsidRPr="00AD1805" w:rsidRDefault="00AD1805" w:rsidP="00AD1805">
      <w:pPr>
        <w:pStyle w:val="Dipl-Literatur"/>
      </w:pPr>
      <w:r w:rsidRPr="00AD1805">
        <w:t xml:space="preserve">ICAO, 2010. </w:t>
      </w:r>
      <w:r w:rsidRPr="00AD1805">
        <w:rPr>
          <w:i/>
          <w:iCs/>
        </w:rPr>
        <w:t>ICAO Annex 6, Operation of Aircraft Part I, International Commercial Air Transport – Aeroplanes</w:t>
      </w:r>
      <w:r>
        <w:rPr>
          <w:i/>
          <w:iCs/>
        </w:rPr>
        <w:t>.</w:t>
      </w:r>
      <w:r>
        <w:rPr>
          <w:iCs/>
        </w:rPr>
        <w:t xml:space="preserve"> </w:t>
      </w:r>
      <w:r w:rsidR="00E6170E" w:rsidRPr="00061EBF">
        <w:t>Montreal, Canada:</w:t>
      </w:r>
      <w:r w:rsidR="00E6170E">
        <w:t xml:space="preserve"> </w:t>
      </w:r>
      <w:r w:rsidRPr="00EB5C89">
        <w:rPr>
          <w:rStyle w:val="Emphasis"/>
          <w:i w:val="0"/>
          <w:iCs w:val="0"/>
        </w:rPr>
        <w:t>International Civil Aviation Organization</w:t>
      </w:r>
      <w:r w:rsidR="00B33F2D">
        <w:rPr>
          <w:rStyle w:val="Emphasis"/>
          <w:i w:val="0"/>
          <w:iCs w:val="0"/>
        </w:rPr>
        <w:t xml:space="preserve"> (ICAO).</w:t>
      </w:r>
    </w:p>
    <w:p w:rsidR="00AD1805" w:rsidRPr="00AD1805" w:rsidRDefault="00AD1805" w:rsidP="00AD1805">
      <w:pPr>
        <w:pStyle w:val="Dipl-Literatur"/>
      </w:pPr>
      <w:r>
        <w:tab/>
      </w:r>
      <w:r w:rsidRPr="00AD1805">
        <w:t>Available from:</w:t>
      </w:r>
      <w:r w:rsidRPr="00AD1805">
        <w:tab/>
        <w:t>https://www.theairlinepilots.com/forumarchive/quickref/icao/annex6.pdf</w:t>
      </w:r>
    </w:p>
    <w:p w:rsidR="00AD1805" w:rsidRPr="00AD1805" w:rsidRDefault="00AD1805" w:rsidP="00AD1805">
      <w:pPr>
        <w:pStyle w:val="Dipl-Literatur"/>
      </w:pPr>
      <w:r w:rsidRPr="00AD1805">
        <w:tab/>
        <w:t>Archived as:</w:t>
      </w:r>
      <w:r w:rsidRPr="00AD1805">
        <w:tab/>
      </w:r>
      <w:r w:rsidRPr="00AD1805">
        <w:rPr>
          <w:rStyle w:val="Strong"/>
          <w:b w:val="0"/>
          <w:bCs/>
        </w:rPr>
        <w:t>https://perma.cc/54KZ-XCXA</w:t>
      </w:r>
    </w:p>
    <w:p w:rsidR="00AD1805" w:rsidRDefault="00AD1805" w:rsidP="00277F2E">
      <w:pPr>
        <w:pStyle w:val="Dipl-Literatur"/>
      </w:pPr>
    </w:p>
    <w:p w:rsidR="00640484" w:rsidRPr="002F79E9" w:rsidRDefault="00640484" w:rsidP="002F79E9">
      <w:pPr>
        <w:pStyle w:val="Dipl-Literatur"/>
      </w:pPr>
      <w:r w:rsidRPr="002F79E9">
        <w:t xml:space="preserve">JONES, Byron, </w:t>
      </w:r>
      <w:r w:rsidR="002F79E9" w:rsidRPr="002F79E9">
        <w:t xml:space="preserve">Et al., </w:t>
      </w:r>
      <w:r w:rsidRPr="002F79E9">
        <w:t xml:space="preserve">2012. </w:t>
      </w:r>
      <w:r w:rsidR="002F79E9" w:rsidRPr="007E6A6A">
        <w:rPr>
          <w:i/>
          <w:iCs/>
        </w:rPr>
        <w:t>Sensors and Prognostics to Mitigate Bleed Air Contamination Events. 2012 Progress Report</w:t>
      </w:r>
      <w:r w:rsidR="002F79E9" w:rsidRPr="002F79E9">
        <w:t>. Manhattan, KS</w:t>
      </w:r>
      <w:r w:rsidR="002F79E9">
        <w:t>, USA: Kansas State University, 2012</w:t>
      </w:r>
      <w:r w:rsidR="00B33F2D">
        <w:t>.</w:t>
      </w:r>
    </w:p>
    <w:p w:rsidR="00640484" w:rsidRPr="002F79E9" w:rsidRDefault="00640484" w:rsidP="002F79E9">
      <w:pPr>
        <w:pStyle w:val="Dipl-Literatur"/>
      </w:pPr>
      <w:r>
        <w:tab/>
        <w:t xml:space="preserve">Available </w:t>
      </w:r>
      <w:r w:rsidRPr="002F79E9">
        <w:t>from:</w:t>
      </w:r>
      <w:r w:rsidRPr="002F79E9">
        <w:tab/>
      </w:r>
      <w:r w:rsidR="00830316" w:rsidRPr="00830316">
        <w:t>https://bit.ly/2LXoOuC</w:t>
      </w:r>
    </w:p>
    <w:p w:rsidR="00640484" w:rsidRPr="002F79E9" w:rsidRDefault="00640484" w:rsidP="002F79E9">
      <w:pPr>
        <w:pStyle w:val="Dipl-Literatur"/>
      </w:pPr>
      <w:r w:rsidRPr="002F79E9">
        <w:lastRenderedPageBreak/>
        <w:tab/>
        <w:t>Archived as:</w:t>
      </w:r>
      <w:r w:rsidRPr="002F79E9">
        <w:tab/>
      </w:r>
      <w:r w:rsidR="002F79E9" w:rsidRPr="002F79E9">
        <w:rPr>
          <w:rStyle w:val="Strong"/>
          <w:b w:val="0"/>
          <w:bCs/>
        </w:rPr>
        <w:t>https://perma.cc/796E-HPBM</w:t>
      </w:r>
    </w:p>
    <w:p w:rsidR="00DF04FA" w:rsidRDefault="00451AA4" w:rsidP="00451AA4">
      <w:pPr>
        <w:pStyle w:val="Dipl-Literatur"/>
      </w:pPr>
      <w:r w:rsidRPr="00EB5C89">
        <w:t>JONES, Byron, 2019. Bleed Air Contamination Detection</w:t>
      </w:r>
      <w:r w:rsidR="00DF04FA">
        <w:t xml:space="preserve"> </w:t>
      </w:r>
      <w:r w:rsidR="00DF04FA">
        <w:rPr>
          <w:rFonts w:asciiTheme="majorBidi" w:hAnsiTheme="majorBidi" w:cstheme="majorBidi"/>
          <w:color w:val="000000"/>
        </w:rPr>
        <w:t>[Video &amp; Text]</w:t>
      </w:r>
      <w:r w:rsidRPr="00EB5C89">
        <w:rPr>
          <w:rFonts w:asciiTheme="majorBidi" w:hAnsiTheme="majorBidi" w:cstheme="majorBidi"/>
        </w:rPr>
        <w:t xml:space="preserve">. In: </w:t>
      </w:r>
      <w:r w:rsidRPr="00EB5C89">
        <w:rPr>
          <w:rFonts w:asciiTheme="majorBidi" w:hAnsiTheme="majorBidi" w:cstheme="majorBidi"/>
          <w:i/>
          <w:color w:val="000000"/>
        </w:rPr>
        <w:t>International Aircraft Cabin Air Conference</w:t>
      </w:r>
      <w:r w:rsidR="00DF04FA">
        <w:rPr>
          <w:rFonts w:asciiTheme="majorBidi" w:hAnsiTheme="majorBidi" w:cstheme="majorBidi"/>
          <w:color w:val="000000"/>
        </w:rPr>
        <w:t xml:space="preserve"> (</w:t>
      </w:r>
      <w:r w:rsidR="00DF04FA" w:rsidRPr="00EB5C89">
        <w:rPr>
          <w:rFonts w:asciiTheme="majorBidi" w:hAnsiTheme="majorBidi" w:cstheme="majorBidi"/>
          <w:color w:val="000000"/>
        </w:rPr>
        <w:t>Imperial College London South Kensington</w:t>
      </w:r>
      <w:r w:rsidR="00DF04FA">
        <w:rPr>
          <w:rFonts w:asciiTheme="majorBidi" w:hAnsiTheme="majorBidi" w:cstheme="majorBidi"/>
          <w:color w:val="000000"/>
        </w:rPr>
        <w:t>, 2019-09-17 – 2019-09-18</w:t>
      </w:r>
      <w:r w:rsidR="00DF04FA">
        <w:t>). Kansas, USA: Kansas State University.</w:t>
      </w:r>
    </w:p>
    <w:p w:rsidR="00451AA4" w:rsidRPr="00EB5C89" w:rsidRDefault="00451AA4" w:rsidP="00451AA4">
      <w:pPr>
        <w:pStyle w:val="Dipl-Literatur"/>
        <w:rPr>
          <w:rFonts w:asciiTheme="majorBidi" w:hAnsiTheme="majorBidi" w:cstheme="majorBidi"/>
        </w:rPr>
      </w:pPr>
      <w:r w:rsidRPr="00EB5C89">
        <w:rPr>
          <w:rFonts w:asciiTheme="majorBidi" w:hAnsiTheme="majorBidi" w:cstheme="majorBidi"/>
          <w:color w:val="000000"/>
        </w:rPr>
        <w:tab/>
        <w:t>Available from</w:t>
      </w:r>
      <w:r w:rsidRPr="00EB5C89">
        <w:rPr>
          <w:rFonts w:asciiTheme="majorBidi" w:hAnsiTheme="majorBidi" w:cstheme="majorBidi"/>
        </w:rPr>
        <w:t>:</w:t>
      </w:r>
      <w:r w:rsidRPr="00EB5C89">
        <w:rPr>
          <w:rFonts w:asciiTheme="majorBidi" w:hAnsiTheme="majorBidi" w:cstheme="majorBidi"/>
        </w:rPr>
        <w:tab/>
      </w:r>
      <w:r w:rsidR="004050EC" w:rsidRPr="00EB5C89">
        <w:rPr>
          <w:rFonts w:asciiTheme="majorBidi" w:hAnsiTheme="majorBidi" w:cstheme="majorBidi"/>
        </w:rPr>
        <w:t>https://vimeo.com/ondemand/aca2019/</w:t>
      </w:r>
    </w:p>
    <w:p w:rsidR="00B33F2D" w:rsidRPr="00EC0071" w:rsidRDefault="00EC0071" w:rsidP="00EC0071">
      <w:pPr>
        <w:pStyle w:val="Dipl-Literatur"/>
        <w:rPr>
          <w:rFonts w:asciiTheme="majorBidi" w:hAnsiTheme="majorBidi" w:cstheme="majorBidi"/>
        </w:rPr>
      </w:pPr>
      <w:r>
        <w:rPr>
          <w:rFonts w:asciiTheme="majorBidi" w:hAnsiTheme="majorBidi" w:cstheme="majorBidi"/>
          <w:lang w:val="en-GB"/>
        </w:rPr>
        <w:tab/>
      </w:r>
      <w:r w:rsidRPr="00EC0071">
        <w:rPr>
          <w:rFonts w:asciiTheme="majorBidi" w:hAnsiTheme="majorBidi" w:cstheme="majorBidi"/>
          <w:lang w:val="en-GB"/>
        </w:rPr>
        <w:t>Available from:</w:t>
      </w:r>
      <w:r w:rsidRPr="00EC0071">
        <w:rPr>
          <w:rFonts w:asciiTheme="majorBidi" w:hAnsiTheme="majorBidi" w:cstheme="majorBidi"/>
          <w:lang w:val="en-GB"/>
        </w:rPr>
        <w:tab/>
        <w:t>http://doi.org/10.5281/zenodo.4464548</w:t>
      </w:r>
    </w:p>
    <w:p w:rsidR="00EC0071" w:rsidRDefault="00EC0071">
      <w:pPr>
        <w:rPr>
          <w:bCs/>
          <w:szCs w:val="24"/>
          <w:lang w:val="en-US"/>
        </w:rPr>
      </w:pPr>
    </w:p>
    <w:p w:rsidR="00EE4D0F" w:rsidRPr="00EC0071" w:rsidRDefault="00EE4D0F" w:rsidP="00EC0071">
      <w:pPr>
        <w:pStyle w:val="Dipl-Literatur"/>
      </w:pPr>
      <w:r w:rsidRPr="00EC0071">
        <w:t>LAKIES, Marcel, 2019</w:t>
      </w:r>
      <w:r w:rsidR="00C9266D">
        <w:t>a</w:t>
      </w:r>
      <w:r w:rsidRPr="00EC0071">
        <w:t xml:space="preserve">. </w:t>
      </w:r>
      <w:r w:rsidRPr="007E6A6A">
        <w:rPr>
          <w:i/>
          <w:iCs/>
        </w:rPr>
        <w:t xml:space="preserve">Dynamic Cabin Air Contamination Calculation Theory. </w:t>
      </w:r>
      <w:r w:rsidRPr="007E6A6A">
        <w:t>Project</w:t>
      </w:r>
      <w:r w:rsidRPr="007E6A6A">
        <w:rPr>
          <w:i/>
          <w:iCs/>
        </w:rPr>
        <w:t>.</w:t>
      </w:r>
      <w:r w:rsidRPr="00EC0071">
        <w:t xml:space="preserve"> Hamburg University of Applied Sciences, Aircraft Design and Systems Group (AERO). </w:t>
      </w:r>
    </w:p>
    <w:p w:rsidR="00EE4D0F" w:rsidRPr="00EC0071" w:rsidRDefault="00EE4D0F" w:rsidP="00EC0071">
      <w:pPr>
        <w:pStyle w:val="Dipl-Literatur"/>
      </w:pPr>
      <w:r w:rsidRPr="00EC0071">
        <w:tab/>
        <w:t>Available from:</w:t>
      </w:r>
      <w:r w:rsidR="00DB6BB1">
        <w:tab/>
      </w:r>
      <w:r w:rsidRPr="00EC0071">
        <w:t>https://nbn-resolving.org/urn:nbn:de:gbv:18302-aero2019-03-01.015</w:t>
      </w:r>
    </w:p>
    <w:p w:rsidR="00655E06" w:rsidRDefault="00655E06" w:rsidP="00723948">
      <w:pPr>
        <w:pStyle w:val="Dipl-Literatur"/>
        <w:ind w:left="0" w:firstLine="0"/>
        <w:rPr>
          <w:rFonts w:asciiTheme="majorBidi" w:hAnsiTheme="majorBidi" w:cstheme="majorBidi"/>
        </w:rPr>
      </w:pPr>
    </w:p>
    <w:p w:rsidR="001B6F85" w:rsidRPr="001B6F85" w:rsidRDefault="001B6F85" w:rsidP="001B6F85">
      <w:pPr>
        <w:pStyle w:val="Dipl-Literatur"/>
      </w:pPr>
      <w:r w:rsidRPr="001B6F85">
        <w:t>LAKIES, Marcel, 2019</w:t>
      </w:r>
      <w:r w:rsidR="00C9266D">
        <w:t>b</w:t>
      </w:r>
      <w:r w:rsidRPr="001B6F85">
        <w:t>. Example Calculations Secondary CACE</w:t>
      </w:r>
      <w:r>
        <w:t xml:space="preserve"> [Excel Table] In: </w:t>
      </w:r>
      <w:r w:rsidRPr="001B6F85">
        <w:rPr>
          <w:i/>
        </w:rPr>
        <w:t>Dynamic Cabin Air Contamination Calculation Theory</w:t>
      </w:r>
      <w:r w:rsidRPr="001B6F85">
        <w:t xml:space="preserve">. Project. Hamburg University of Applied Sciences, Aircraft Design and Systems Group (AERO). </w:t>
      </w:r>
    </w:p>
    <w:p w:rsidR="001B6F85" w:rsidRDefault="001B6F85" w:rsidP="001B6F85">
      <w:pPr>
        <w:pStyle w:val="Dipl-Literatur"/>
        <w:rPr>
          <w:rFonts w:asciiTheme="majorBidi" w:hAnsiTheme="majorBidi" w:cstheme="majorBidi"/>
        </w:rPr>
      </w:pPr>
      <w:r w:rsidRPr="001B6F85">
        <w:tab/>
        <w:t>Available from:</w:t>
      </w:r>
      <w:r w:rsidRPr="001B6F85">
        <w:tab/>
        <w:t>https://doi.org/10.7910/DVN/O4HCUP</w:t>
      </w:r>
    </w:p>
    <w:p w:rsidR="001B6F85" w:rsidRPr="00545BA0" w:rsidRDefault="001B6F85" w:rsidP="0080357B">
      <w:pPr>
        <w:pStyle w:val="Dipl-Literatur"/>
        <w:rPr>
          <w:rFonts w:asciiTheme="majorBidi" w:hAnsiTheme="majorBidi" w:cstheme="majorBidi"/>
        </w:rPr>
      </w:pPr>
    </w:p>
    <w:p w:rsidR="0080357B" w:rsidRPr="009C69F6" w:rsidRDefault="0080357B" w:rsidP="0080357B">
      <w:pPr>
        <w:pStyle w:val="Dipl-Literatur"/>
        <w:rPr>
          <w:rFonts w:asciiTheme="majorBidi" w:hAnsiTheme="majorBidi" w:cstheme="majorBidi"/>
          <w:lang w:val="de-DE"/>
        </w:rPr>
      </w:pPr>
      <w:r w:rsidRPr="009C69F6">
        <w:rPr>
          <w:rFonts w:asciiTheme="majorBidi" w:hAnsiTheme="majorBidi" w:cstheme="majorBidi"/>
          <w:lang w:val="de-DE"/>
        </w:rPr>
        <w:t xml:space="preserve">LBA, 2017. Ereignisse im Zusammenhang mit der Qualität der Kabinenluft – Fume/smell. In: </w:t>
      </w:r>
      <w:r w:rsidRPr="007E6A6A">
        <w:rPr>
          <w:rFonts w:asciiTheme="majorBidi" w:hAnsiTheme="majorBidi" w:cstheme="majorBidi"/>
          <w:i/>
          <w:iCs/>
          <w:lang w:val="de-DE"/>
        </w:rPr>
        <w:t>Sicherheitsbericht 2017</w:t>
      </w:r>
      <w:r w:rsidRPr="009C69F6">
        <w:rPr>
          <w:rFonts w:asciiTheme="majorBidi" w:hAnsiTheme="majorBidi" w:cstheme="majorBidi"/>
          <w:lang w:val="de-DE"/>
        </w:rPr>
        <w:t>. Braunschweig, Germany: Luftfahrt-Bundesamt (LBA)</w:t>
      </w:r>
      <w:r w:rsidR="00B33F2D">
        <w:rPr>
          <w:rFonts w:asciiTheme="majorBidi" w:hAnsiTheme="majorBidi" w:cstheme="majorBidi"/>
          <w:lang w:val="de-DE"/>
        </w:rPr>
        <w:t>.</w:t>
      </w:r>
    </w:p>
    <w:p w:rsidR="0080357B" w:rsidRPr="009D4DD1" w:rsidRDefault="0080357B" w:rsidP="0080357B">
      <w:pPr>
        <w:pStyle w:val="Dipl-Literatur"/>
        <w:rPr>
          <w:rFonts w:asciiTheme="majorBidi" w:hAnsiTheme="majorBidi" w:cstheme="majorBidi"/>
          <w:lang w:val="de-DE"/>
        </w:rPr>
      </w:pPr>
      <w:r w:rsidRPr="009D4DD1">
        <w:rPr>
          <w:rFonts w:asciiTheme="majorBidi" w:hAnsiTheme="majorBidi" w:cstheme="majorBidi"/>
          <w:lang w:val="de-DE"/>
        </w:rPr>
        <w:tab/>
        <w:t>Available from:</w:t>
      </w:r>
      <w:r w:rsidRPr="009D4DD1">
        <w:rPr>
          <w:rFonts w:asciiTheme="majorBidi" w:hAnsiTheme="majorBidi" w:cstheme="majorBidi"/>
          <w:lang w:val="de-DE"/>
        </w:rPr>
        <w:tab/>
      </w:r>
      <w:r w:rsidR="00830316" w:rsidRPr="009D4DD1">
        <w:rPr>
          <w:rFonts w:asciiTheme="majorBidi" w:hAnsiTheme="majorBidi" w:cstheme="majorBidi"/>
          <w:lang w:val="de-DE"/>
        </w:rPr>
        <w:t>https://bit.ly/3chV9Ht</w:t>
      </w:r>
    </w:p>
    <w:p w:rsidR="0080357B" w:rsidRPr="0080357B" w:rsidRDefault="0080357B" w:rsidP="0080357B">
      <w:pPr>
        <w:pStyle w:val="Dipl-Literatur"/>
        <w:rPr>
          <w:rFonts w:asciiTheme="majorBidi" w:hAnsiTheme="majorBidi" w:cstheme="majorBidi"/>
        </w:rPr>
      </w:pPr>
      <w:r w:rsidRPr="009C69F6">
        <w:rPr>
          <w:rFonts w:asciiTheme="majorBidi" w:hAnsiTheme="majorBidi" w:cstheme="majorBidi"/>
          <w:lang w:val="de-DE"/>
        </w:rPr>
        <w:tab/>
      </w:r>
      <w:r w:rsidRPr="0080357B">
        <w:rPr>
          <w:rFonts w:asciiTheme="majorBidi" w:hAnsiTheme="majorBidi" w:cstheme="majorBidi"/>
        </w:rPr>
        <w:t>A</w:t>
      </w:r>
      <w:r>
        <w:rPr>
          <w:rFonts w:asciiTheme="majorBidi" w:hAnsiTheme="majorBidi" w:cstheme="majorBidi"/>
        </w:rPr>
        <w:t>r</w:t>
      </w:r>
      <w:r w:rsidRPr="0080357B">
        <w:rPr>
          <w:rFonts w:asciiTheme="majorBidi" w:hAnsiTheme="majorBidi" w:cstheme="majorBidi"/>
        </w:rPr>
        <w:t>chi</w:t>
      </w:r>
      <w:r>
        <w:rPr>
          <w:rFonts w:asciiTheme="majorBidi" w:hAnsiTheme="majorBidi" w:cstheme="majorBidi"/>
        </w:rPr>
        <w:t>ved</w:t>
      </w:r>
      <w:r w:rsidRPr="0080357B">
        <w:rPr>
          <w:rFonts w:asciiTheme="majorBidi" w:hAnsiTheme="majorBidi" w:cstheme="majorBidi"/>
        </w:rPr>
        <w:t xml:space="preserve"> as:</w:t>
      </w:r>
      <w:r w:rsidRPr="0080357B">
        <w:rPr>
          <w:rFonts w:asciiTheme="majorBidi" w:hAnsiTheme="majorBidi" w:cstheme="majorBidi"/>
        </w:rPr>
        <w:tab/>
        <w:t>https://perma.cc/D2VM-NWGR</w:t>
      </w:r>
    </w:p>
    <w:p w:rsidR="0080357B" w:rsidRDefault="0080357B" w:rsidP="0080357B">
      <w:pPr>
        <w:pStyle w:val="Dipl-Literatur"/>
        <w:ind w:left="0" w:firstLine="0"/>
        <w:rPr>
          <w:rFonts w:asciiTheme="majorBidi" w:hAnsiTheme="majorBidi" w:cstheme="majorBidi"/>
        </w:rPr>
      </w:pPr>
    </w:p>
    <w:p w:rsidR="001D4FC4" w:rsidRDefault="001D4FC4" w:rsidP="0080357B">
      <w:pPr>
        <w:pStyle w:val="Dipl-Literatur"/>
        <w:ind w:left="0" w:firstLine="0"/>
        <w:rPr>
          <w:lang w:val="de-DE"/>
        </w:rPr>
      </w:pPr>
      <w:r w:rsidRPr="001D4FC4">
        <w:rPr>
          <w:rFonts w:asciiTheme="majorBidi" w:hAnsiTheme="majorBidi" w:cstheme="majorBidi"/>
          <w:lang w:val="de-DE"/>
        </w:rPr>
        <w:t>LUFTHANSA, 2021. Airbus A340-</w:t>
      </w:r>
      <w:r w:rsidRPr="001D4FC4">
        <w:rPr>
          <w:lang w:val="de-DE"/>
        </w:rPr>
        <w:t>600. Frankfurt, G</w:t>
      </w:r>
      <w:r w:rsidRPr="000E6799">
        <w:rPr>
          <w:lang w:val="de-DE"/>
        </w:rPr>
        <w:t xml:space="preserve">ermany: </w:t>
      </w:r>
      <w:r w:rsidRPr="001D4FC4">
        <w:rPr>
          <w:lang w:val="de-DE"/>
        </w:rPr>
        <w:t>Deutsche Lufthansa AG</w:t>
      </w:r>
    </w:p>
    <w:p w:rsidR="001D4FC4" w:rsidRPr="001D4FC4" w:rsidRDefault="001D4FC4" w:rsidP="001D4FC4">
      <w:pPr>
        <w:pStyle w:val="Dipl-Literatur"/>
      </w:pPr>
      <w:r w:rsidRPr="000E6799">
        <w:rPr>
          <w:lang w:val="de-DE"/>
        </w:rPr>
        <w:tab/>
      </w:r>
      <w:r w:rsidRPr="001D4FC4">
        <w:t>Available from:</w:t>
      </w:r>
      <w:r w:rsidRPr="001D4FC4">
        <w:tab/>
        <w:t>https://www.lufthansa.com/de/de/346</w:t>
      </w:r>
    </w:p>
    <w:p w:rsidR="001D4FC4" w:rsidRPr="001D4FC4" w:rsidRDefault="001D4FC4" w:rsidP="001D4FC4">
      <w:pPr>
        <w:pStyle w:val="Dipl-Literatur"/>
      </w:pPr>
      <w:r w:rsidRPr="001D4FC4">
        <w:tab/>
        <w:t>Archived as:</w:t>
      </w:r>
      <w:r w:rsidRPr="001D4FC4">
        <w:tab/>
      </w:r>
      <w:r w:rsidRPr="001D4FC4">
        <w:rPr>
          <w:rStyle w:val="Strong"/>
          <w:b w:val="0"/>
          <w:bCs/>
        </w:rPr>
        <w:t>https://perma.cc/9FNN-KDHW</w:t>
      </w:r>
    </w:p>
    <w:p w:rsidR="001D4FC4" w:rsidRPr="001D4FC4" w:rsidRDefault="001D4FC4" w:rsidP="0080357B">
      <w:pPr>
        <w:pStyle w:val="Dipl-Literatur"/>
        <w:ind w:left="0" w:firstLine="0"/>
        <w:rPr>
          <w:rFonts w:asciiTheme="majorBidi" w:hAnsiTheme="majorBidi" w:cstheme="majorBidi"/>
        </w:rPr>
      </w:pPr>
    </w:p>
    <w:p w:rsidR="00290E69" w:rsidRPr="00B33F2D" w:rsidRDefault="00290E69" w:rsidP="00290E69">
      <w:pPr>
        <w:pStyle w:val="Dipl-Literatur"/>
      </w:pPr>
      <w:r w:rsidRPr="00B33F2D">
        <w:t>L</w:t>
      </w:r>
      <w:r w:rsidR="00814E7A">
        <w:t>UKACZYK</w:t>
      </w:r>
      <w:r w:rsidRPr="00B33F2D">
        <w:t xml:space="preserve">, Trent, Et al., 2016. SUAVE: </w:t>
      </w:r>
      <w:r w:rsidRPr="008A3B19">
        <w:rPr>
          <w:i/>
          <w:iCs/>
        </w:rPr>
        <w:t>An Open-Source Environment for</w:t>
      </w:r>
      <w:r w:rsidR="00814E7A" w:rsidRPr="008A3B19">
        <w:rPr>
          <w:i/>
          <w:iCs/>
        </w:rPr>
        <w:t xml:space="preserve"> </w:t>
      </w:r>
      <w:r w:rsidRPr="008A3B19">
        <w:rPr>
          <w:i/>
          <w:iCs/>
        </w:rPr>
        <w:t>Multi-Fidelity Conceptual Vehicle Design</w:t>
      </w:r>
      <w:r w:rsidRPr="00B33F2D">
        <w:t>. Stanford, CA, USA: Stanford University</w:t>
      </w:r>
      <w:r w:rsidR="00670B19" w:rsidRPr="00B33F2D">
        <w:t>, 2016</w:t>
      </w:r>
      <w:r w:rsidR="00B33F2D">
        <w:t>.</w:t>
      </w:r>
    </w:p>
    <w:p w:rsidR="0040310C" w:rsidRPr="0040310C" w:rsidRDefault="0040310C" w:rsidP="0040310C">
      <w:pPr>
        <w:pStyle w:val="Dipl-Literatur"/>
      </w:pPr>
      <w:r w:rsidRPr="0040310C">
        <w:tab/>
        <w:t>Available from:</w:t>
      </w:r>
      <w:r w:rsidRPr="0040310C">
        <w:tab/>
        <w:t>https://doi.org/10.2514/6.2015-3087</w:t>
      </w:r>
    </w:p>
    <w:p w:rsidR="0040310C" w:rsidRPr="00290E69" w:rsidRDefault="0040310C" w:rsidP="0040310C">
      <w:pPr>
        <w:pStyle w:val="Dipl-Literatur"/>
      </w:pPr>
      <w:r w:rsidRPr="0040310C">
        <w:tab/>
        <w:t>Open Access at:</w:t>
      </w:r>
      <w:r w:rsidRPr="0040310C">
        <w:tab/>
        <w:t>https://bit.ly/3a9L0tq</w:t>
      </w:r>
    </w:p>
    <w:p w:rsidR="00290E69" w:rsidRPr="00FC42D7" w:rsidRDefault="00290E69" w:rsidP="00FC42D7">
      <w:pPr>
        <w:pStyle w:val="Dipl-Literatur"/>
      </w:pPr>
    </w:p>
    <w:p w:rsidR="00723948" w:rsidRPr="00FC42D7" w:rsidRDefault="00723948" w:rsidP="00FC42D7">
      <w:pPr>
        <w:pStyle w:val="Dipl-Literatur"/>
      </w:pPr>
      <w:r w:rsidRPr="00FC42D7">
        <w:t xml:space="preserve">MCDONNEL </w:t>
      </w:r>
      <w:r w:rsidR="00FC42D7" w:rsidRPr="00FC42D7">
        <w:t>DOUGLAS</w:t>
      </w:r>
      <w:r w:rsidRPr="00FC42D7">
        <w:t xml:space="preserve">, 1993. </w:t>
      </w:r>
      <w:r w:rsidRPr="007E6A6A">
        <w:rPr>
          <w:i/>
          <w:iCs/>
        </w:rPr>
        <w:t>MD-11 Flight Crew Operating Manual</w:t>
      </w:r>
      <w:r w:rsidRPr="00FC42D7">
        <w:t xml:space="preserve">. </w:t>
      </w:r>
      <w:r w:rsidR="00FC42D7" w:rsidRPr="00FC42D7">
        <w:t xml:space="preserve">Berkeley, Missouri, USA: </w:t>
      </w:r>
      <w:r w:rsidRPr="00FC42D7">
        <w:t>McDonnel Douglas Corporation, 1993-06-01</w:t>
      </w:r>
    </w:p>
    <w:p w:rsidR="00655E06" w:rsidRPr="00EB5C89" w:rsidRDefault="00655E06" w:rsidP="00723948">
      <w:pPr>
        <w:pStyle w:val="Dipl-Literatur"/>
        <w:ind w:left="0" w:firstLine="0"/>
        <w:rPr>
          <w:rFonts w:asciiTheme="majorBidi" w:hAnsiTheme="majorBidi" w:cstheme="majorBidi"/>
        </w:rPr>
      </w:pPr>
    </w:p>
    <w:p w:rsidR="00B62637" w:rsidRPr="00EB5C89" w:rsidRDefault="00B62637" w:rsidP="00B62637">
      <w:pPr>
        <w:pStyle w:val="Dipl-Literatur"/>
        <w:rPr>
          <w:rFonts w:asciiTheme="majorBidi" w:hAnsiTheme="majorBidi" w:cstheme="majorBidi"/>
          <w:color w:val="000000"/>
        </w:rPr>
      </w:pPr>
      <w:r w:rsidRPr="00EB5C89">
        <w:t>MLCAK, Rick, 2019. Monitoring Cabin Air Quality on Commercial Aircraft</w:t>
      </w:r>
      <w:r w:rsidR="008A3B19">
        <w:t xml:space="preserve"> [Video &amp; Text]</w:t>
      </w:r>
      <w:r w:rsidRPr="00EB5C89">
        <w:rPr>
          <w:rFonts w:asciiTheme="majorBidi" w:hAnsiTheme="majorBidi" w:cstheme="majorBidi"/>
        </w:rPr>
        <w:t xml:space="preserve">. In: </w:t>
      </w:r>
      <w:r w:rsidRPr="00EB5C89">
        <w:rPr>
          <w:rFonts w:asciiTheme="majorBidi" w:hAnsiTheme="majorBidi" w:cstheme="majorBidi"/>
          <w:i/>
          <w:color w:val="000000"/>
        </w:rPr>
        <w:t>International Aircraft Cabin Air Conference</w:t>
      </w:r>
      <w:r w:rsidR="00DF04FA">
        <w:rPr>
          <w:rFonts w:asciiTheme="majorBidi" w:hAnsiTheme="majorBidi" w:cstheme="majorBidi"/>
          <w:i/>
          <w:color w:val="000000"/>
        </w:rPr>
        <w:t xml:space="preserve"> </w:t>
      </w:r>
      <w:r w:rsidR="00DF04FA">
        <w:rPr>
          <w:rFonts w:asciiTheme="majorBidi" w:hAnsiTheme="majorBidi" w:cstheme="majorBidi"/>
          <w:color w:val="000000"/>
        </w:rPr>
        <w:t>(</w:t>
      </w:r>
      <w:r w:rsidR="00DF04FA" w:rsidRPr="00EB5C89">
        <w:rPr>
          <w:rFonts w:asciiTheme="majorBidi" w:hAnsiTheme="majorBidi" w:cstheme="majorBidi"/>
          <w:color w:val="000000"/>
        </w:rPr>
        <w:t>Imperial College London South Kensington</w:t>
      </w:r>
      <w:r w:rsidR="00DF04FA">
        <w:rPr>
          <w:rFonts w:asciiTheme="majorBidi" w:hAnsiTheme="majorBidi" w:cstheme="majorBidi"/>
          <w:color w:val="000000"/>
        </w:rPr>
        <w:t>, 2019-09-17 – 2019-09-18</w:t>
      </w:r>
      <w:r w:rsidR="00DF04FA">
        <w:t>). New York, USA: Pall Corporation.</w:t>
      </w:r>
    </w:p>
    <w:p w:rsidR="00B62637" w:rsidRPr="00EB5C89" w:rsidRDefault="00B62637" w:rsidP="00B62637">
      <w:pPr>
        <w:pStyle w:val="Dipl-Literatur"/>
        <w:rPr>
          <w:rFonts w:asciiTheme="majorBidi" w:hAnsiTheme="majorBidi" w:cstheme="majorBidi"/>
        </w:rPr>
      </w:pPr>
      <w:r w:rsidRPr="00EB5C89">
        <w:rPr>
          <w:rFonts w:asciiTheme="majorBidi" w:hAnsiTheme="majorBidi" w:cstheme="majorBidi"/>
          <w:color w:val="000000"/>
        </w:rPr>
        <w:tab/>
        <w:t>Available from</w:t>
      </w:r>
      <w:r w:rsidRPr="00EB5C89">
        <w:rPr>
          <w:rFonts w:asciiTheme="majorBidi" w:hAnsiTheme="majorBidi" w:cstheme="majorBidi"/>
        </w:rPr>
        <w:t>:</w:t>
      </w:r>
      <w:r w:rsidRPr="00EB5C89">
        <w:rPr>
          <w:rFonts w:asciiTheme="majorBidi" w:hAnsiTheme="majorBidi" w:cstheme="majorBidi"/>
        </w:rPr>
        <w:tab/>
      </w:r>
      <w:r w:rsidR="004050EC" w:rsidRPr="00EB5C89">
        <w:rPr>
          <w:rFonts w:asciiTheme="majorBidi" w:hAnsiTheme="majorBidi" w:cstheme="majorBidi"/>
        </w:rPr>
        <w:t>https://vimeo.com/ondemand/aca2019/</w:t>
      </w:r>
    </w:p>
    <w:p w:rsidR="00B62637" w:rsidRDefault="008A3B19" w:rsidP="008A3B19">
      <w:pPr>
        <w:pStyle w:val="Dipl-Literatur"/>
        <w:rPr>
          <w:rFonts w:asciiTheme="majorBidi" w:hAnsiTheme="majorBidi" w:cstheme="majorBidi"/>
        </w:rPr>
      </w:pPr>
      <w:r w:rsidRPr="0023522D">
        <w:rPr>
          <w:rFonts w:asciiTheme="majorBidi" w:hAnsiTheme="majorBidi" w:cstheme="majorBidi"/>
          <w:lang w:val="en-GB"/>
        </w:rPr>
        <w:tab/>
      </w:r>
      <w:r w:rsidRPr="008A3B19">
        <w:rPr>
          <w:rFonts w:asciiTheme="majorBidi" w:hAnsiTheme="majorBidi" w:cstheme="majorBidi"/>
          <w:lang w:val="en-GB"/>
        </w:rPr>
        <w:t>Available from:</w:t>
      </w:r>
      <w:r w:rsidRPr="008A3B19">
        <w:rPr>
          <w:rFonts w:asciiTheme="majorBidi" w:hAnsiTheme="majorBidi" w:cstheme="majorBidi"/>
          <w:lang w:val="en-GB"/>
        </w:rPr>
        <w:tab/>
        <w:t>https://doi.org/10.5281/zenodo.4464582</w:t>
      </w:r>
    </w:p>
    <w:p w:rsidR="008A3B19" w:rsidRPr="00EB5C89" w:rsidRDefault="008A3B19" w:rsidP="00277F2E">
      <w:pPr>
        <w:pStyle w:val="Dipl-Literatur"/>
        <w:rPr>
          <w:rFonts w:asciiTheme="majorBidi" w:hAnsiTheme="majorBidi" w:cstheme="majorBidi"/>
        </w:rPr>
      </w:pPr>
    </w:p>
    <w:p w:rsidR="00277F2E" w:rsidRPr="00F43C2B" w:rsidRDefault="00277F2E" w:rsidP="00277F2E">
      <w:pPr>
        <w:pStyle w:val="Dipl-Literatur"/>
        <w:rPr>
          <w:rFonts w:asciiTheme="majorBidi" w:hAnsiTheme="majorBidi" w:cstheme="majorBidi"/>
        </w:rPr>
      </w:pPr>
      <w:r w:rsidRPr="00ED458F">
        <w:rPr>
          <w:rFonts w:asciiTheme="majorBidi" w:hAnsiTheme="majorBidi" w:cstheme="majorBidi"/>
        </w:rPr>
        <w:t>PALL, 2011</w:t>
      </w:r>
      <w:r w:rsidR="0018496A" w:rsidRPr="00ED458F">
        <w:rPr>
          <w:rFonts w:asciiTheme="majorBidi" w:hAnsiTheme="majorBidi" w:cstheme="majorBidi"/>
        </w:rPr>
        <w:t xml:space="preserve">. </w:t>
      </w:r>
      <w:proofErr w:type="spellStart"/>
      <w:r w:rsidRPr="00ED458F">
        <w:rPr>
          <w:rFonts w:asciiTheme="majorBidi" w:hAnsiTheme="majorBidi" w:cstheme="majorBidi"/>
          <w:i/>
          <w:iCs/>
        </w:rPr>
        <w:t>Odour</w:t>
      </w:r>
      <w:proofErr w:type="spellEnd"/>
      <w:r w:rsidRPr="00ED458F">
        <w:rPr>
          <w:rFonts w:asciiTheme="majorBidi" w:hAnsiTheme="majorBidi" w:cstheme="majorBidi"/>
          <w:i/>
          <w:iCs/>
        </w:rPr>
        <w:t>/VOC Removal Filters – Frequently Asked Questions</w:t>
      </w:r>
      <w:r w:rsidR="00B33F2D" w:rsidRPr="00B33F2D">
        <w:rPr>
          <w:rFonts w:asciiTheme="majorBidi" w:hAnsiTheme="majorBidi" w:cstheme="majorBidi"/>
          <w:iCs/>
        </w:rPr>
        <w:t>.</w:t>
      </w:r>
    </w:p>
    <w:p w:rsidR="00277F2E" w:rsidRDefault="00277F2E" w:rsidP="00277F2E">
      <w:pPr>
        <w:pStyle w:val="Dipl-Literatur"/>
        <w:rPr>
          <w:rFonts w:asciiTheme="majorBidi" w:hAnsiTheme="majorBidi" w:cstheme="majorBidi"/>
          <w:iCs/>
        </w:rPr>
      </w:pPr>
      <w:r w:rsidRPr="00EB5C89">
        <w:rPr>
          <w:rFonts w:asciiTheme="majorBidi" w:hAnsiTheme="majorBidi" w:cstheme="majorBidi"/>
        </w:rPr>
        <w:tab/>
        <w:t>Available from:</w:t>
      </w:r>
      <w:r w:rsidRPr="00EB5C89">
        <w:rPr>
          <w:rFonts w:asciiTheme="majorBidi" w:hAnsiTheme="majorBidi" w:cstheme="majorBidi"/>
        </w:rPr>
        <w:tab/>
        <w:t xml:space="preserve">http://www.pall.de/pdfs/Aerospace-Defense-Marine/AEOVOCEN.pdf </w:t>
      </w:r>
    </w:p>
    <w:p w:rsidR="00C3479E" w:rsidRPr="00C3479E" w:rsidRDefault="00C3479E" w:rsidP="00C3479E">
      <w:pPr>
        <w:pStyle w:val="Dipl-Literatur"/>
        <w:rPr>
          <w:rFonts w:asciiTheme="majorBidi" w:hAnsiTheme="majorBidi" w:cstheme="majorBidi"/>
          <w:lang w:val="de-DE"/>
        </w:rPr>
      </w:pPr>
      <w:r w:rsidRPr="009D4DD1">
        <w:rPr>
          <w:rFonts w:asciiTheme="majorBidi" w:hAnsiTheme="majorBidi" w:cstheme="majorBidi"/>
        </w:rPr>
        <w:tab/>
      </w:r>
      <w:r w:rsidRPr="00C3479E">
        <w:rPr>
          <w:rFonts w:asciiTheme="majorBidi" w:hAnsiTheme="majorBidi" w:cstheme="majorBidi"/>
          <w:lang w:val="de-DE"/>
        </w:rPr>
        <w:t>Archive at:</w:t>
      </w:r>
      <w:r w:rsidRPr="00C3479E">
        <w:rPr>
          <w:rFonts w:asciiTheme="majorBidi" w:hAnsiTheme="majorBidi" w:cstheme="majorBidi"/>
          <w:lang w:val="de-DE"/>
        </w:rPr>
        <w:tab/>
        <w:t>https://perma.cc/7G2L-ZE87</w:t>
      </w:r>
    </w:p>
    <w:p w:rsidR="00277F2E" w:rsidRPr="00C3479E" w:rsidRDefault="00277F2E" w:rsidP="00277F2E">
      <w:pPr>
        <w:pStyle w:val="Dipl-Literatur"/>
        <w:rPr>
          <w:lang w:val="de-DE"/>
        </w:rPr>
      </w:pPr>
    </w:p>
    <w:p w:rsidR="00AA56AC" w:rsidRDefault="00AA56AC" w:rsidP="00277F2E">
      <w:pPr>
        <w:pStyle w:val="Dipl-Literatur"/>
      </w:pPr>
      <w:r w:rsidRPr="0081043F">
        <w:t xml:space="preserve">SCHOLZ, Dieter, 2017. </w:t>
      </w:r>
      <w:r w:rsidRPr="007E6A6A">
        <w:rPr>
          <w:i/>
          <w:iCs/>
        </w:rPr>
        <w:t>Aircraft Cabin Air and Engine Oil – A Systems Engineering View</w:t>
      </w:r>
      <w:r>
        <w:t>. Hamburg, Germany: Aircraft Design and Systems Group (AERO), 2017-04-27</w:t>
      </w:r>
      <w:r w:rsidR="00B33F2D">
        <w:t>.</w:t>
      </w:r>
    </w:p>
    <w:p w:rsidR="00AA56AC" w:rsidRPr="00F43C2B" w:rsidRDefault="00F43C2B" w:rsidP="00F43C2B">
      <w:pPr>
        <w:pStyle w:val="Dipl-Literatur"/>
      </w:pPr>
      <w:r>
        <w:tab/>
        <w:t>Available from:</w:t>
      </w:r>
      <w:r>
        <w:tab/>
      </w:r>
      <w:r w:rsidRPr="00F43C2B">
        <w:t>https://bit.ly/3cdxBmT</w:t>
      </w:r>
    </w:p>
    <w:p w:rsidR="00F43C2B" w:rsidRPr="00F43C2B" w:rsidRDefault="00F43C2B" w:rsidP="00F43C2B">
      <w:pPr>
        <w:pStyle w:val="Dipl-Literatur"/>
      </w:pPr>
      <w:r w:rsidRPr="00F43C2B">
        <w:tab/>
        <w:t>Archived as:</w:t>
      </w:r>
      <w:r w:rsidRPr="00F43C2B">
        <w:tab/>
      </w:r>
      <w:r w:rsidRPr="00F43C2B">
        <w:rPr>
          <w:rStyle w:val="Strong"/>
          <w:b w:val="0"/>
          <w:bCs/>
        </w:rPr>
        <w:t>https://perma.cc/DE36-LGTB</w:t>
      </w:r>
    </w:p>
    <w:p w:rsidR="00F43C2B" w:rsidRPr="00F43C2B" w:rsidRDefault="00F43C2B" w:rsidP="00277F2E">
      <w:pPr>
        <w:pStyle w:val="Dipl-Literatur"/>
      </w:pPr>
    </w:p>
    <w:p w:rsidR="00277F2E" w:rsidRPr="006531E7" w:rsidRDefault="00277F2E" w:rsidP="00277F2E">
      <w:pPr>
        <w:pStyle w:val="Dipl-Literatur"/>
        <w:rPr>
          <w:rFonts w:asciiTheme="majorBidi" w:hAnsiTheme="majorBidi" w:cstheme="majorBidi"/>
          <w:lang w:val="de-DE"/>
        </w:rPr>
      </w:pPr>
      <w:r w:rsidRPr="0081043F">
        <w:t xml:space="preserve">SCHOLZ, Dieter, 2018. </w:t>
      </w:r>
      <w:r w:rsidRPr="00EB5C89">
        <w:t xml:space="preserve">Technical Solutions to the Problem of Contaminated Cabin Air. </w:t>
      </w:r>
      <w:r w:rsidRPr="006531E7">
        <w:rPr>
          <w:lang w:val="de-DE"/>
        </w:rPr>
        <w:t xml:space="preserve">In: </w:t>
      </w:r>
      <w:r w:rsidRPr="009D4DD1">
        <w:rPr>
          <w:rFonts w:asciiTheme="majorBidi" w:hAnsiTheme="majorBidi" w:cstheme="majorBidi"/>
          <w:i/>
          <w:lang w:val="de-DE"/>
        </w:rPr>
        <w:t>German Aerospace Congress</w:t>
      </w:r>
      <w:r w:rsidRPr="006531E7">
        <w:rPr>
          <w:rFonts w:asciiTheme="majorBidi" w:hAnsiTheme="majorBidi" w:cstheme="majorBidi"/>
          <w:lang w:val="de-DE"/>
        </w:rPr>
        <w:t xml:space="preserve"> </w:t>
      </w:r>
      <w:r w:rsidR="00EC32D7">
        <w:rPr>
          <w:rFonts w:asciiTheme="majorBidi" w:hAnsiTheme="majorBidi" w:cstheme="majorBidi"/>
          <w:lang w:val="de-DE"/>
        </w:rPr>
        <w:t>(</w:t>
      </w:r>
      <w:r w:rsidRPr="006531E7">
        <w:rPr>
          <w:rFonts w:asciiTheme="majorBidi" w:hAnsiTheme="majorBidi" w:cstheme="majorBidi"/>
          <w:lang w:val="de-DE"/>
        </w:rPr>
        <w:t>Friedrichshafen</w:t>
      </w:r>
      <w:r w:rsidR="00183FEC">
        <w:rPr>
          <w:rFonts w:asciiTheme="majorBidi" w:hAnsiTheme="majorBidi" w:cstheme="majorBidi"/>
          <w:lang w:val="de-DE"/>
        </w:rPr>
        <w:t>, Germany</w:t>
      </w:r>
      <w:r w:rsidR="00EC32D7">
        <w:rPr>
          <w:rFonts w:asciiTheme="majorBidi" w:hAnsiTheme="majorBidi" w:cstheme="majorBidi"/>
          <w:lang w:val="de-DE"/>
        </w:rPr>
        <w:t xml:space="preserve">, </w:t>
      </w:r>
      <w:r w:rsidR="00EC32D7" w:rsidRPr="006531E7">
        <w:rPr>
          <w:rFonts w:asciiTheme="majorBidi" w:hAnsiTheme="majorBidi" w:cstheme="majorBidi"/>
          <w:lang w:val="de-DE"/>
        </w:rPr>
        <w:t>2018-09-0</w:t>
      </w:r>
      <w:r w:rsidR="00EC32D7">
        <w:rPr>
          <w:rFonts w:asciiTheme="majorBidi" w:hAnsiTheme="majorBidi" w:cstheme="majorBidi"/>
          <w:lang w:val="de-DE"/>
        </w:rPr>
        <w:t>4 – 2018-09-06). Cologne, Germany:</w:t>
      </w:r>
      <w:r w:rsidRPr="006531E7">
        <w:rPr>
          <w:rFonts w:asciiTheme="majorBidi" w:hAnsiTheme="majorBidi" w:cstheme="majorBidi"/>
          <w:lang w:val="de-DE"/>
        </w:rPr>
        <w:t xml:space="preserve"> Deutsche Gesellschaft für Luft- und Raumfahrt</w:t>
      </w:r>
      <w:r w:rsidR="00EC32D7">
        <w:rPr>
          <w:rFonts w:asciiTheme="majorBidi" w:hAnsiTheme="majorBidi" w:cstheme="majorBidi"/>
          <w:lang w:val="de-DE"/>
        </w:rPr>
        <w:t xml:space="preserve"> (DGLR).</w:t>
      </w:r>
    </w:p>
    <w:p w:rsidR="00277F2E" w:rsidRPr="00681A19" w:rsidRDefault="00277F2E" w:rsidP="00681A19">
      <w:pPr>
        <w:pStyle w:val="Dipl-Literatur"/>
      </w:pPr>
      <w:r w:rsidRPr="006531E7">
        <w:rPr>
          <w:lang w:val="de-DE"/>
        </w:rPr>
        <w:tab/>
      </w:r>
      <w:r w:rsidRPr="00EB5C89">
        <w:t>Available from:</w:t>
      </w:r>
      <w:r w:rsidRPr="00681A19">
        <w:tab/>
      </w:r>
      <w:r w:rsidR="00C52C43" w:rsidRPr="00681A19">
        <w:t>https://bit.ly/36dlq5G</w:t>
      </w:r>
    </w:p>
    <w:p w:rsidR="00277F2E" w:rsidRPr="00681A19" w:rsidRDefault="00681A19" w:rsidP="00681A19">
      <w:pPr>
        <w:pStyle w:val="Dipl-Literatur"/>
      </w:pPr>
      <w:r w:rsidRPr="00681A19">
        <w:tab/>
        <w:t>Archived as:</w:t>
      </w:r>
      <w:r w:rsidRPr="00681A19">
        <w:tab/>
      </w:r>
      <w:r w:rsidRPr="00681A19">
        <w:rPr>
          <w:rStyle w:val="Strong"/>
          <w:b w:val="0"/>
          <w:bCs/>
        </w:rPr>
        <w:t>https://perma.cc/RKM4-DNUU</w:t>
      </w:r>
    </w:p>
    <w:p w:rsidR="0040310C" w:rsidRDefault="0040310C" w:rsidP="00382F06">
      <w:pPr>
        <w:pStyle w:val="Dipl-Literatur"/>
      </w:pPr>
    </w:p>
    <w:p w:rsidR="00382F06" w:rsidRDefault="00382F06" w:rsidP="00382F06">
      <w:pPr>
        <w:pStyle w:val="Dipl-Literatur"/>
      </w:pPr>
      <w:r w:rsidRPr="00382F06">
        <w:t>SCHOLZ, Dieter, 2019a. Contaminated Aircraft Cabin Air –An Aeronautical Engineering Perspective</w:t>
      </w:r>
      <w:r>
        <w:t xml:space="preserve">. In: </w:t>
      </w:r>
      <w:r w:rsidRPr="00382F06">
        <w:rPr>
          <w:i/>
        </w:rPr>
        <w:t>AVSA Meeting</w:t>
      </w:r>
      <w:r w:rsidR="002B21BD">
        <w:rPr>
          <w:i/>
        </w:rPr>
        <w:t xml:space="preserve"> </w:t>
      </w:r>
      <w:r w:rsidR="002B21BD">
        <w:t>(</w:t>
      </w:r>
      <w:r>
        <w:t>Paris Charles de Gaulle Airport, 2019-05-27</w:t>
      </w:r>
      <w:r w:rsidR="002B21BD">
        <w:t>)</w:t>
      </w:r>
      <w:r w:rsidR="00B33F2D">
        <w:t>.</w:t>
      </w:r>
      <w:r w:rsidR="002B21BD">
        <w:t xml:space="preserve"> Hamburg, Germany: Hamburg University for Applied Science</w:t>
      </w:r>
    </w:p>
    <w:p w:rsidR="00382F06" w:rsidRPr="00382F06" w:rsidRDefault="00382F06" w:rsidP="00382F06">
      <w:pPr>
        <w:pStyle w:val="Dipl-Literatur"/>
      </w:pPr>
      <w:r w:rsidRPr="00382F06">
        <w:tab/>
        <w:t>Available from:</w:t>
      </w:r>
      <w:r w:rsidRPr="00382F06">
        <w:tab/>
      </w:r>
      <w:r w:rsidR="00830316" w:rsidRPr="00830316">
        <w:t>https://bit.ly/3acF5UL</w:t>
      </w:r>
    </w:p>
    <w:p w:rsidR="00382F06" w:rsidRPr="00382F06" w:rsidRDefault="00382F06" w:rsidP="00382F06">
      <w:pPr>
        <w:pStyle w:val="Dipl-Literatur"/>
      </w:pPr>
      <w:r w:rsidRPr="00382F06">
        <w:tab/>
        <w:t>Archived as:</w:t>
      </w:r>
      <w:r w:rsidRPr="00382F06">
        <w:tab/>
      </w:r>
      <w:r w:rsidRPr="00382F06">
        <w:rPr>
          <w:rStyle w:val="Strong"/>
          <w:b w:val="0"/>
          <w:bCs/>
        </w:rPr>
        <w:t>https://perma.cc/7738-UTKV</w:t>
      </w:r>
    </w:p>
    <w:p w:rsidR="00382F06" w:rsidRPr="00382F06" w:rsidRDefault="00382F06" w:rsidP="00277F2E">
      <w:pPr>
        <w:pStyle w:val="Dipl-Literatur"/>
        <w:rPr>
          <w:rFonts w:asciiTheme="majorBidi" w:hAnsiTheme="majorBidi" w:cstheme="majorBidi"/>
        </w:rPr>
      </w:pPr>
    </w:p>
    <w:p w:rsidR="000E2DC3" w:rsidRPr="002B21BD" w:rsidRDefault="00A0762A" w:rsidP="002B21BD">
      <w:pPr>
        <w:pStyle w:val="Dipl-Literatur"/>
      </w:pPr>
      <w:r w:rsidRPr="00F43C1F">
        <w:t>S</w:t>
      </w:r>
      <w:r w:rsidR="004303DE" w:rsidRPr="00F43C1F">
        <w:t>CHOLZ</w:t>
      </w:r>
      <w:r w:rsidR="00C84AD1" w:rsidRPr="00F43C1F">
        <w:t>, Dieter,</w:t>
      </w:r>
      <w:r w:rsidRPr="00F43C1F">
        <w:t xml:space="preserve"> </w:t>
      </w:r>
      <w:r w:rsidR="0056217C" w:rsidRPr="00F43C1F">
        <w:t>2019</w:t>
      </w:r>
      <w:r w:rsidR="00382F06" w:rsidRPr="00F43C1F">
        <w:t>b</w:t>
      </w:r>
      <w:r w:rsidR="00C84AD1" w:rsidRPr="00F43C1F">
        <w:t xml:space="preserve">. </w:t>
      </w:r>
      <w:r w:rsidR="000D31F0" w:rsidRPr="00EB5C89">
        <w:t>Cabin Air Contamination – A Summary of Engineering Arguments</w:t>
      </w:r>
      <w:r w:rsidR="00C84AD1" w:rsidRPr="00EB5C89">
        <w:rPr>
          <w:rFonts w:asciiTheme="majorBidi" w:hAnsiTheme="majorBidi" w:cstheme="majorBidi"/>
        </w:rPr>
        <w:t>.</w:t>
      </w:r>
      <w:r w:rsidRPr="00EB5C89">
        <w:rPr>
          <w:rFonts w:asciiTheme="majorBidi" w:hAnsiTheme="majorBidi" w:cstheme="majorBidi"/>
        </w:rPr>
        <w:t xml:space="preserve"> </w:t>
      </w:r>
      <w:r w:rsidR="00C84AD1" w:rsidRPr="00EB5C89">
        <w:rPr>
          <w:rFonts w:asciiTheme="majorBidi" w:hAnsiTheme="majorBidi" w:cstheme="majorBidi"/>
        </w:rPr>
        <w:t xml:space="preserve">In: </w:t>
      </w:r>
      <w:r w:rsidR="000D31F0" w:rsidRPr="00EB5C89">
        <w:rPr>
          <w:rFonts w:asciiTheme="majorBidi" w:hAnsiTheme="majorBidi" w:cstheme="majorBidi"/>
          <w:i/>
          <w:color w:val="000000"/>
        </w:rPr>
        <w:t>International Aircraft Cabin Air Conference</w:t>
      </w:r>
      <w:r w:rsidR="002B21BD">
        <w:rPr>
          <w:rFonts w:asciiTheme="majorBidi" w:hAnsiTheme="majorBidi" w:cstheme="majorBidi"/>
          <w:i/>
          <w:color w:val="000000"/>
        </w:rPr>
        <w:t xml:space="preserve"> </w:t>
      </w:r>
      <w:r w:rsidR="002B21BD">
        <w:rPr>
          <w:rFonts w:asciiTheme="majorBidi" w:hAnsiTheme="majorBidi" w:cstheme="majorBidi"/>
          <w:color w:val="000000"/>
        </w:rPr>
        <w:t>(</w:t>
      </w:r>
      <w:r w:rsidR="000E2DC3" w:rsidRPr="00EB5C89">
        <w:rPr>
          <w:rFonts w:asciiTheme="majorBidi" w:hAnsiTheme="majorBidi" w:cstheme="majorBidi"/>
          <w:color w:val="000000"/>
        </w:rPr>
        <w:t>Imperial College London South Kensington</w:t>
      </w:r>
      <w:r w:rsidR="008C545B">
        <w:rPr>
          <w:rFonts w:asciiTheme="majorBidi" w:hAnsiTheme="majorBidi" w:cstheme="majorBidi"/>
          <w:color w:val="000000"/>
        </w:rPr>
        <w:t>, 2019-09-17 – 2019-09-18</w:t>
      </w:r>
      <w:r w:rsidR="002B21BD">
        <w:t>). Hamburg, Germany: Hamburg University for Applied Science</w:t>
      </w:r>
    </w:p>
    <w:p w:rsidR="00A20C25" w:rsidRPr="00A20C25" w:rsidRDefault="000E2DC3" w:rsidP="00A20C25">
      <w:pPr>
        <w:pStyle w:val="Dipl-Literatur"/>
        <w:rPr>
          <w:sz w:val="20"/>
        </w:rPr>
      </w:pPr>
      <w:r w:rsidRPr="00EB5C89">
        <w:rPr>
          <w:rFonts w:asciiTheme="majorBidi" w:hAnsiTheme="majorBidi" w:cstheme="majorBidi"/>
          <w:color w:val="000000"/>
        </w:rPr>
        <w:tab/>
      </w:r>
      <w:r w:rsidRPr="00A20C25">
        <w:rPr>
          <w:rFonts w:asciiTheme="majorBidi" w:hAnsiTheme="majorBidi" w:cstheme="majorBidi"/>
          <w:color w:val="000000"/>
        </w:rPr>
        <w:t>Available from</w:t>
      </w:r>
      <w:r w:rsidR="000D31F0" w:rsidRPr="00A20C25">
        <w:rPr>
          <w:rFonts w:asciiTheme="majorBidi" w:hAnsiTheme="majorBidi" w:cstheme="majorBidi"/>
        </w:rPr>
        <w:t>:</w:t>
      </w:r>
      <w:r w:rsidR="005A408C" w:rsidRPr="00A20C25">
        <w:rPr>
          <w:rFonts w:asciiTheme="majorBidi" w:hAnsiTheme="majorBidi" w:cstheme="majorBidi"/>
        </w:rPr>
        <w:tab/>
      </w:r>
      <w:r w:rsidR="00A20C25" w:rsidRPr="00A20C25">
        <w:t>https://doi.org/10.5281/zenodo.4450242</w:t>
      </w:r>
    </w:p>
    <w:p w:rsidR="00830316" w:rsidRPr="008C545B" w:rsidRDefault="008C545B" w:rsidP="008C545B">
      <w:pPr>
        <w:pStyle w:val="Dipl-Literatur"/>
      </w:pPr>
      <w:r>
        <w:tab/>
      </w:r>
      <w:r w:rsidRPr="008C545B">
        <w:t>Archived as:</w:t>
      </w:r>
      <w:r w:rsidRPr="008C545B">
        <w:tab/>
      </w:r>
      <w:r w:rsidRPr="008C545B">
        <w:rPr>
          <w:rStyle w:val="Strong"/>
          <w:b w:val="0"/>
          <w:bCs/>
        </w:rPr>
        <w:t>https://perma.cc/7GAW-8ZPK</w:t>
      </w:r>
    </w:p>
    <w:p w:rsidR="008C545B" w:rsidRDefault="008C545B" w:rsidP="00372B6E">
      <w:pPr>
        <w:pStyle w:val="Dipl-Literatur"/>
      </w:pPr>
    </w:p>
    <w:p w:rsidR="00372B6E" w:rsidRPr="00EB5C89" w:rsidRDefault="00372B6E" w:rsidP="00372B6E">
      <w:pPr>
        <w:pStyle w:val="Dipl-Literatur"/>
        <w:rPr>
          <w:rFonts w:asciiTheme="majorBidi" w:hAnsiTheme="majorBidi" w:cstheme="majorBidi"/>
        </w:rPr>
      </w:pPr>
      <w:r w:rsidRPr="00EB5C89">
        <w:t>SCHOLZ, Dieter, 2020</w:t>
      </w:r>
      <w:r w:rsidR="003379C8">
        <w:t>a</w:t>
      </w:r>
      <w:r w:rsidRPr="00EB5C89">
        <w:t xml:space="preserve">. </w:t>
      </w:r>
      <w:r w:rsidR="00A46976" w:rsidRPr="00A46976">
        <w:rPr>
          <w:i/>
          <w:iCs/>
        </w:rPr>
        <w:t>Lufthansa Rescue: It's Not Just about CO2 --- Specific Demands on Lufthansa Also on the Subject of "Contaminated Cabin Air"</w:t>
      </w:r>
      <w:proofErr w:type="gramStart"/>
      <w:r w:rsidR="00A46976" w:rsidRPr="00A46976">
        <w:rPr>
          <w:i/>
          <w:iCs/>
        </w:rPr>
        <w:t>!</w:t>
      </w:r>
      <w:r w:rsidRPr="00EB5C89">
        <w:rPr>
          <w:iCs/>
        </w:rPr>
        <w:t>.</w:t>
      </w:r>
      <w:proofErr w:type="gramEnd"/>
      <w:r w:rsidRPr="00EB5C89">
        <w:rPr>
          <w:iCs/>
        </w:rPr>
        <w:t xml:space="preserve"> </w:t>
      </w:r>
      <w:r w:rsidRPr="00EB5C89">
        <w:t>Hamburg</w:t>
      </w:r>
      <w:r w:rsidR="00FD5AB7">
        <w:t>, Germany</w:t>
      </w:r>
      <w:r w:rsidRPr="00EB5C89">
        <w:t>: University of Applied Science, 2020-05-13</w:t>
      </w:r>
      <w:r w:rsidR="00B33F2D">
        <w:t>.</w:t>
      </w:r>
    </w:p>
    <w:p w:rsidR="00372B6E" w:rsidRPr="00ED458F" w:rsidRDefault="00372B6E" w:rsidP="00ED458F">
      <w:pPr>
        <w:pStyle w:val="Dipl-Literatur"/>
      </w:pPr>
      <w:r w:rsidRPr="00EB5C89">
        <w:tab/>
        <w:t>Available from</w:t>
      </w:r>
      <w:r w:rsidRPr="00ED458F">
        <w:t>:</w:t>
      </w:r>
      <w:r w:rsidRPr="00ED458F">
        <w:tab/>
      </w:r>
      <w:r w:rsidR="00ED458F" w:rsidRPr="00ED458F">
        <w:t>https://bit.ly/3oropxE</w:t>
      </w:r>
    </w:p>
    <w:p w:rsidR="00372B6E" w:rsidRPr="00ED458F" w:rsidRDefault="00ED458F" w:rsidP="00ED458F">
      <w:pPr>
        <w:pStyle w:val="Dipl-Literatur"/>
      </w:pPr>
      <w:r w:rsidRPr="00ED458F">
        <w:tab/>
        <w:t>Archived as:</w:t>
      </w:r>
      <w:r w:rsidRPr="00ED458F">
        <w:tab/>
      </w:r>
      <w:r w:rsidRPr="00ED458F">
        <w:rPr>
          <w:rStyle w:val="Strong"/>
          <w:b w:val="0"/>
          <w:bCs/>
        </w:rPr>
        <w:t>https://perma.cc/5MW2-QJHX</w:t>
      </w:r>
    </w:p>
    <w:p w:rsidR="00ED458F" w:rsidRDefault="00ED458F" w:rsidP="00372B6E">
      <w:pPr>
        <w:pStyle w:val="Dipl-Literatur"/>
      </w:pPr>
    </w:p>
    <w:p w:rsidR="003379C8" w:rsidRDefault="003379C8" w:rsidP="00B17596">
      <w:pPr>
        <w:pStyle w:val="Dipl-Literatur"/>
        <w:rPr>
          <w:rFonts w:asciiTheme="majorBidi" w:hAnsiTheme="majorBidi" w:cstheme="majorBidi"/>
        </w:rPr>
      </w:pPr>
      <w:r w:rsidRPr="009C69F6">
        <w:rPr>
          <w:lang w:val="de-DE"/>
        </w:rPr>
        <w:t xml:space="preserve">SCHOLZ, Dieter, 2020b. </w:t>
      </w:r>
      <w:r w:rsidRPr="009C69F6">
        <w:rPr>
          <w:i/>
          <w:iCs/>
          <w:lang w:val="de-DE"/>
        </w:rPr>
        <w:t>Aircraft Cabin Ventilation Theory</w:t>
      </w:r>
      <w:r w:rsidR="00B30727" w:rsidRPr="009C69F6">
        <w:rPr>
          <w:iCs/>
          <w:lang w:val="de-DE"/>
        </w:rPr>
        <w:t xml:space="preserve">. </w:t>
      </w:r>
      <w:r w:rsidRPr="00EB5C89">
        <w:t>Hamburg</w:t>
      </w:r>
      <w:r w:rsidR="00A46976">
        <w:t>, Germany</w:t>
      </w:r>
      <w:r w:rsidRPr="00EB5C89">
        <w:t>: University of Applied Science, 2020-0</w:t>
      </w:r>
      <w:r>
        <w:t>6</w:t>
      </w:r>
      <w:r w:rsidRPr="00EB5C89">
        <w:t>-</w:t>
      </w:r>
      <w:r>
        <w:t>27</w:t>
      </w:r>
      <w:r w:rsidR="00B33F2D">
        <w:t>.</w:t>
      </w:r>
    </w:p>
    <w:p w:rsidR="003379C8" w:rsidRPr="00B17596" w:rsidRDefault="003379C8" w:rsidP="00B17596">
      <w:pPr>
        <w:pStyle w:val="Dipl-Literatur"/>
      </w:pPr>
      <w:r>
        <w:tab/>
        <w:t>A</w:t>
      </w:r>
      <w:r w:rsidR="00B17596">
        <w:t>vailable from</w:t>
      </w:r>
      <w:r>
        <w:t>:</w:t>
      </w:r>
      <w:r>
        <w:tab/>
      </w:r>
      <w:r w:rsidRPr="00B17596">
        <w:t>https://purl.org/AERO/M2020-06-27</w:t>
      </w:r>
    </w:p>
    <w:p w:rsidR="003379C8" w:rsidRPr="00B17596" w:rsidRDefault="00B17596" w:rsidP="00B17596">
      <w:pPr>
        <w:pStyle w:val="Dipl-Literatur"/>
      </w:pPr>
      <w:r w:rsidRPr="00B17596">
        <w:tab/>
        <w:t>Archived as:</w:t>
      </w:r>
      <w:r w:rsidRPr="00B17596">
        <w:tab/>
      </w:r>
      <w:r w:rsidRPr="00B17596">
        <w:rPr>
          <w:rStyle w:val="Strong"/>
          <w:b w:val="0"/>
          <w:bCs/>
        </w:rPr>
        <w:t>https://perma.cc/KXZ8-BXZU</w:t>
      </w:r>
    </w:p>
    <w:p w:rsidR="00B17596" w:rsidRDefault="00B17596" w:rsidP="00372B6E">
      <w:pPr>
        <w:pStyle w:val="Dipl-Literatur"/>
      </w:pPr>
    </w:p>
    <w:p w:rsidR="0047210E" w:rsidRDefault="0047210E" w:rsidP="00372B6E">
      <w:pPr>
        <w:pStyle w:val="Dipl-Literatur"/>
      </w:pPr>
      <w:r w:rsidRPr="0003565D">
        <w:rPr>
          <w:lang w:val="de-DE"/>
        </w:rPr>
        <w:t>SCHOLZ, Dieter, 2020</w:t>
      </w:r>
      <w:r w:rsidR="00A569AF">
        <w:rPr>
          <w:lang w:val="de-DE"/>
        </w:rPr>
        <w:t>c</w:t>
      </w:r>
      <w:r w:rsidRPr="0003565D">
        <w:rPr>
          <w:lang w:val="de-DE"/>
        </w:rPr>
        <w:t xml:space="preserve">. </w:t>
      </w:r>
      <w:r w:rsidR="00541B48" w:rsidRPr="00541B48">
        <w:rPr>
          <w:i/>
          <w:lang w:val="de-DE"/>
        </w:rPr>
        <w:t>Re: AW: AW: Bachelorarbeit aktueller Stand --- Wieder eine Überarbeitung</w:t>
      </w:r>
      <w:r w:rsidRPr="0003565D">
        <w:rPr>
          <w:lang w:val="de-DE"/>
        </w:rPr>
        <w:t xml:space="preserve"> [E-Mail]. </w:t>
      </w:r>
      <w:r w:rsidRPr="0003565D">
        <w:t>From: info@profscholz.de, To: lukas.stichternath@haw-hamburg.de, 202</w:t>
      </w:r>
      <w:r w:rsidR="00541B48">
        <w:t>1</w:t>
      </w:r>
      <w:r w:rsidRPr="0003565D">
        <w:t>-0</w:t>
      </w:r>
      <w:r w:rsidR="00541B48">
        <w:t>1</w:t>
      </w:r>
      <w:r w:rsidRPr="0003565D">
        <w:t>-</w:t>
      </w:r>
      <w:r w:rsidR="00541B48">
        <w:t>31</w:t>
      </w:r>
      <w:r w:rsidR="00B33F2D">
        <w:t>.</w:t>
      </w:r>
    </w:p>
    <w:p w:rsidR="00F24BA0" w:rsidRDefault="00F24BA0">
      <w:pPr>
        <w:rPr>
          <w:bCs/>
          <w:szCs w:val="24"/>
          <w:lang w:val="en-US"/>
        </w:rPr>
      </w:pPr>
    </w:p>
    <w:p w:rsidR="005D3EF6" w:rsidRDefault="005D3EF6" w:rsidP="0057049F">
      <w:pPr>
        <w:pStyle w:val="Dipl-Literatur"/>
      </w:pPr>
      <w:r w:rsidRPr="000E6799">
        <w:rPr>
          <w:lang w:val="de-DE"/>
        </w:rPr>
        <w:t xml:space="preserve">SCHOLZ, Dieter, 2020d. </w:t>
      </w:r>
      <w:r w:rsidRPr="005D3EF6">
        <w:rPr>
          <w:lang w:val="de-DE"/>
        </w:rPr>
        <w:t xml:space="preserve">Belüftung der Kabine in Passagierflugzeugen (2020) </w:t>
      </w:r>
      <w:r>
        <w:rPr>
          <w:lang w:val="de-DE"/>
        </w:rPr>
        <w:t xml:space="preserve">[Video]. </w:t>
      </w:r>
      <w:r w:rsidRPr="000E6799">
        <w:t xml:space="preserve">Hamburg, Germany: </w:t>
      </w:r>
      <w:r w:rsidRPr="00EB5C89">
        <w:t>University of Applied Science, 2020-0</w:t>
      </w:r>
      <w:r>
        <w:t>7</w:t>
      </w:r>
      <w:r w:rsidRPr="00EB5C89">
        <w:t>-</w:t>
      </w:r>
      <w:r>
        <w:t>21.</w:t>
      </w:r>
    </w:p>
    <w:p w:rsidR="005D3EF6" w:rsidRPr="005D3EF6" w:rsidRDefault="005D3EF6" w:rsidP="0057049F">
      <w:pPr>
        <w:pStyle w:val="Dipl-Literatur"/>
      </w:pPr>
      <w:r>
        <w:lastRenderedPageBreak/>
        <w:tab/>
        <w:t>Available from:</w:t>
      </w:r>
      <w:r>
        <w:tab/>
      </w:r>
      <w:r w:rsidRPr="005D3EF6">
        <w:t>https://youtu.be/QYP255V03BY</w:t>
      </w:r>
    </w:p>
    <w:p w:rsidR="00541B48" w:rsidRDefault="00541B48" w:rsidP="00541B48">
      <w:pPr>
        <w:pStyle w:val="Dipl-Literatur"/>
      </w:pPr>
      <w:r w:rsidRPr="0003565D">
        <w:rPr>
          <w:lang w:val="de-DE"/>
        </w:rPr>
        <w:t>SCHOLZ, Dieter, 202</w:t>
      </w:r>
      <w:r>
        <w:rPr>
          <w:lang w:val="de-DE"/>
        </w:rPr>
        <w:t>1</w:t>
      </w:r>
      <w:r w:rsidRPr="0003565D">
        <w:rPr>
          <w:lang w:val="de-DE"/>
        </w:rPr>
        <w:t xml:space="preserve">. </w:t>
      </w:r>
      <w:r w:rsidRPr="0003565D">
        <w:rPr>
          <w:i/>
          <w:lang w:val="de-DE"/>
        </w:rPr>
        <w:t>Mehr Checklisten!</w:t>
      </w:r>
      <w:r w:rsidRPr="0003565D">
        <w:rPr>
          <w:lang w:val="de-DE"/>
        </w:rPr>
        <w:t xml:space="preserve"> </w:t>
      </w:r>
      <w:r w:rsidRPr="000E6799">
        <w:rPr>
          <w:lang w:val="de-DE"/>
        </w:rPr>
        <w:t xml:space="preserve">[E-Mail]. </w:t>
      </w:r>
      <w:r w:rsidRPr="0003565D">
        <w:t>From: info@profscholz.de, To: lukas.stichternath@haw-hamburg.de, 2020-10-08</w:t>
      </w:r>
      <w:r>
        <w:t>.</w:t>
      </w:r>
    </w:p>
    <w:p w:rsidR="00541B48" w:rsidRPr="005D3EF6" w:rsidRDefault="00541B48" w:rsidP="0057049F">
      <w:pPr>
        <w:pStyle w:val="Dipl-Literatur"/>
      </w:pPr>
    </w:p>
    <w:p w:rsidR="0057049F" w:rsidRPr="00EB5C89" w:rsidRDefault="0057049F" w:rsidP="0057049F">
      <w:pPr>
        <w:pStyle w:val="Dipl-Literatur"/>
      </w:pPr>
      <w:r w:rsidRPr="000E6799">
        <w:t xml:space="preserve">SCHUCHARD, Sven, 2017. </w:t>
      </w:r>
      <w:r w:rsidRPr="00EB5C89">
        <w:rPr>
          <w:bCs w:val="0"/>
          <w:i/>
          <w:iCs/>
          <w:color w:val="000000"/>
        </w:rPr>
        <w:t>CAQ – Preliminary Cabin Air Quality Measurement Campaign</w:t>
      </w:r>
      <w:r w:rsidRPr="00EB5C89">
        <w:rPr>
          <w:bCs w:val="0"/>
          <w:color w:val="000000"/>
        </w:rPr>
        <w:t>,</w:t>
      </w:r>
      <w:r w:rsidR="0000373D">
        <w:rPr>
          <w:bCs w:val="0"/>
          <w:color w:val="000000"/>
        </w:rPr>
        <w:t xml:space="preserve"> </w:t>
      </w:r>
      <w:r w:rsidRPr="00EB5C89">
        <w:rPr>
          <w:bCs w:val="0"/>
          <w:color w:val="000000"/>
        </w:rPr>
        <w:t xml:space="preserve">2017. </w:t>
      </w:r>
      <w:r>
        <w:rPr>
          <w:bCs w:val="0"/>
          <w:color w:val="000000"/>
        </w:rPr>
        <w:t xml:space="preserve">Cologne, Germany: </w:t>
      </w:r>
      <w:r w:rsidRPr="00EB5C89">
        <w:t>European Aviation Safety Agency</w:t>
      </w:r>
      <w:r>
        <w:t xml:space="preserve"> (EASA)</w:t>
      </w:r>
      <w:r w:rsidR="00B33F2D">
        <w:t>.</w:t>
      </w:r>
    </w:p>
    <w:p w:rsidR="00830316" w:rsidRDefault="0057049F" w:rsidP="0057049F">
      <w:pPr>
        <w:pStyle w:val="Dipl-Literatur"/>
        <w:rPr>
          <w:bCs w:val="0"/>
          <w:color w:val="000000"/>
        </w:rPr>
      </w:pPr>
      <w:r w:rsidRPr="00EB5C89">
        <w:tab/>
        <w:t>Available from:</w:t>
      </w:r>
      <w:r w:rsidRPr="00EB5C89">
        <w:tab/>
      </w:r>
      <w:r w:rsidR="00830316" w:rsidRPr="00830316">
        <w:rPr>
          <w:bCs w:val="0"/>
          <w:color w:val="000000"/>
        </w:rPr>
        <w:t>https://bit.ly/2KHrCLR</w:t>
      </w:r>
    </w:p>
    <w:p w:rsidR="0057049F" w:rsidRPr="0057049F" w:rsidRDefault="0057049F" w:rsidP="0057049F">
      <w:pPr>
        <w:pStyle w:val="Dipl-Literatur"/>
        <w:rPr>
          <w:bCs w:val="0"/>
          <w:color w:val="000000"/>
        </w:rPr>
      </w:pPr>
      <w:r w:rsidRPr="00EB5C89">
        <w:rPr>
          <w:bCs w:val="0"/>
          <w:color w:val="000000"/>
        </w:rPr>
        <w:tab/>
        <w:t>Archived as:</w:t>
      </w:r>
      <w:r w:rsidRPr="00EB5C89">
        <w:rPr>
          <w:bCs w:val="0"/>
          <w:color w:val="000000"/>
        </w:rPr>
        <w:tab/>
        <w:t>http://perma.cc/Z6S7-QXE5</w:t>
      </w:r>
    </w:p>
    <w:p w:rsidR="00F044E5" w:rsidRPr="00F044E5" w:rsidRDefault="00F044E5" w:rsidP="00022342">
      <w:pPr>
        <w:pStyle w:val="Dipl-Literatur"/>
        <w:ind w:left="0" w:firstLine="0"/>
      </w:pPr>
    </w:p>
    <w:p w:rsidR="00372B6E" w:rsidRPr="00F05A76" w:rsidRDefault="00372B6E" w:rsidP="00F05A76">
      <w:pPr>
        <w:pStyle w:val="Dipl-Literatur"/>
      </w:pPr>
      <w:r w:rsidRPr="00F05A76">
        <w:t xml:space="preserve">SGX, 2020a. </w:t>
      </w:r>
      <w:r w:rsidRPr="00F05A76">
        <w:rPr>
          <w:i/>
        </w:rPr>
        <w:t>SGX-4CO Industrial Carbon Monoxide Sensor</w:t>
      </w:r>
      <w:r w:rsidRPr="00F05A76">
        <w:t xml:space="preserve">. </w:t>
      </w:r>
      <w:proofErr w:type="spellStart"/>
      <w:r w:rsidR="00F05A76" w:rsidRPr="00F05A76">
        <w:rPr>
          <w:rStyle w:val="lrzxr"/>
        </w:rPr>
        <w:t>Corcelles-Cormondrèche</w:t>
      </w:r>
      <w:proofErr w:type="spellEnd"/>
      <w:r w:rsidR="00F05A76" w:rsidRPr="00F05A76">
        <w:t xml:space="preserve">, </w:t>
      </w:r>
      <w:r w:rsidRPr="00F05A76">
        <w:t xml:space="preserve">Switzerland: SGX </w:t>
      </w:r>
      <w:proofErr w:type="spellStart"/>
      <w:r w:rsidRPr="00F05A76">
        <w:t>Sensortech</w:t>
      </w:r>
      <w:proofErr w:type="spellEnd"/>
      <w:r w:rsidR="00B33F2D">
        <w:t>.</w:t>
      </w:r>
    </w:p>
    <w:p w:rsidR="00372B6E" w:rsidRPr="00EB5C89" w:rsidRDefault="00372B6E" w:rsidP="00372B6E">
      <w:pPr>
        <w:pStyle w:val="Dipl-Literatur"/>
      </w:pPr>
      <w:r w:rsidRPr="00EB5C89">
        <w:tab/>
        <w:t>Available from:</w:t>
      </w:r>
      <w:r w:rsidRPr="00EB5C89">
        <w:tab/>
      </w:r>
      <w:r w:rsidR="00830316" w:rsidRPr="00830316">
        <w:t>https://bit.ly/3ofK0ZH</w:t>
      </w:r>
    </w:p>
    <w:p w:rsidR="00372B6E" w:rsidRPr="00EB5C89" w:rsidRDefault="00372B6E" w:rsidP="00372B6E">
      <w:pPr>
        <w:pStyle w:val="Dipl-Literatur"/>
      </w:pPr>
      <w:r w:rsidRPr="00EB5C89">
        <w:tab/>
        <w:t>Archived as:</w:t>
      </w:r>
      <w:r w:rsidRPr="00EB5C89">
        <w:tab/>
        <w:t>https://perma.cc/5XTP-85D2</w:t>
      </w:r>
    </w:p>
    <w:p w:rsidR="00372B6E" w:rsidRPr="00EB5C89" w:rsidRDefault="00372B6E" w:rsidP="00372B6E">
      <w:pPr>
        <w:pStyle w:val="Dipl-Literatur"/>
      </w:pPr>
    </w:p>
    <w:p w:rsidR="00372B6E" w:rsidRPr="00EB5C89" w:rsidRDefault="00372B6E" w:rsidP="00372B6E">
      <w:pPr>
        <w:pStyle w:val="Dipl-Literatur"/>
      </w:pPr>
      <w:r w:rsidRPr="00EB5C89">
        <w:t xml:space="preserve">SGX, 2020b. </w:t>
      </w:r>
      <w:r w:rsidRPr="00EB5C89">
        <w:rPr>
          <w:i/>
        </w:rPr>
        <w:t>SGX-4DT Industrial Dual Toxic Sensor (CO and H</w:t>
      </w:r>
      <w:r w:rsidRPr="00EB5C89">
        <w:rPr>
          <w:i/>
          <w:vertAlign w:val="subscript"/>
        </w:rPr>
        <w:t>2</w:t>
      </w:r>
      <w:r w:rsidRPr="00EB5C89">
        <w:rPr>
          <w:i/>
        </w:rPr>
        <w:t>S)</w:t>
      </w:r>
      <w:r w:rsidRPr="00EB5C89">
        <w:t xml:space="preserve">. </w:t>
      </w:r>
      <w:proofErr w:type="spellStart"/>
      <w:r w:rsidR="00524936" w:rsidRPr="00F05A76">
        <w:rPr>
          <w:rStyle w:val="lrzxr"/>
        </w:rPr>
        <w:t>Corcelles-Cormondrèche</w:t>
      </w:r>
      <w:proofErr w:type="spellEnd"/>
      <w:r w:rsidR="00524936" w:rsidRPr="00F05A76">
        <w:t>,</w:t>
      </w:r>
      <w:r w:rsidR="00524936">
        <w:t xml:space="preserve"> </w:t>
      </w:r>
      <w:r w:rsidRPr="00EB5C89">
        <w:t xml:space="preserve">Switzerland: SGX </w:t>
      </w:r>
      <w:proofErr w:type="spellStart"/>
      <w:r w:rsidRPr="00EB5C89">
        <w:t>Sensortech</w:t>
      </w:r>
      <w:proofErr w:type="spellEnd"/>
      <w:r w:rsidR="00B33F2D">
        <w:t>.</w:t>
      </w:r>
    </w:p>
    <w:p w:rsidR="00372B6E" w:rsidRPr="00EB5C89" w:rsidRDefault="00372B6E" w:rsidP="00372B6E">
      <w:pPr>
        <w:pStyle w:val="Dipl-Literatur"/>
      </w:pPr>
      <w:r w:rsidRPr="00EB5C89">
        <w:tab/>
        <w:t>Available from:</w:t>
      </w:r>
      <w:r w:rsidRPr="00EB5C89">
        <w:tab/>
      </w:r>
      <w:r w:rsidR="00830316" w:rsidRPr="00830316">
        <w:t>https://bit.ly/3a1ntL8</w:t>
      </w:r>
    </w:p>
    <w:p w:rsidR="00372B6E" w:rsidRPr="00EB5C89" w:rsidRDefault="00372B6E" w:rsidP="00372B6E">
      <w:pPr>
        <w:pStyle w:val="Dipl-Literatur"/>
      </w:pPr>
      <w:r w:rsidRPr="00EB5C89">
        <w:tab/>
        <w:t>Archived as:</w:t>
      </w:r>
      <w:r w:rsidRPr="00EB5C89">
        <w:tab/>
        <w:t>https://perma.cc/XH2T-SL6K</w:t>
      </w:r>
    </w:p>
    <w:p w:rsidR="00B33F2D" w:rsidRDefault="00B33F2D">
      <w:pPr>
        <w:rPr>
          <w:bCs/>
          <w:szCs w:val="24"/>
          <w:lang w:val="en-US"/>
        </w:rPr>
      </w:pPr>
    </w:p>
    <w:p w:rsidR="00717DEE" w:rsidRDefault="00717DEE" w:rsidP="000C4E92">
      <w:pPr>
        <w:pStyle w:val="Dipl-Literatur"/>
      </w:pPr>
      <w:r w:rsidRPr="00524936">
        <w:t>SKYBRARY, 20</w:t>
      </w:r>
      <w:r w:rsidR="002C4FEE" w:rsidRPr="00524936">
        <w:t>17</w:t>
      </w:r>
      <w:r w:rsidRPr="00524936">
        <w:t xml:space="preserve">. </w:t>
      </w:r>
      <w:r w:rsidRPr="00524936">
        <w:rPr>
          <w:i/>
          <w:iCs/>
        </w:rPr>
        <w:t>Critical Point (CP)</w:t>
      </w:r>
      <w:r w:rsidRPr="00524936">
        <w:t>. SKYbrary.aero, last edited 2017-10-23</w:t>
      </w:r>
      <w:r w:rsidR="00B33F2D">
        <w:t>.</w:t>
      </w:r>
    </w:p>
    <w:p w:rsidR="00717DEE" w:rsidRPr="00717DEE" w:rsidRDefault="00717DEE" w:rsidP="00717DEE">
      <w:pPr>
        <w:pStyle w:val="Dipl-Literatur"/>
      </w:pPr>
      <w:r>
        <w:tab/>
      </w:r>
      <w:r w:rsidRPr="00717DEE">
        <w:t>Available from:</w:t>
      </w:r>
      <w:r w:rsidRPr="00717DEE">
        <w:tab/>
        <w:t>https://www.skybrary.aero/index.php/Critical_Point_(CP)</w:t>
      </w:r>
    </w:p>
    <w:p w:rsidR="00717DEE" w:rsidRDefault="00717DEE" w:rsidP="00717DEE">
      <w:pPr>
        <w:pStyle w:val="Dipl-Literatur"/>
        <w:rPr>
          <w:rStyle w:val="Strong"/>
          <w:b w:val="0"/>
          <w:bCs/>
        </w:rPr>
      </w:pPr>
      <w:r w:rsidRPr="00717DEE">
        <w:tab/>
        <w:t>Archived as:</w:t>
      </w:r>
      <w:r w:rsidRPr="00717DEE">
        <w:tab/>
      </w:r>
      <w:r w:rsidR="005E42B7" w:rsidRPr="005E42B7">
        <w:rPr>
          <w:rStyle w:val="Strong"/>
          <w:b w:val="0"/>
          <w:bCs/>
        </w:rPr>
        <w:t>https://perma.cc/C7JK-42AS</w:t>
      </w:r>
    </w:p>
    <w:p w:rsidR="005E42B7" w:rsidRDefault="005E42B7" w:rsidP="00717DEE">
      <w:pPr>
        <w:pStyle w:val="Dipl-Literatur"/>
        <w:rPr>
          <w:rStyle w:val="Strong"/>
          <w:b w:val="0"/>
          <w:bCs/>
        </w:rPr>
      </w:pPr>
    </w:p>
    <w:p w:rsidR="005E42B7" w:rsidRDefault="005E42B7" w:rsidP="00717DEE">
      <w:pPr>
        <w:pStyle w:val="Dipl-Literatur"/>
      </w:pPr>
      <w:r>
        <w:t>SKYBRARY, 2019</w:t>
      </w:r>
      <w:r w:rsidR="00E10827">
        <w:t>a</w:t>
      </w:r>
      <w:r>
        <w:t xml:space="preserve">. </w:t>
      </w:r>
      <w:r w:rsidRPr="005E42B7">
        <w:rPr>
          <w:i/>
        </w:rPr>
        <w:t>Aircraft Bleed Air Systems</w:t>
      </w:r>
      <w:r>
        <w:t>. SKYbrary.aero, last edited</w:t>
      </w:r>
      <w:r>
        <w:br/>
        <w:t>2019-02-01</w:t>
      </w:r>
      <w:r w:rsidR="00B33F2D">
        <w:t>.</w:t>
      </w:r>
    </w:p>
    <w:p w:rsidR="005E42B7" w:rsidRDefault="005E42B7" w:rsidP="00717DEE">
      <w:pPr>
        <w:pStyle w:val="Dipl-Literatur"/>
      </w:pPr>
      <w:r>
        <w:tab/>
        <w:t>Available from:</w:t>
      </w:r>
      <w:r>
        <w:tab/>
      </w:r>
      <w:r w:rsidRPr="005E42B7">
        <w:t>https://www.skybrary.aero/index.php/Aircraft_Bleed_Air_Systems</w:t>
      </w:r>
    </w:p>
    <w:p w:rsidR="005E42B7" w:rsidRPr="005E42B7" w:rsidRDefault="005E42B7" w:rsidP="005E42B7">
      <w:pPr>
        <w:pStyle w:val="Dipl-Literatur"/>
      </w:pPr>
      <w:r w:rsidRPr="005E42B7">
        <w:tab/>
        <w:t>Archived as:</w:t>
      </w:r>
      <w:r w:rsidRPr="005E42B7">
        <w:tab/>
      </w:r>
      <w:r w:rsidRPr="005E42B7">
        <w:rPr>
          <w:rStyle w:val="Strong"/>
          <w:b w:val="0"/>
          <w:bCs/>
        </w:rPr>
        <w:t>https://perma.cc/VTQ5-YWWY</w:t>
      </w:r>
    </w:p>
    <w:p w:rsidR="00FF03C7" w:rsidRDefault="00FF03C7">
      <w:pPr>
        <w:rPr>
          <w:bCs/>
          <w:szCs w:val="24"/>
          <w:lang w:val="en-US"/>
        </w:rPr>
      </w:pPr>
    </w:p>
    <w:p w:rsidR="00E10827" w:rsidRPr="00E10827" w:rsidRDefault="00E10827" w:rsidP="00E10827">
      <w:pPr>
        <w:pStyle w:val="Dipl-Literatur"/>
      </w:pPr>
      <w:r>
        <w:t xml:space="preserve">SKYBRARY, 2019b. </w:t>
      </w:r>
      <w:r>
        <w:rPr>
          <w:i/>
        </w:rPr>
        <w:t>Hypoxia</w:t>
      </w:r>
      <w:r>
        <w:t>. SKYbrary.aero, last edited</w:t>
      </w:r>
      <w:r>
        <w:br/>
        <w:t>2019-09-24.</w:t>
      </w:r>
    </w:p>
    <w:p w:rsidR="00E10827" w:rsidRPr="00E10827" w:rsidRDefault="00E10827" w:rsidP="00E10827">
      <w:pPr>
        <w:pStyle w:val="Dipl-Literatur"/>
      </w:pPr>
      <w:r w:rsidRPr="00E10827">
        <w:tab/>
        <w:t>Available from:</w:t>
      </w:r>
      <w:r w:rsidRPr="00E10827">
        <w:tab/>
        <w:t>https://www.skybrary.aero/index.php/Hypoxia</w:t>
      </w:r>
    </w:p>
    <w:p w:rsidR="00E10827" w:rsidRPr="00E10827" w:rsidRDefault="00E10827" w:rsidP="00E10827">
      <w:pPr>
        <w:pStyle w:val="Dipl-Literatur"/>
      </w:pPr>
      <w:r w:rsidRPr="00E10827">
        <w:tab/>
        <w:t>Archived as:</w:t>
      </w:r>
      <w:r w:rsidRPr="00E10827">
        <w:tab/>
      </w:r>
      <w:r w:rsidRPr="00E10827">
        <w:rPr>
          <w:rStyle w:val="Strong"/>
          <w:b w:val="0"/>
          <w:bCs/>
        </w:rPr>
        <w:t>https://perma.cc/533U-6Y5L</w:t>
      </w:r>
    </w:p>
    <w:p w:rsidR="00E10827" w:rsidRDefault="00E10827">
      <w:pPr>
        <w:rPr>
          <w:bCs/>
          <w:szCs w:val="24"/>
          <w:lang w:val="en-US"/>
        </w:rPr>
      </w:pPr>
    </w:p>
    <w:p w:rsidR="00DB2640" w:rsidRPr="000F4053" w:rsidRDefault="00DB2640" w:rsidP="00DB2640">
      <w:pPr>
        <w:pStyle w:val="Dipl-Literatur"/>
      </w:pPr>
      <w:r>
        <w:t>SMA</w:t>
      </w:r>
      <w:r w:rsidRPr="009A6EBA">
        <w:t xml:space="preserve">RT </w:t>
      </w:r>
      <w:r w:rsidRPr="00DB2640">
        <w:t xml:space="preserve">COCKPIT, 2020a. </w:t>
      </w:r>
      <w:r w:rsidRPr="000F4053">
        <w:rPr>
          <w:i/>
          <w:iCs/>
        </w:rPr>
        <w:t>A320 Smoke Procedure</w:t>
      </w:r>
      <w:r w:rsidR="000F4053">
        <w:rPr>
          <w:iCs/>
        </w:rPr>
        <w:t>. Smartcockpit.com</w:t>
      </w:r>
      <w:r w:rsidR="00B33F2D">
        <w:rPr>
          <w:iCs/>
        </w:rPr>
        <w:t>.</w:t>
      </w:r>
    </w:p>
    <w:p w:rsidR="00DB2640" w:rsidRPr="00DB2640" w:rsidRDefault="00DB2640" w:rsidP="00DB2640">
      <w:pPr>
        <w:pStyle w:val="Dipl-Literatur"/>
      </w:pPr>
      <w:r w:rsidRPr="00DB2640">
        <w:tab/>
        <w:t>Available from:</w:t>
      </w:r>
      <w:r w:rsidRPr="00DB2640">
        <w:tab/>
      </w:r>
      <w:r w:rsidR="00B6107F" w:rsidRPr="00B6107F">
        <w:t>https://bit.ly/2Y9CODT</w:t>
      </w:r>
    </w:p>
    <w:p w:rsidR="00DB2640" w:rsidRPr="00DB2640" w:rsidRDefault="00DB2640" w:rsidP="00DB2640">
      <w:pPr>
        <w:pStyle w:val="Dipl-Literatur"/>
      </w:pPr>
      <w:r w:rsidRPr="00DB2640">
        <w:tab/>
        <w:t>Archived as:</w:t>
      </w:r>
      <w:r w:rsidRPr="00DB2640">
        <w:tab/>
      </w:r>
      <w:r w:rsidRPr="00DB2640">
        <w:rPr>
          <w:rStyle w:val="Strong"/>
          <w:b w:val="0"/>
          <w:bCs/>
        </w:rPr>
        <w:t>https://perma.cc/R89W-4DUN</w:t>
      </w:r>
    </w:p>
    <w:p w:rsidR="009348BA" w:rsidRDefault="009348BA">
      <w:pPr>
        <w:rPr>
          <w:bCs/>
          <w:szCs w:val="24"/>
          <w:lang w:val="en-US"/>
        </w:rPr>
      </w:pPr>
    </w:p>
    <w:p w:rsidR="00DB2640" w:rsidRPr="009A6EBA" w:rsidRDefault="00DB2640" w:rsidP="00DB2640">
      <w:pPr>
        <w:pStyle w:val="Dipl-Literatur"/>
      </w:pPr>
      <w:r>
        <w:t>SMA</w:t>
      </w:r>
      <w:r w:rsidRPr="009A6EBA">
        <w:t>RT COCKPIT, 202</w:t>
      </w:r>
      <w:r>
        <w:t>0b</w:t>
      </w:r>
      <w:r w:rsidRPr="009A6EBA">
        <w:t>.</w:t>
      </w:r>
      <w:r>
        <w:t xml:space="preserve"> </w:t>
      </w:r>
      <w:r w:rsidRPr="009A6EBA">
        <w:rPr>
          <w:i/>
        </w:rPr>
        <w:t>A3</w:t>
      </w:r>
      <w:r>
        <w:rPr>
          <w:i/>
        </w:rPr>
        <w:t>30/A340</w:t>
      </w:r>
      <w:r w:rsidRPr="009A6EBA">
        <w:rPr>
          <w:i/>
        </w:rPr>
        <w:t xml:space="preserve"> </w:t>
      </w:r>
      <w:r>
        <w:rPr>
          <w:i/>
        </w:rPr>
        <w:t>Smoke Procedure</w:t>
      </w:r>
      <w:r w:rsidR="000F4053">
        <w:rPr>
          <w:iCs/>
        </w:rPr>
        <w:t>. Smartcockpit.com</w:t>
      </w:r>
      <w:r w:rsidR="00B33F2D">
        <w:rPr>
          <w:iCs/>
        </w:rPr>
        <w:t>.</w:t>
      </w:r>
    </w:p>
    <w:p w:rsidR="00B6107F" w:rsidRDefault="00DB2640" w:rsidP="00DB2640">
      <w:pPr>
        <w:pStyle w:val="Dipl-Literatur"/>
      </w:pPr>
      <w:r w:rsidRPr="00325801">
        <w:tab/>
        <w:t>Availa</w:t>
      </w:r>
      <w:r w:rsidRPr="003C601C">
        <w:t>ble f</w:t>
      </w:r>
      <w:r w:rsidRPr="00DB2640">
        <w:t>rom:</w:t>
      </w:r>
      <w:r w:rsidRPr="00DB2640">
        <w:tab/>
      </w:r>
      <w:r w:rsidR="00B6107F" w:rsidRPr="00B6107F">
        <w:t>https://bit.ly/2KH1JM9</w:t>
      </w:r>
    </w:p>
    <w:p w:rsidR="00DB2640" w:rsidRPr="00DB2640" w:rsidRDefault="00DB2640" w:rsidP="00DB2640">
      <w:pPr>
        <w:pStyle w:val="Dipl-Literatur"/>
      </w:pPr>
      <w:r w:rsidRPr="00DB2640">
        <w:tab/>
        <w:t>Archived as:</w:t>
      </w:r>
      <w:r w:rsidRPr="00DB2640">
        <w:tab/>
      </w:r>
      <w:r w:rsidRPr="00DB2640">
        <w:rPr>
          <w:rStyle w:val="Strong"/>
          <w:b w:val="0"/>
          <w:bCs/>
        </w:rPr>
        <w:t>https://perma.cc/P5QG-ZCA7</w:t>
      </w:r>
    </w:p>
    <w:p w:rsidR="00DB2640" w:rsidRDefault="00DB2640" w:rsidP="000C4E92">
      <w:pPr>
        <w:pStyle w:val="Dipl-Literatur"/>
      </w:pPr>
    </w:p>
    <w:p w:rsidR="000C4E92" w:rsidRPr="009A6EBA" w:rsidRDefault="000C4E92" w:rsidP="000C4E92">
      <w:pPr>
        <w:pStyle w:val="Dipl-Literatur"/>
      </w:pPr>
      <w:r>
        <w:t>SMA</w:t>
      </w:r>
      <w:r w:rsidRPr="009A6EBA">
        <w:t>RT COCKPIT, 2021</w:t>
      </w:r>
      <w:r>
        <w:t>a</w:t>
      </w:r>
      <w:r w:rsidRPr="009A6EBA">
        <w:t>.</w:t>
      </w:r>
      <w:r>
        <w:t xml:space="preserve"> </w:t>
      </w:r>
      <w:r w:rsidRPr="009A6EBA">
        <w:rPr>
          <w:i/>
        </w:rPr>
        <w:t>A3</w:t>
      </w:r>
      <w:r>
        <w:rPr>
          <w:i/>
        </w:rPr>
        <w:t>20</w:t>
      </w:r>
      <w:r w:rsidRPr="009A6EBA">
        <w:rPr>
          <w:i/>
        </w:rPr>
        <w:t xml:space="preserve"> </w:t>
      </w:r>
      <w:r>
        <w:rPr>
          <w:i/>
        </w:rPr>
        <w:t>Air Cond / Press / Vent</w:t>
      </w:r>
      <w:r w:rsidR="000F4053">
        <w:rPr>
          <w:iCs/>
        </w:rPr>
        <w:t>. Smartcockpit.com</w:t>
      </w:r>
      <w:r w:rsidR="00B33F2D">
        <w:rPr>
          <w:iCs/>
        </w:rPr>
        <w:t>.</w:t>
      </w:r>
    </w:p>
    <w:p w:rsidR="000C4E92" w:rsidRPr="003C601C" w:rsidRDefault="000C4E92" w:rsidP="000C4E92">
      <w:pPr>
        <w:pStyle w:val="Dipl-Literatur"/>
      </w:pPr>
      <w:r w:rsidRPr="00325801">
        <w:tab/>
        <w:t>Availa</w:t>
      </w:r>
      <w:r w:rsidRPr="003C601C">
        <w:t>ble from:</w:t>
      </w:r>
      <w:r w:rsidRPr="003C601C">
        <w:tab/>
      </w:r>
      <w:r w:rsidR="00B6107F" w:rsidRPr="00B6107F">
        <w:t>https://bit.ly/39Vq6y5</w:t>
      </w:r>
    </w:p>
    <w:p w:rsidR="00372B6E" w:rsidRDefault="000C4E92" w:rsidP="000C4E92">
      <w:pPr>
        <w:pStyle w:val="Dipl-Literatur"/>
      </w:pPr>
      <w:r w:rsidRPr="003C601C">
        <w:lastRenderedPageBreak/>
        <w:tab/>
        <w:t>Archived as:</w:t>
      </w:r>
      <w:r w:rsidRPr="003C601C">
        <w:tab/>
      </w:r>
      <w:r w:rsidRPr="003C601C">
        <w:rPr>
          <w:rStyle w:val="Strong"/>
          <w:b w:val="0"/>
          <w:bCs/>
        </w:rPr>
        <w:t>https://perma.cc/2M94-ZUNB</w:t>
      </w:r>
    </w:p>
    <w:p w:rsidR="009A6EBA" w:rsidRPr="009A6EBA" w:rsidRDefault="009A6EBA" w:rsidP="000F4053">
      <w:pPr>
        <w:pStyle w:val="Dipl-Literatur"/>
        <w:jc w:val="left"/>
      </w:pPr>
      <w:r>
        <w:t>SMA</w:t>
      </w:r>
      <w:r w:rsidRPr="009A6EBA">
        <w:t>RT COCKPIT, 2021</w:t>
      </w:r>
      <w:r w:rsidR="000C4E92">
        <w:t>b</w:t>
      </w:r>
      <w:r w:rsidRPr="009A6EBA">
        <w:t>.</w:t>
      </w:r>
      <w:r>
        <w:t xml:space="preserve"> </w:t>
      </w:r>
      <w:r w:rsidRPr="009A6EBA">
        <w:rPr>
          <w:i/>
        </w:rPr>
        <w:t>A319/A320/A321 Electrical</w:t>
      </w:r>
      <w:r w:rsidR="000F4053">
        <w:rPr>
          <w:iCs/>
        </w:rPr>
        <w:t>. Smartcockpit.com</w:t>
      </w:r>
      <w:r w:rsidR="00B33F2D">
        <w:rPr>
          <w:iCs/>
        </w:rPr>
        <w:t>.</w:t>
      </w:r>
    </w:p>
    <w:p w:rsidR="009A6EBA" w:rsidRPr="009A6EBA" w:rsidRDefault="009A6EBA" w:rsidP="009A6EBA">
      <w:pPr>
        <w:pStyle w:val="Dipl-Literatur"/>
      </w:pPr>
      <w:r w:rsidRPr="009A6EBA">
        <w:tab/>
        <w:t>Available from:</w:t>
      </w:r>
      <w:r>
        <w:tab/>
      </w:r>
      <w:r w:rsidR="00B6107F" w:rsidRPr="00B6107F">
        <w:t>https://bit.ly/365nZGZ</w:t>
      </w:r>
    </w:p>
    <w:p w:rsidR="009A6EBA" w:rsidRPr="009A6EBA" w:rsidRDefault="009A6EBA" w:rsidP="009A6EBA">
      <w:pPr>
        <w:pStyle w:val="Dipl-Literatur"/>
      </w:pPr>
      <w:r w:rsidRPr="009A6EBA">
        <w:tab/>
        <w:t>Archived as:</w:t>
      </w:r>
      <w:r w:rsidRPr="009A6EBA">
        <w:tab/>
      </w:r>
      <w:r w:rsidRPr="009A6EBA">
        <w:rPr>
          <w:rStyle w:val="Strong"/>
          <w:b w:val="0"/>
          <w:bCs/>
        </w:rPr>
        <w:t>https://perma.cc/2ZHR-HS7B</w:t>
      </w:r>
    </w:p>
    <w:p w:rsidR="00106CB6" w:rsidRDefault="00106CB6" w:rsidP="00372B6E">
      <w:pPr>
        <w:pStyle w:val="Dipl-Literatur"/>
      </w:pPr>
    </w:p>
    <w:p w:rsidR="00325801" w:rsidRPr="009A6EBA" w:rsidRDefault="00325801" w:rsidP="00325801">
      <w:pPr>
        <w:pStyle w:val="Dipl-Literatur"/>
      </w:pPr>
      <w:r>
        <w:t>SMA</w:t>
      </w:r>
      <w:r w:rsidRPr="009A6EBA">
        <w:t>RT COCKPIT, 2021</w:t>
      </w:r>
      <w:r>
        <w:t>c</w:t>
      </w:r>
      <w:r w:rsidRPr="009A6EBA">
        <w:t>.</w:t>
      </w:r>
      <w:r>
        <w:t xml:space="preserve"> </w:t>
      </w:r>
      <w:r w:rsidRPr="009A6EBA">
        <w:rPr>
          <w:i/>
        </w:rPr>
        <w:t>A3</w:t>
      </w:r>
      <w:r>
        <w:rPr>
          <w:i/>
        </w:rPr>
        <w:t>40</w:t>
      </w:r>
      <w:r w:rsidRPr="009A6EBA">
        <w:rPr>
          <w:i/>
        </w:rPr>
        <w:t xml:space="preserve"> </w:t>
      </w:r>
      <w:r>
        <w:rPr>
          <w:i/>
        </w:rPr>
        <w:t>Air Cond / Press / Vent</w:t>
      </w:r>
      <w:r w:rsidR="000F4053">
        <w:rPr>
          <w:iCs/>
        </w:rPr>
        <w:t>. Smartcockpit.com</w:t>
      </w:r>
      <w:r w:rsidR="00B33F2D">
        <w:rPr>
          <w:iCs/>
        </w:rPr>
        <w:t>.</w:t>
      </w:r>
    </w:p>
    <w:p w:rsidR="00325801" w:rsidRPr="00325801" w:rsidRDefault="00325801" w:rsidP="00325801">
      <w:pPr>
        <w:pStyle w:val="Dipl-Literatur"/>
      </w:pPr>
      <w:r w:rsidRPr="00325801">
        <w:tab/>
        <w:t>Available from:</w:t>
      </w:r>
      <w:r w:rsidRPr="00325801">
        <w:tab/>
      </w:r>
      <w:r w:rsidR="00B6107F" w:rsidRPr="00B6107F">
        <w:t>https://bit.ly/3o9ecWE</w:t>
      </w:r>
    </w:p>
    <w:p w:rsidR="00325801" w:rsidRPr="00325801" w:rsidRDefault="00325801" w:rsidP="00325801">
      <w:pPr>
        <w:pStyle w:val="Dipl-Literatur"/>
      </w:pPr>
      <w:r w:rsidRPr="00325801">
        <w:tab/>
        <w:t>Archived as:</w:t>
      </w:r>
      <w:r w:rsidRPr="00325801">
        <w:tab/>
      </w:r>
      <w:r w:rsidRPr="00325801">
        <w:rPr>
          <w:rStyle w:val="Strong"/>
          <w:b w:val="0"/>
          <w:bCs/>
        </w:rPr>
        <w:t>https://perma.cc/AY8N-QAW5</w:t>
      </w:r>
    </w:p>
    <w:p w:rsidR="00325801" w:rsidRDefault="00325801" w:rsidP="00372B6E">
      <w:pPr>
        <w:pStyle w:val="Dipl-Literatur"/>
      </w:pPr>
    </w:p>
    <w:p w:rsidR="00A127A6" w:rsidRPr="009A6EBA" w:rsidRDefault="00A127A6" w:rsidP="00A127A6">
      <w:pPr>
        <w:pStyle w:val="Dipl-Literatur"/>
      </w:pPr>
      <w:r>
        <w:t>SMA</w:t>
      </w:r>
      <w:r w:rsidRPr="009A6EBA">
        <w:t>RT COCKPIT, 2021</w:t>
      </w:r>
      <w:r>
        <w:t>d</w:t>
      </w:r>
      <w:r w:rsidRPr="009A6EBA">
        <w:t>.</w:t>
      </w:r>
      <w:r>
        <w:t xml:space="preserve"> </w:t>
      </w:r>
      <w:r w:rsidRPr="009A6EBA">
        <w:rPr>
          <w:i/>
        </w:rPr>
        <w:t>A3</w:t>
      </w:r>
      <w:r>
        <w:rPr>
          <w:i/>
        </w:rPr>
        <w:t>19/A320/A321</w:t>
      </w:r>
      <w:r w:rsidRPr="009A6EBA">
        <w:rPr>
          <w:i/>
        </w:rPr>
        <w:t xml:space="preserve"> </w:t>
      </w:r>
      <w:r>
        <w:rPr>
          <w:i/>
        </w:rPr>
        <w:t>Pneumatics</w:t>
      </w:r>
      <w:r w:rsidR="000F4053">
        <w:rPr>
          <w:iCs/>
        </w:rPr>
        <w:t>. Smartcockpit.com</w:t>
      </w:r>
      <w:r w:rsidR="00B33F2D">
        <w:rPr>
          <w:iCs/>
        </w:rPr>
        <w:t>.</w:t>
      </w:r>
    </w:p>
    <w:p w:rsidR="00A127A6" w:rsidRPr="00D179AA" w:rsidRDefault="00A127A6" w:rsidP="00D179AA">
      <w:pPr>
        <w:pStyle w:val="Dipl-Literatur"/>
      </w:pPr>
      <w:r w:rsidRPr="00325801">
        <w:tab/>
        <w:t xml:space="preserve">Available </w:t>
      </w:r>
      <w:r w:rsidRPr="00D179AA">
        <w:t>from:</w:t>
      </w:r>
      <w:r w:rsidRPr="00D179AA">
        <w:tab/>
      </w:r>
      <w:r w:rsidR="00B6107F" w:rsidRPr="00B6107F">
        <w:t>https://bit.ly/3pbX9Ep</w:t>
      </w:r>
    </w:p>
    <w:p w:rsidR="00A127A6" w:rsidRPr="00D179AA" w:rsidRDefault="00A127A6" w:rsidP="00D179AA">
      <w:pPr>
        <w:pStyle w:val="Dipl-Literatur"/>
      </w:pPr>
      <w:r w:rsidRPr="00D179AA">
        <w:tab/>
        <w:t>Archived as:</w:t>
      </w:r>
      <w:r w:rsidRPr="00D179AA">
        <w:tab/>
      </w:r>
      <w:r w:rsidR="00D179AA" w:rsidRPr="00D179AA">
        <w:rPr>
          <w:rStyle w:val="Strong"/>
          <w:b w:val="0"/>
          <w:bCs/>
        </w:rPr>
        <w:t>https://perma.cc/SR64-4BHU</w:t>
      </w:r>
    </w:p>
    <w:p w:rsidR="00A127A6" w:rsidRPr="009A6EBA" w:rsidRDefault="00A127A6" w:rsidP="00A127A6">
      <w:pPr>
        <w:pStyle w:val="Dipl-Literatur"/>
      </w:pPr>
      <w:r>
        <w:t>SMA</w:t>
      </w:r>
      <w:r w:rsidRPr="009A6EBA">
        <w:t>RT COCKPIT, 2021</w:t>
      </w:r>
      <w:r>
        <w:t>e</w:t>
      </w:r>
      <w:r w:rsidRPr="009A6EBA">
        <w:t>.</w:t>
      </w:r>
      <w:r>
        <w:t xml:space="preserve"> </w:t>
      </w:r>
      <w:r w:rsidRPr="009A6EBA">
        <w:rPr>
          <w:i/>
        </w:rPr>
        <w:t>A3</w:t>
      </w:r>
      <w:r>
        <w:rPr>
          <w:i/>
        </w:rPr>
        <w:t>40</w:t>
      </w:r>
      <w:r w:rsidRPr="009A6EBA">
        <w:rPr>
          <w:i/>
        </w:rPr>
        <w:t xml:space="preserve"> </w:t>
      </w:r>
      <w:r>
        <w:rPr>
          <w:i/>
        </w:rPr>
        <w:t>Pneumatics</w:t>
      </w:r>
      <w:r w:rsidR="000F4053">
        <w:rPr>
          <w:iCs/>
        </w:rPr>
        <w:t>. Smartcockpit.com</w:t>
      </w:r>
      <w:r w:rsidR="00B33F2D">
        <w:rPr>
          <w:iCs/>
        </w:rPr>
        <w:t>.</w:t>
      </w:r>
    </w:p>
    <w:p w:rsidR="00A127A6" w:rsidRPr="00D179AA" w:rsidRDefault="00A127A6" w:rsidP="00D179AA">
      <w:pPr>
        <w:pStyle w:val="Dipl-Literatur"/>
      </w:pPr>
      <w:r w:rsidRPr="00325801">
        <w:tab/>
      </w:r>
      <w:r w:rsidRPr="00D179AA">
        <w:t>Available from:</w:t>
      </w:r>
      <w:r w:rsidRPr="00D179AA">
        <w:tab/>
      </w:r>
      <w:r w:rsidR="00B6107F" w:rsidRPr="00B6107F">
        <w:t>https://bit.ly/3a1lFlk</w:t>
      </w:r>
    </w:p>
    <w:p w:rsidR="00A127A6" w:rsidRDefault="00A127A6" w:rsidP="00D179AA">
      <w:pPr>
        <w:pStyle w:val="Dipl-Literatur"/>
        <w:rPr>
          <w:rStyle w:val="Strong"/>
          <w:b w:val="0"/>
          <w:bCs/>
        </w:rPr>
      </w:pPr>
      <w:r w:rsidRPr="00D179AA">
        <w:tab/>
        <w:t>Archived as:</w:t>
      </w:r>
      <w:r w:rsidRPr="00D179AA">
        <w:tab/>
      </w:r>
      <w:r w:rsidR="00795DEF" w:rsidRPr="00795DEF">
        <w:rPr>
          <w:rStyle w:val="Strong"/>
          <w:b w:val="0"/>
          <w:bCs/>
        </w:rPr>
        <w:t>https://perma.cc/HW5D-WMMB</w:t>
      </w:r>
    </w:p>
    <w:p w:rsidR="00795DEF" w:rsidRDefault="00795DEF" w:rsidP="00D179AA">
      <w:pPr>
        <w:pStyle w:val="Dipl-Literatur"/>
        <w:rPr>
          <w:rStyle w:val="Strong"/>
          <w:b w:val="0"/>
          <w:bCs/>
        </w:rPr>
      </w:pPr>
    </w:p>
    <w:p w:rsidR="00795DEF" w:rsidRPr="009A6EBA" w:rsidRDefault="00795DEF" w:rsidP="00795DEF">
      <w:pPr>
        <w:pStyle w:val="Dipl-Literatur"/>
      </w:pPr>
      <w:r>
        <w:t>SMA</w:t>
      </w:r>
      <w:r w:rsidRPr="009A6EBA">
        <w:t>RT COCKPIT, 2021</w:t>
      </w:r>
      <w:r>
        <w:t>f</w:t>
      </w:r>
      <w:r w:rsidRPr="009A6EBA">
        <w:t>.</w:t>
      </w:r>
      <w:r>
        <w:t xml:space="preserve"> </w:t>
      </w:r>
      <w:r w:rsidRPr="009A6EBA">
        <w:rPr>
          <w:i/>
        </w:rPr>
        <w:t>A3</w:t>
      </w:r>
      <w:r>
        <w:rPr>
          <w:i/>
        </w:rPr>
        <w:t>30</w:t>
      </w:r>
      <w:r w:rsidRPr="009A6EBA">
        <w:rPr>
          <w:i/>
        </w:rPr>
        <w:t xml:space="preserve"> </w:t>
      </w:r>
      <w:r>
        <w:rPr>
          <w:i/>
        </w:rPr>
        <w:t>Pneumatics</w:t>
      </w:r>
      <w:r w:rsidR="000F4053">
        <w:rPr>
          <w:iCs/>
        </w:rPr>
        <w:t>. Smartcockpit.com</w:t>
      </w:r>
      <w:r w:rsidR="00B33F2D">
        <w:rPr>
          <w:iCs/>
        </w:rPr>
        <w:t>.</w:t>
      </w:r>
    </w:p>
    <w:p w:rsidR="00795DEF" w:rsidRPr="00795DEF" w:rsidRDefault="00795DEF" w:rsidP="00795DEF">
      <w:pPr>
        <w:pStyle w:val="Dipl-Literatur"/>
      </w:pPr>
      <w:r w:rsidRPr="00325801">
        <w:tab/>
      </w:r>
      <w:r w:rsidRPr="00D179AA">
        <w:t xml:space="preserve">Available </w:t>
      </w:r>
      <w:r w:rsidRPr="00795DEF">
        <w:t>from:</w:t>
      </w:r>
      <w:r w:rsidRPr="00795DEF">
        <w:tab/>
      </w:r>
      <w:r w:rsidR="00B6107F" w:rsidRPr="00B6107F">
        <w:t>https://bit.ly/2Nw1CUI</w:t>
      </w:r>
    </w:p>
    <w:p w:rsidR="00795DEF" w:rsidRPr="00795DEF" w:rsidRDefault="00795DEF" w:rsidP="00795DEF">
      <w:pPr>
        <w:pStyle w:val="Dipl-Literatur"/>
      </w:pPr>
      <w:r w:rsidRPr="00795DEF">
        <w:tab/>
        <w:t>Archived as:</w:t>
      </w:r>
      <w:r w:rsidRPr="00795DEF">
        <w:tab/>
      </w:r>
      <w:r w:rsidRPr="00795DEF">
        <w:rPr>
          <w:rStyle w:val="Strong"/>
          <w:b w:val="0"/>
          <w:bCs/>
        </w:rPr>
        <w:t>https://perma.cc/86UH-Q9U7</w:t>
      </w:r>
    </w:p>
    <w:p w:rsidR="00A127A6" w:rsidRDefault="00A127A6" w:rsidP="00372B6E">
      <w:pPr>
        <w:pStyle w:val="Dipl-Literatur"/>
      </w:pPr>
    </w:p>
    <w:p w:rsidR="008313F3" w:rsidRDefault="008313F3" w:rsidP="00372B6E">
      <w:pPr>
        <w:pStyle w:val="Dipl-Literatur"/>
      </w:pPr>
      <w:r w:rsidRPr="008313F3">
        <w:t>STRANGER, Marianne, KOPPEN, Gudrun, 2020. Human Biomonitoring &amp; Exposure</w:t>
      </w:r>
      <w:r>
        <w:t>s</w:t>
      </w:r>
      <w:r w:rsidRPr="008313F3">
        <w:t xml:space="preserve"> Similarities with Other Indoor Environments. In: </w:t>
      </w:r>
      <w:r w:rsidRPr="00FF1E29">
        <w:rPr>
          <w:i/>
        </w:rPr>
        <w:t>EASA 2020</w:t>
      </w:r>
      <w:r w:rsidRPr="008313F3">
        <w:t>.</w:t>
      </w:r>
      <w:r w:rsidR="000F4053">
        <w:t xml:space="preserve"> </w:t>
      </w:r>
      <w:r w:rsidR="000F4053">
        <w:rPr>
          <w:bCs w:val="0"/>
          <w:color w:val="000000"/>
        </w:rPr>
        <w:t xml:space="preserve">Cologne, Germany: </w:t>
      </w:r>
      <w:r w:rsidR="000F4053" w:rsidRPr="00EB5C89">
        <w:t>European Aviation Safety Agency</w:t>
      </w:r>
      <w:r w:rsidR="000F4053">
        <w:t xml:space="preserve"> (EASA)</w:t>
      </w:r>
      <w:r w:rsidR="00B33F2D">
        <w:t>.</w:t>
      </w:r>
    </w:p>
    <w:p w:rsidR="008313F3" w:rsidRPr="007E41CA" w:rsidRDefault="008313F3" w:rsidP="008313F3">
      <w:pPr>
        <w:pStyle w:val="Dipl-Literatur"/>
        <w:rPr>
          <w:sz w:val="22"/>
        </w:rPr>
      </w:pPr>
      <w:r>
        <w:tab/>
        <w:t>Available from:</w:t>
      </w:r>
      <w:r>
        <w:tab/>
      </w:r>
      <w:r w:rsidR="00D2194B" w:rsidRPr="00D2194B">
        <w:t>https://bit.ly/3pfL6WI</w:t>
      </w:r>
    </w:p>
    <w:p w:rsidR="008313F3" w:rsidRDefault="008313F3" w:rsidP="008313F3">
      <w:pPr>
        <w:pStyle w:val="Dipl-Literatur"/>
      </w:pPr>
      <w:r>
        <w:tab/>
        <w:t>Archived as:</w:t>
      </w:r>
      <w:r>
        <w:tab/>
      </w:r>
      <w:r w:rsidRPr="008313F3">
        <w:t>https://perma.cc/4WTF-K6D8</w:t>
      </w:r>
    </w:p>
    <w:p w:rsidR="00754C61" w:rsidRPr="009D4DD1" w:rsidRDefault="00754C61" w:rsidP="00372B6E">
      <w:pPr>
        <w:pStyle w:val="Dipl-Literatur"/>
      </w:pPr>
    </w:p>
    <w:p w:rsidR="00372B6E" w:rsidRPr="00830316" w:rsidRDefault="00372B6E" w:rsidP="00372B6E">
      <w:pPr>
        <w:pStyle w:val="Dipl-Literatur"/>
      </w:pPr>
      <w:r w:rsidRPr="006531E7">
        <w:rPr>
          <w:lang w:val="de-DE"/>
        </w:rPr>
        <w:t xml:space="preserve">TESTO, 2020a. </w:t>
      </w:r>
      <w:r w:rsidRPr="006531E7">
        <w:rPr>
          <w:i/>
          <w:lang w:val="de-DE"/>
        </w:rPr>
        <w:t>Testo 315-3 ohne Bluetooth - CO/CO2-Messgerät für Umgebungsmessungen</w:t>
      </w:r>
      <w:r w:rsidR="000F4053">
        <w:rPr>
          <w:lang w:val="de-DE"/>
        </w:rPr>
        <w:t xml:space="preserve">. </w:t>
      </w:r>
      <w:proofErr w:type="spellStart"/>
      <w:r w:rsidR="000F4053" w:rsidRPr="003E5DA4">
        <w:t>Lenzkirch</w:t>
      </w:r>
      <w:proofErr w:type="spellEnd"/>
      <w:r w:rsidR="000F4053" w:rsidRPr="003E5DA4">
        <w:t>, German</w:t>
      </w:r>
      <w:r w:rsidR="00754C61">
        <w:t>y</w:t>
      </w:r>
      <w:r w:rsidR="000F4053" w:rsidRPr="003E5DA4">
        <w:t xml:space="preserve">: </w:t>
      </w:r>
      <w:proofErr w:type="spellStart"/>
      <w:r w:rsidR="000F4053" w:rsidRPr="003E5DA4">
        <w:t>Testo</w:t>
      </w:r>
      <w:proofErr w:type="spellEnd"/>
      <w:r w:rsidR="000F4053" w:rsidRPr="003E5DA4">
        <w:t xml:space="preserve"> SE &amp; Co. </w:t>
      </w:r>
      <w:proofErr w:type="spellStart"/>
      <w:r w:rsidR="000F4053" w:rsidRPr="000F4053">
        <w:t>KGaA</w:t>
      </w:r>
      <w:proofErr w:type="spellEnd"/>
      <w:r w:rsidR="00B33F2D">
        <w:t>.</w:t>
      </w:r>
    </w:p>
    <w:p w:rsidR="00372B6E" w:rsidRPr="00EB5C89" w:rsidRDefault="00372B6E" w:rsidP="00372B6E">
      <w:pPr>
        <w:pStyle w:val="Dipl-Literatur"/>
      </w:pPr>
      <w:r w:rsidRPr="00830316">
        <w:tab/>
      </w:r>
      <w:r w:rsidRPr="00EB5C89">
        <w:t>Available from:</w:t>
      </w:r>
      <w:r w:rsidRPr="00EB5C89">
        <w:tab/>
      </w:r>
      <w:r w:rsidR="00830316" w:rsidRPr="00830316">
        <w:t>https://bit.ly/2Y5t1P8</w:t>
      </w:r>
    </w:p>
    <w:p w:rsidR="00A76864" w:rsidRDefault="00372B6E" w:rsidP="000A6635">
      <w:pPr>
        <w:pStyle w:val="Dipl-Literatur"/>
      </w:pPr>
      <w:r w:rsidRPr="00EB5C89">
        <w:tab/>
        <w:t>Archived as:</w:t>
      </w:r>
      <w:r w:rsidRPr="00EB5C89">
        <w:tab/>
      </w:r>
      <w:r w:rsidR="000F4053" w:rsidRPr="000F4053">
        <w:t>https://bit.ly/2Y6n4S7</w:t>
      </w:r>
    </w:p>
    <w:p w:rsidR="00A76864" w:rsidRPr="00EB5C89" w:rsidRDefault="00A76864" w:rsidP="00372B6E">
      <w:pPr>
        <w:pStyle w:val="Dipl-Literatur"/>
      </w:pPr>
    </w:p>
    <w:p w:rsidR="00372B6E" w:rsidRPr="009C69F6" w:rsidRDefault="00372B6E" w:rsidP="00372B6E">
      <w:pPr>
        <w:pStyle w:val="Dipl-Literatur"/>
      </w:pPr>
      <w:r w:rsidRPr="009C69F6">
        <w:t xml:space="preserve">TESTO, 2020b. </w:t>
      </w:r>
      <w:r w:rsidRPr="009C69F6">
        <w:rPr>
          <w:i/>
        </w:rPr>
        <w:t>Universal-</w:t>
      </w:r>
      <w:proofErr w:type="spellStart"/>
      <w:r w:rsidRPr="009C69F6">
        <w:rPr>
          <w:i/>
        </w:rPr>
        <w:t>Klimamessgerät</w:t>
      </w:r>
      <w:proofErr w:type="spellEnd"/>
      <w:r w:rsidR="000F4053" w:rsidRPr="009C69F6">
        <w:t xml:space="preserve">. </w:t>
      </w:r>
      <w:proofErr w:type="spellStart"/>
      <w:r w:rsidR="000F4053" w:rsidRPr="009C69F6">
        <w:t>Lenzkirch</w:t>
      </w:r>
      <w:proofErr w:type="spellEnd"/>
      <w:r w:rsidR="000F4053" w:rsidRPr="009C69F6">
        <w:t xml:space="preserve">, </w:t>
      </w:r>
      <w:r w:rsidR="000F4053" w:rsidRPr="000F4053">
        <w:t xml:space="preserve">German: </w:t>
      </w:r>
      <w:proofErr w:type="spellStart"/>
      <w:r w:rsidR="000F4053" w:rsidRPr="000F4053">
        <w:t>Testo</w:t>
      </w:r>
      <w:proofErr w:type="spellEnd"/>
      <w:r w:rsidR="000F4053" w:rsidRPr="000F4053">
        <w:t xml:space="preserve"> SE &amp; Co. </w:t>
      </w:r>
      <w:proofErr w:type="spellStart"/>
      <w:r w:rsidR="000F4053" w:rsidRPr="000F4053">
        <w:t>KGaA</w:t>
      </w:r>
      <w:proofErr w:type="spellEnd"/>
      <w:r w:rsidR="00B33F2D">
        <w:t>.</w:t>
      </w:r>
    </w:p>
    <w:p w:rsidR="00372B6E" w:rsidRPr="00EB5C89" w:rsidRDefault="00372B6E" w:rsidP="00372B6E">
      <w:pPr>
        <w:pStyle w:val="Dipl-Literatur"/>
      </w:pPr>
      <w:r w:rsidRPr="009C69F6">
        <w:tab/>
      </w:r>
      <w:r w:rsidRPr="00EB5C89">
        <w:t>Available from:</w:t>
      </w:r>
      <w:r w:rsidRPr="00EB5C89">
        <w:tab/>
      </w:r>
      <w:r w:rsidR="00830316" w:rsidRPr="00830316">
        <w:t>https://bit.ly/3iDeyn4</w:t>
      </w:r>
    </w:p>
    <w:p w:rsidR="00372B6E" w:rsidRPr="00EB5C89" w:rsidRDefault="00372B6E" w:rsidP="00372B6E">
      <w:pPr>
        <w:pStyle w:val="Dipl-Literatur"/>
      </w:pPr>
      <w:r w:rsidRPr="00EB5C89">
        <w:tab/>
        <w:t>Archived as:</w:t>
      </w:r>
      <w:r w:rsidRPr="00EB5C89">
        <w:tab/>
        <w:t>https://perma.cc/YHZ5-P4GQ</w:t>
      </w:r>
    </w:p>
    <w:p w:rsidR="0003565D" w:rsidRDefault="0003565D" w:rsidP="00782703">
      <w:pPr>
        <w:pStyle w:val="Dipl-Literatur"/>
      </w:pPr>
    </w:p>
    <w:p w:rsidR="000A6635" w:rsidRPr="00782703" w:rsidRDefault="000A6635" w:rsidP="00782703">
      <w:pPr>
        <w:pStyle w:val="Dipl-Literatur"/>
      </w:pPr>
      <w:r w:rsidRPr="00782703">
        <w:t xml:space="preserve">TROTEC, 2020. </w:t>
      </w:r>
      <w:r w:rsidR="00782703" w:rsidRPr="00782703">
        <w:rPr>
          <w:i/>
        </w:rPr>
        <w:t>HCHO / TVOC measuring device BQ16</w:t>
      </w:r>
      <w:r w:rsidR="00782703">
        <w:t xml:space="preserve">. </w:t>
      </w:r>
      <w:proofErr w:type="spellStart"/>
      <w:r w:rsidR="00782703">
        <w:t>Heinsberg</w:t>
      </w:r>
      <w:proofErr w:type="spellEnd"/>
      <w:r w:rsidR="00782703">
        <w:t xml:space="preserve">, Germany: </w:t>
      </w:r>
      <w:proofErr w:type="spellStart"/>
      <w:r w:rsidR="00782703">
        <w:t>Trotec</w:t>
      </w:r>
      <w:proofErr w:type="spellEnd"/>
      <w:r w:rsidR="00ED0489">
        <w:t xml:space="preserve"> GmbH</w:t>
      </w:r>
      <w:r w:rsidR="00B33F2D">
        <w:t>.</w:t>
      </w:r>
    </w:p>
    <w:p w:rsidR="000A6635" w:rsidRDefault="000A6635" w:rsidP="00372B6E">
      <w:pPr>
        <w:pStyle w:val="Dipl-Literatur"/>
      </w:pPr>
      <w:r>
        <w:tab/>
        <w:t>Available from:</w:t>
      </w:r>
      <w:r>
        <w:tab/>
      </w:r>
      <w:r w:rsidR="00830316" w:rsidRPr="00830316">
        <w:t>https://bit.ly/3665bYi</w:t>
      </w:r>
    </w:p>
    <w:p w:rsidR="000A6635" w:rsidRPr="000A6635" w:rsidRDefault="000A6635" w:rsidP="000A6635">
      <w:pPr>
        <w:pStyle w:val="Dipl-Literatur"/>
      </w:pPr>
      <w:r w:rsidRPr="000A6635">
        <w:tab/>
        <w:t>Archived as:</w:t>
      </w:r>
      <w:r>
        <w:tab/>
      </w:r>
      <w:r w:rsidRPr="000A6635">
        <w:rPr>
          <w:rStyle w:val="Strong"/>
          <w:b w:val="0"/>
          <w:bCs/>
        </w:rPr>
        <w:t>https://perma.cc/PL7H-RZFU</w:t>
      </w:r>
    </w:p>
    <w:p w:rsidR="000A6635" w:rsidRDefault="000A6635" w:rsidP="00372B6E">
      <w:pPr>
        <w:pStyle w:val="Dipl-Literatur"/>
      </w:pPr>
    </w:p>
    <w:p w:rsidR="00AC7F9F" w:rsidRPr="009C69F6" w:rsidRDefault="00AC7F9F" w:rsidP="00AC7F9F">
      <w:pPr>
        <w:pStyle w:val="Dipl-Literatur"/>
        <w:rPr>
          <w:lang w:val="de-DE"/>
        </w:rPr>
      </w:pPr>
      <w:r w:rsidRPr="009C69F6">
        <w:rPr>
          <w:lang w:val="de-DE"/>
        </w:rPr>
        <w:t xml:space="preserve">UHOO, 2021. </w:t>
      </w:r>
      <w:r w:rsidRPr="009C69F6">
        <w:rPr>
          <w:i/>
          <w:lang w:val="de-DE"/>
        </w:rPr>
        <w:t>uHoo website</w:t>
      </w:r>
      <w:r w:rsidR="00ED0489" w:rsidRPr="009C69F6">
        <w:rPr>
          <w:lang w:val="de-DE"/>
        </w:rPr>
        <w:t>. Milford, USA: uHoo</w:t>
      </w:r>
      <w:r w:rsidR="00B33F2D">
        <w:rPr>
          <w:lang w:val="de-DE"/>
        </w:rPr>
        <w:t>.</w:t>
      </w:r>
    </w:p>
    <w:p w:rsidR="00AC7F9F" w:rsidRPr="00ED0489" w:rsidRDefault="00AC7F9F" w:rsidP="00ED0489">
      <w:pPr>
        <w:pStyle w:val="Dipl-Literatur"/>
      </w:pPr>
      <w:r w:rsidRPr="009C69F6">
        <w:rPr>
          <w:lang w:val="de-DE"/>
        </w:rPr>
        <w:tab/>
      </w:r>
      <w:r>
        <w:t>Available from:</w:t>
      </w:r>
      <w:r>
        <w:tab/>
      </w:r>
      <w:r w:rsidRPr="00ED0489">
        <w:t>https://getuhoo.com/</w:t>
      </w:r>
    </w:p>
    <w:p w:rsidR="00ED0489" w:rsidRPr="00ED0489" w:rsidRDefault="00ED0489" w:rsidP="00ED0489">
      <w:pPr>
        <w:pStyle w:val="Dipl-Literatur"/>
      </w:pPr>
      <w:r w:rsidRPr="00ED0489">
        <w:lastRenderedPageBreak/>
        <w:tab/>
        <w:t>Archived as:</w:t>
      </w:r>
      <w:r w:rsidRPr="00ED0489">
        <w:tab/>
      </w:r>
      <w:r w:rsidRPr="00ED0489">
        <w:rPr>
          <w:rStyle w:val="Strong"/>
          <w:b w:val="0"/>
          <w:bCs/>
        </w:rPr>
        <w:t>https://perma.cc/5X4R-2QW9</w:t>
      </w:r>
    </w:p>
    <w:p w:rsidR="009348BA" w:rsidRDefault="009348BA" w:rsidP="00AC7F9F">
      <w:pPr>
        <w:pStyle w:val="Dipl-Literatur"/>
      </w:pPr>
    </w:p>
    <w:p w:rsidR="00AC7F9F" w:rsidRDefault="00AC7F9F" w:rsidP="00AC7F9F">
      <w:pPr>
        <w:pStyle w:val="Dipl-Literatur"/>
      </w:pPr>
      <w:r>
        <w:t>URADMONITOR, 2021</w:t>
      </w:r>
      <w:r w:rsidRPr="002A6197">
        <w:rPr>
          <w:i/>
        </w:rPr>
        <w:t xml:space="preserve">. </w:t>
      </w:r>
      <w:proofErr w:type="spellStart"/>
      <w:r w:rsidRPr="002A6197">
        <w:rPr>
          <w:i/>
        </w:rPr>
        <w:t>uRADMonitor</w:t>
      </w:r>
      <w:proofErr w:type="spellEnd"/>
      <w:r w:rsidRPr="002A6197">
        <w:rPr>
          <w:i/>
        </w:rPr>
        <w:t xml:space="preserve"> featured by Bosch</w:t>
      </w:r>
      <w:r>
        <w:t xml:space="preserve"> [Online</w:t>
      </w:r>
      <w:r w:rsidRPr="00E11A6E">
        <w:t>]</w:t>
      </w:r>
      <w:r w:rsidR="00E11A6E" w:rsidRPr="00E11A6E">
        <w:t>. Timisoara, Romania</w:t>
      </w:r>
      <w:r w:rsidR="00E11A6E">
        <w:t xml:space="preserve">: </w:t>
      </w:r>
      <w:proofErr w:type="spellStart"/>
      <w:r w:rsidR="00E11A6E">
        <w:t>uRADMonitor</w:t>
      </w:r>
      <w:proofErr w:type="spellEnd"/>
      <w:r w:rsidR="00B33F2D">
        <w:t>.</w:t>
      </w:r>
    </w:p>
    <w:p w:rsidR="00AC7F9F" w:rsidRDefault="00AC7F9F" w:rsidP="00AC7F9F">
      <w:pPr>
        <w:pStyle w:val="Dipl-Literatur"/>
      </w:pPr>
      <w:r>
        <w:tab/>
        <w:t>Available from:</w:t>
      </w:r>
      <w:r>
        <w:tab/>
      </w:r>
      <w:r w:rsidR="00830316" w:rsidRPr="00830316">
        <w:t>https://bit.ly/2Mkn4Lz</w:t>
      </w:r>
    </w:p>
    <w:p w:rsidR="00ED0489" w:rsidRPr="00981258" w:rsidRDefault="00981258" w:rsidP="00981258">
      <w:pPr>
        <w:pStyle w:val="Dipl-Literatur"/>
      </w:pPr>
      <w:r>
        <w:tab/>
      </w:r>
      <w:r w:rsidRPr="00981258">
        <w:t>Archived as:</w:t>
      </w:r>
      <w:r w:rsidRPr="00981258">
        <w:tab/>
      </w:r>
      <w:r w:rsidRPr="00981258">
        <w:rPr>
          <w:rStyle w:val="Strong"/>
          <w:b w:val="0"/>
          <w:bCs/>
        </w:rPr>
        <w:t>https://perma.cc/2UTD-5T9H</w:t>
      </w:r>
    </w:p>
    <w:p w:rsidR="00AC7F9F" w:rsidRPr="00EB5C89" w:rsidRDefault="00AC7F9F" w:rsidP="00372B6E">
      <w:pPr>
        <w:pStyle w:val="Dipl-Literatur"/>
      </w:pPr>
    </w:p>
    <w:p w:rsidR="00B26F0D" w:rsidRPr="006531E7" w:rsidRDefault="00B26F0D" w:rsidP="00472168">
      <w:pPr>
        <w:pStyle w:val="Dipl-Literatur"/>
        <w:rPr>
          <w:lang w:val="de-DE"/>
        </w:rPr>
      </w:pPr>
      <w:r w:rsidRPr="006531E7">
        <w:rPr>
          <w:lang w:val="de-DE"/>
        </w:rPr>
        <w:t xml:space="preserve">VOTH, </w:t>
      </w:r>
      <w:r w:rsidR="008D6025" w:rsidRPr="006531E7">
        <w:rPr>
          <w:lang w:val="de-DE"/>
        </w:rPr>
        <w:t>Viola</w:t>
      </w:r>
      <w:r w:rsidRPr="006531E7">
        <w:rPr>
          <w:lang w:val="de-DE"/>
        </w:rPr>
        <w:t>, 2018.</w:t>
      </w:r>
      <w:r w:rsidR="008D6025" w:rsidRPr="006531E7">
        <w:rPr>
          <w:lang w:val="de-DE"/>
        </w:rPr>
        <w:t xml:space="preserve"> </w:t>
      </w:r>
      <w:r w:rsidR="008D6025" w:rsidRPr="006531E7">
        <w:rPr>
          <w:i/>
          <w:lang w:val="de-DE"/>
        </w:rPr>
        <w:t>Analyse der Entstehungsmechanismen von Ölnebel in Flugzeugkabinen</w:t>
      </w:r>
      <w:r w:rsidR="005A408C" w:rsidRPr="006531E7">
        <w:rPr>
          <w:lang w:val="de-DE"/>
        </w:rPr>
        <w:t xml:space="preserve">. </w:t>
      </w:r>
      <w:r w:rsidR="0092355C">
        <w:rPr>
          <w:lang w:val="de-DE"/>
        </w:rPr>
        <w:t xml:space="preserve">Bachelor Thesis. </w:t>
      </w:r>
      <w:r w:rsidR="005A408C" w:rsidRPr="006531E7">
        <w:rPr>
          <w:lang w:val="de-DE"/>
        </w:rPr>
        <w:t>Braunschweig</w:t>
      </w:r>
      <w:r w:rsidR="00457BE7">
        <w:rPr>
          <w:lang w:val="de-DE"/>
        </w:rPr>
        <w:t>, Germany</w:t>
      </w:r>
      <w:r w:rsidR="005A408C" w:rsidRPr="006531E7">
        <w:rPr>
          <w:lang w:val="de-DE"/>
        </w:rPr>
        <w:t>: Technische Universität Braunschweig</w:t>
      </w:r>
      <w:r w:rsidR="00B33F2D">
        <w:rPr>
          <w:lang w:val="de-DE"/>
        </w:rPr>
        <w:t>.</w:t>
      </w:r>
    </w:p>
    <w:p w:rsidR="00B26F0D" w:rsidRPr="006531E7" w:rsidRDefault="00B26F0D" w:rsidP="00472168">
      <w:pPr>
        <w:pStyle w:val="Dipl-Literatur"/>
        <w:rPr>
          <w:lang w:val="de-DE"/>
        </w:rPr>
      </w:pPr>
      <w:r w:rsidRPr="006531E7">
        <w:rPr>
          <w:lang w:val="de-DE"/>
        </w:rPr>
        <w:tab/>
      </w:r>
      <w:r w:rsidRPr="009C69F6">
        <w:rPr>
          <w:lang w:val="de-DE"/>
        </w:rPr>
        <w:t>Available from</w:t>
      </w:r>
      <w:r w:rsidRPr="006531E7">
        <w:rPr>
          <w:lang w:val="de-DE"/>
        </w:rPr>
        <w:t>:</w:t>
      </w:r>
      <w:r w:rsidR="005A408C" w:rsidRPr="006531E7">
        <w:rPr>
          <w:lang w:val="de-DE"/>
        </w:rPr>
        <w:tab/>
      </w:r>
      <w:r w:rsidR="00830316" w:rsidRPr="00830316">
        <w:rPr>
          <w:lang w:val="de-DE"/>
        </w:rPr>
        <w:t>https://bit.ly/2MmeJY8</w:t>
      </w:r>
    </w:p>
    <w:p w:rsidR="000B635B" w:rsidRPr="000A6635" w:rsidRDefault="00B26F0D" w:rsidP="00472168">
      <w:pPr>
        <w:pStyle w:val="Dipl-Literatur"/>
      </w:pPr>
      <w:r w:rsidRPr="006531E7">
        <w:rPr>
          <w:lang w:val="de-DE"/>
        </w:rPr>
        <w:tab/>
      </w:r>
      <w:r w:rsidRPr="000A6635">
        <w:t>Archived</w:t>
      </w:r>
      <w:r w:rsidR="000A6635" w:rsidRPr="000A6635">
        <w:t xml:space="preserve"> </w:t>
      </w:r>
      <w:r w:rsidRPr="000A6635">
        <w:t>as:</w:t>
      </w:r>
      <w:r w:rsidR="005A408C" w:rsidRPr="000A6635">
        <w:tab/>
      </w:r>
      <w:r w:rsidR="0062453E" w:rsidRPr="000A6635">
        <w:t>https://perma.cc/2WW2-HMW3</w:t>
      </w:r>
    </w:p>
    <w:p w:rsidR="0040310C" w:rsidRDefault="0040310C">
      <w:pPr>
        <w:rPr>
          <w:bCs/>
          <w:szCs w:val="24"/>
          <w:lang w:val="en-US"/>
        </w:rPr>
      </w:pPr>
    </w:p>
    <w:p w:rsidR="00C51C3F" w:rsidRDefault="00C51C3F" w:rsidP="00C51C3F">
      <w:pPr>
        <w:pStyle w:val="Dipl-Literatur"/>
      </w:pPr>
      <w:r w:rsidRPr="00C51C3F">
        <w:t>WIKIPEDIA, 2021</w:t>
      </w:r>
      <w:r w:rsidR="00950206">
        <w:t>a</w:t>
      </w:r>
      <w:r w:rsidRPr="00C51C3F">
        <w:t xml:space="preserve">. </w:t>
      </w:r>
      <w:r w:rsidRPr="007E6A6A">
        <w:rPr>
          <w:i/>
          <w:iCs/>
        </w:rPr>
        <w:t>Aircraft Pilot.</w:t>
      </w:r>
      <w:r w:rsidRPr="00C51C3F">
        <w:t xml:space="preserve"> Wikipedia.org, 2021</w:t>
      </w:r>
    </w:p>
    <w:p w:rsidR="00C51C3F" w:rsidRDefault="00C51C3F" w:rsidP="00C51C3F">
      <w:pPr>
        <w:pStyle w:val="Dipl-Literatur"/>
      </w:pPr>
      <w:r>
        <w:tab/>
        <w:t>Available from:</w:t>
      </w:r>
      <w:r>
        <w:tab/>
      </w:r>
      <w:r w:rsidRPr="00C51C3F">
        <w:t>https://en.wikipedia.org/wiki/Aircraft_pilot</w:t>
      </w:r>
    </w:p>
    <w:p w:rsidR="00C51C3F" w:rsidRPr="00C51C3F" w:rsidRDefault="00C51C3F" w:rsidP="00C51C3F">
      <w:pPr>
        <w:pStyle w:val="Dipl-Literatur"/>
      </w:pPr>
      <w:r>
        <w:tab/>
        <w:t>Archived as:</w:t>
      </w:r>
      <w:r>
        <w:tab/>
      </w:r>
      <w:r w:rsidRPr="00C51C3F">
        <w:t>https://perma.cc/2C62-SNM8</w:t>
      </w:r>
    </w:p>
    <w:p w:rsidR="00C51C3F" w:rsidRDefault="00C51C3F" w:rsidP="004C588D">
      <w:pPr>
        <w:rPr>
          <w:bCs/>
          <w:szCs w:val="24"/>
          <w:lang w:val="en-US"/>
        </w:rPr>
      </w:pPr>
    </w:p>
    <w:p w:rsidR="00950206" w:rsidRDefault="00950206" w:rsidP="004C588D">
      <w:pPr>
        <w:rPr>
          <w:bCs/>
          <w:szCs w:val="24"/>
          <w:lang w:val="en-US"/>
        </w:rPr>
      </w:pPr>
      <w:r>
        <w:rPr>
          <w:bCs/>
          <w:szCs w:val="24"/>
          <w:lang w:val="en-US"/>
        </w:rPr>
        <w:t>WIKIPEDIA, 2021b. Airbus A340. Wikipedia.org, 2021</w:t>
      </w:r>
    </w:p>
    <w:p w:rsidR="00950206" w:rsidRDefault="00950206" w:rsidP="004C588D">
      <w:pPr>
        <w:rPr>
          <w:bCs/>
          <w:szCs w:val="24"/>
          <w:lang w:val="en-US"/>
        </w:rPr>
      </w:pPr>
      <w:r>
        <w:rPr>
          <w:bCs/>
          <w:szCs w:val="24"/>
          <w:lang w:val="en-US"/>
        </w:rPr>
        <w:tab/>
        <w:t>Available from:</w:t>
      </w:r>
      <w:r>
        <w:rPr>
          <w:bCs/>
          <w:szCs w:val="24"/>
          <w:lang w:val="en-US"/>
        </w:rPr>
        <w:tab/>
      </w:r>
      <w:r w:rsidRPr="00950206">
        <w:rPr>
          <w:bCs/>
          <w:szCs w:val="24"/>
          <w:lang w:val="en-US"/>
        </w:rPr>
        <w:t>https://de.wikipedia.org/wiki/Airbus_A340</w:t>
      </w:r>
    </w:p>
    <w:p w:rsidR="00950206" w:rsidRDefault="00950206" w:rsidP="004C588D">
      <w:pPr>
        <w:rPr>
          <w:bCs/>
          <w:szCs w:val="24"/>
          <w:lang w:val="en-US"/>
        </w:rPr>
      </w:pPr>
      <w:r>
        <w:rPr>
          <w:bCs/>
          <w:szCs w:val="24"/>
          <w:lang w:val="en-US"/>
        </w:rPr>
        <w:tab/>
        <w:t>Archived as:</w:t>
      </w:r>
      <w:r>
        <w:rPr>
          <w:bCs/>
          <w:szCs w:val="24"/>
          <w:lang w:val="en-US"/>
        </w:rPr>
        <w:tab/>
      </w:r>
      <w:r w:rsidRPr="00950206">
        <w:rPr>
          <w:bCs/>
          <w:szCs w:val="24"/>
          <w:lang w:val="en-US"/>
        </w:rPr>
        <w:t>https://perma.cc/VYU9-6PHL</w:t>
      </w:r>
    </w:p>
    <w:p w:rsidR="00950206" w:rsidRDefault="00950206" w:rsidP="004C588D">
      <w:pPr>
        <w:rPr>
          <w:bCs/>
          <w:szCs w:val="24"/>
          <w:lang w:val="en-US"/>
        </w:rPr>
      </w:pPr>
    </w:p>
    <w:p w:rsidR="001C5CE3" w:rsidRDefault="001C5CE3" w:rsidP="001C5CE3">
      <w:pPr>
        <w:pStyle w:val="Dipl-Literatur"/>
      </w:pPr>
      <w:r>
        <w:t xml:space="preserve">YOUTUBE, 2010. </w:t>
      </w:r>
      <w:r w:rsidRPr="007E6A6A">
        <w:rPr>
          <w:i/>
          <w:iCs/>
        </w:rPr>
        <w:t>US Airways Flight 432 Phoenix to Maui</w:t>
      </w:r>
      <w:r>
        <w:t xml:space="preserve"> [Video]. YouTube.com, Uploaded 2010-10-11 by user “acbourgeois1”</w:t>
      </w:r>
      <w:r w:rsidR="00B33F2D">
        <w:t>.</w:t>
      </w:r>
    </w:p>
    <w:p w:rsidR="001C5CE3" w:rsidRPr="001C5CE3" w:rsidRDefault="001C5CE3" w:rsidP="001C5CE3">
      <w:pPr>
        <w:pStyle w:val="Dipl-Literatur"/>
      </w:pPr>
      <w:r>
        <w:tab/>
        <w:t>Available from:</w:t>
      </w:r>
      <w:r w:rsidR="00DB6BB1">
        <w:tab/>
      </w:r>
      <w:r w:rsidR="008B0C7F" w:rsidRPr="008B0C7F">
        <w:t>https://youtu.be/AZqeA32Em2s</w:t>
      </w:r>
    </w:p>
    <w:p w:rsidR="001C5CE3" w:rsidRDefault="001C5CE3" w:rsidP="004C588D">
      <w:pPr>
        <w:rPr>
          <w:bCs/>
          <w:szCs w:val="24"/>
          <w:lang w:val="en-US"/>
        </w:rPr>
      </w:pPr>
    </w:p>
    <w:p w:rsidR="006E6F64" w:rsidRPr="000A6635" w:rsidRDefault="006E6F64" w:rsidP="004C588D">
      <w:pPr>
        <w:rPr>
          <w:bCs/>
          <w:szCs w:val="24"/>
          <w:lang w:val="en-US"/>
        </w:rPr>
      </w:pPr>
      <w:r w:rsidRPr="006E6F64">
        <w:rPr>
          <w:bCs/>
          <w:szCs w:val="24"/>
          <w:lang w:val="en-US"/>
        </w:rPr>
        <w:t>All documents viewed on 2021-01-30.</w:t>
      </w:r>
    </w:p>
    <w:sectPr w:rsidR="006E6F64" w:rsidRPr="000A6635" w:rsidSect="00065165">
      <w:headerReference w:type="default" r:id="rId97"/>
      <w:pgSz w:w="11907" w:h="16840" w:code="9"/>
      <w:pgMar w:top="1418" w:right="1134" w:bottom="1418" w:left="1701" w:header="709" w:footer="709" w:gutter="0"/>
      <w:cols w:space="5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97D" w:rsidRDefault="009D697D">
      <w:r>
        <w:separator/>
      </w:r>
    </w:p>
  </w:endnote>
  <w:endnote w:type="continuationSeparator" w:id="0">
    <w:p w:rsidR="009D697D" w:rsidRDefault="009D69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MMono12-Regular">
    <w:altName w:val="Cambria"/>
    <w:panose1 w:val="00000000000000000000"/>
    <w:charset w:val="00"/>
    <w:family w:val="roman"/>
    <w:notTrueType/>
    <w:pitch w:val="default"/>
    <w:sig w:usb0="00000000" w:usb1="00000000" w:usb2="00000000" w:usb3="00000000" w:csb0="00000000" w:csb1="00000000"/>
  </w:font>
  <w:font w:name="LMRoman12-Regular">
    <w:altName w:val="Cambria"/>
    <w:panose1 w:val="00000000000000000000"/>
    <w:charset w:val="00"/>
    <w:family w:val="roman"/>
    <w:notTrueType/>
    <w:pitch w:val="default"/>
    <w:sig w:usb0="00000000" w:usb1="00000000" w:usb2="00000000" w:usb3="00000000" w:csb0="00000000" w:csb1="00000000"/>
  </w:font>
  <w:font w:name="LMRomanCaps10-Regular">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IDFont+F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746E42" w:rsidRDefault="00746E4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97D" w:rsidRDefault="009D697D">
      <w:r>
        <w:separator/>
      </w:r>
    </w:p>
  </w:footnote>
  <w:footnote w:type="continuationSeparator" w:id="0">
    <w:p w:rsidR="009D697D" w:rsidRDefault="009D697D">
      <w:r>
        <w:continuationSeparator/>
      </w:r>
    </w:p>
  </w:footnote>
  <w:footnote w:id="1">
    <w:p w:rsidR="00746E42" w:rsidRPr="008E635A" w:rsidRDefault="00746E42" w:rsidP="002F5C22">
      <w:pPr>
        <w:pStyle w:val="Dipl-Standard"/>
      </w:pPr>
      <w:r>
        <w:rPr>
          <w:rStyle w:val="FootnoteReference"/>
        </w:rPr>
        <w:footnoteRef/>
      </w:r>
      <w:r>
        <w:t xml:space="preserve"> http://CabinAir.ProfScholz.de</w:t>
      </w:r>
    </w:p>
  </w:footnote>
  <w:footnote w:id="2">
    <w:p w:rsidR="00746E42" w:rsidRPr="008E635A" w:rsidRDefault="00746E42" w:rsidP="002F5C22">
      <w:pPr>
        <w:pStyle w:val="Dipl-Standard"/>
      </w:pPr>
      <w:r>
        <w:rPr>
          <w:rStyle w:val="FootnoteReference"/>
        </w:rPr>
        <w:footnoteRef/>
      </w:r>
      <w:r>
        <w:t xml:space="preserve"> https://AircraftCabinAir.com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6E42" w:rsidRDefault="00746E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pPr>
      <w:pStyle w:val="Header"/>
      <w:jc w:val="center"/>
    </w:pPr>
  </w:p>
  <w:p w:rsidR="00746E42" w:rsidRDefault="00746E42">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42" w:rsidRDefault="00746E42">
    <w:pPr>
      <w:pStyle w:val="Header"/>
      <w:jc w:val="center"/>
    </w:pPr>
    <w:fldSimple w:instr="PAGE   \* MERGEFORMAT">
      <w:r w:rsidR="00D91A5D">
        <w:rPr>
          <w:noProof/>
        </w:rPr>
        <w:t>66</w:t>
      </w:r>
    </w:fldSimple>
  </w:p>
  <w:p w:rsidR="00746E42" w:rsidRDefault="00746E4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70C4CFE"/>
    <w:lvl w:ilvl="0">
      <w:start w:val="1"/>
      <w:numFmt w:val="decimal"/>
      <w:lvlText w:val="%1."/>
      <w:lvlJc w:val="left"/>
      <w:pPr>
        <w:tabs>
          <w:tab w:val="num" w:pos="1492"/>
        </w:tabs>
        <w:ind w:left="1492" w:hanging="360"/>
      </w:pPr>
    </w:lvl>
  </w:abstractNum>
  <w:abstractNum w:abstractNumId="1">
    <w:nsid w:val="FFFFFF7D"/>
    <w:multiLevelType w:val="singleLevel"/>
    <w:tmpl w:val="70C0DD7E"/>
    <w:lvl w:ilvl="0">
      <w:start w:val="1"/>
      <w:numFmt w:val="decimal"/>
      <w:lvlText w:val="%1."/>
      <w:lvlJc w:val="left"/>
      <w:pPr>
        <w:tabs>
          <w:tab w:val="num" w:pos="1209"/>
        </w:tabs>
        <w:ind w:left="1209" w:hanging="360"/>
      </w:pPr>
    </w:lvl>
  </w:abstractNum>
  <w:abstractNum w:abstractNumId="2">
    <w:nsid w:val="FFFFFF7E"/>
    <w:multiLevelType w:val="singleLevel"/>
    <w:tmpl w:val="DB3C3944"/>
    <w:lvl w:ilvl="0">
      <w:start w:val="1"/>
      <w:numFmt w:val="decimal"/>
      <w:lvlText w:val="%1."/>
      <w:lvlJc w:val="left"/>
      <w:pPr>
        <w:tabs>
          <w:tab w:val="num" w:pos="926"/>
        </w:tabs>
        <w:ind w:left="926" w:hanging="360"/>
      </w:pPr>
    </w:lvl>
  </w:abstractNum>
  <w:abstractNum w:abstractNumId="3">
    <w:nsid w:val="FFFFFF7F"/>
    <w:multiLevelType w:val="singleLevel"/>
    <w:tmpl w:val="025CFBA6"/>
    <w:lvl w:ilvl="0">
      <w:start w:val="1"/>
      <w:numFmt w:val="decimal"/>
      <w:lvlText w:val="%1."/>
      <w:lvlJc w:val="left"/>
      <w:pPr>
        <w:tabs>
          <w:tab w:val="num" w:pos="643"/>
        </w:tabs>
        <w:ind w:left="643" w:hanging="360"/>
      </w:pPr>
    </w:lvl>
  </w:abstractNum>
  <w:abstractNum w:abstractNumId="4">
    <w:nsid w:val="FFFFFF80"/>
    <w:multiLevelType w:val="singleLevel"/>
    <w:tmpl w:val="1DF45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B889E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0060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6048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1C2F46"/>
    <w:lvl w:ilvl="0">
      <w:start w:val="1"/>
      <w:numFmt w:val="decimal"/>
      <w:lvlText w:val="%1."/>
      <w:lvlJc w:val="left"/>
      <w:pPr>
        <w:tabs>
          <w:tab w:val="num" w:pos="360"/>
        </w:tabs>
        <w:ind w:left="360" w:hanging="360"/>
      </w:pPr>
    </w:lvl>
  </w:abstractNum>
  <w:abstractNum w:abstractNumId="9">
    <w:nsid w:val="FFFFFF89"/>
    <w:multiLevelType w:val="singleLevel"/>
    <w:tmpl w:val="537E9D8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3974A0C8"/>
    <w:lvl w:ilvl="0">
      <w:numFmt w:val="decimal"/>
      <w:lvlText w:val="*"/>
      <w:lvlJc w:val="left"/>
    </w:lvl>
  </w:abstractNum>
  <w:abstractNum w:abstractNumId="11">
    <w:nsid w:val="08817B3E"/>
    <w:multiLevelType w:val="hybridMultilevel"/>
    <w:tmpl w:val="BFACB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AD7E14"/>
    <w:multiLevelType w:val="hybridMultilevel"/>
    <w:tmpl w:val="4420CC1C"/>
    <w:lvl w:ilvl="0" w:tplc="FFFFFFFF">
      <w:start w:val="1"/>
      <w:numFmt w:val="bullet"/>
      <w:lvlText w:val=""/>
      <w:legacy w:legacy="1" w:legacySpace="0" w:legacyIndent="283"/>
      <w:lvlJc w:val="left"/>
      <w:pPr>
        <w:ind w:left="347" w:hanging="283"/>
      </w:pPr>
      <w:rPr>
        <w:rFonts w:ascii="Symbol" w:hAnsi="Symbol" w:hint="default"/>
      </w:rPr>
    </w:lvl>
    <w:lvl w:ilvl="1" w:tplc="04070003" w:tentative="1">
      <w:start w:val="1"/>
      <w:numFmt w:val="bullet"/>
      <w:lvlText w:val="o"/>
      <w:lvlJc w:val="left"/>
      <w:pPr>
        <w:tabs>
          <w:tab w:val="num" w:pos="1504"/>
        </w:tabs>
        <w:ind w:left="1504" w:hanging="360"/>
      </w:pPr>
      <w:rPr>
        <w:rFonts w:ascii="Courier New" w:hAnsi="Courier New" w:hint="default"/>
      </w:rPr>
    </w:lvl>
    <w:lvl w:ilvl="2" w:tplc="04070005" w:tentative="1">
      <w:start w:val="1"/>
      <w:numFmt w:val="bullet"/>
      <w:lvlText w:val=""/>
      <w:lvlJc w:val="left"/>
      <w:pPr>
        <w:tabs>
          <w:tab w:val="num" w:pos="2224"/>
        </w:tabs>
        <w:ind w:left="2224" w:hanging="360"/>
      </w:pPr>
      <w:rPr>
        <w:rFonts w:ascii="Wingdings" w:hAnsi="Wingdings" w:hint="default"/>
      </w:rPr>
    </w:lvl>
    <w:lvl w:ilvl="3" w:tplc="04070001" w:tentative="1">
      <w:start w:val="1"/>
      <w:numFmt w:val="bullet"/>
      <w:lvlText w:val=""/>
      <w:lvlJc w:val="left"/>
      <w:pPr>
        <w:tabs>
          <w:tab w:val="num" w:pos="2944"/>
        </w:tabs>
        <w:ind w:left="2944" w:hanging="360"/>
      </w:pPr>
      <w:rPr>
        <w:rFonts w:ascii="Symbol" w:hAnsi="Symbol" w:hint="default"/>
      </w:rPr>
    </w:lvl>
    <w:lvl w:ilvl="4" w:tplc="04070003" w:tentative="1">
      <w:start w:val="1"/>
      <w:numFmt w:val="bullet"/>
      <w:lvlText w:val="o"/>
      <w:lvlJc w:val="left"/>
      <w:pPr>
        <w:tabs>
          <w:tab w:val="num" w:pos="3664"/>
        </w:tabs>
        <w:ind w:left="3664" w:hanging="360"/>
      </w:pPr>
      <w:rPr>
        <w:rFonts w:ascii="Courier New" w:hAnsi="Courier New" w:hint="default"/>
      </w:rPr>
    </w:lvl>
    <w:lvl w:ilvl="5" w:tplc="04070005" w:tentative="1">
      <w:start w:val="1"/>
      <w:numFmt w:val="bullet"/>
      <w:lvlText w:val=""/>
      <w:lvlJc w:val="left"/>
      <w:pPr>
        <w:tabs>
          <w:tab w:val="num" w:pos="4384"/>
        </w:tabs>
        <w:ind w:left="4384" w:hanging="360"/>
      </w:pPr>
      <w:rPr>
        <w:rFonts w:ascii="Wingdings" w:hAnsi="Wingdings" w:hint="default"/>
      </w:rPr>
    </w:lvl>
    <w:lvl w:ilvl="6" w:tplc="04070001" w:tentative="1">
      <w:start w:val="1"/>
      <w:numFmt w:val="bullet"/>
      <w:lvlText w:val=""/>
      <w:lvlJc w:val="left"/>
      <w:pPr>
        <w:tabs>
          <w:tab w:val="num" w:pos="5104"/>
        </w:tabs>
        <w:ind w:left="5104" w:hanging="360"/>
      </w:pPr>
      <w:rPr>
        <w:rFonts w:ascii="Symbol" w:hAnsi="Symbol" w:hint="default"/>
      </w:rPr>
    </w:lvl>
    <w:lvl w:ilvl="7" w:tplc="04070003" w:tentative="1">
      <w:start w:val="1"/>
      <w:numFmt w:val="bullet"/>
      <w:lvlText w:val="o"/>
      <w:lvlJc w:val="left"/>
      <w:pPr>
        <w:tabs>
          <w:tab w:val="num" w:pos="5824"/>
        </w:tabs>
        <w:ind w:left="5824" w:hanging="360"/>
      </w:pPr>
      <w:rPr>
        <w:rFonts w:ascii="Courier New" w:hAnsi="Courier New" w:hint="default"/>
      </w:rPr>
    </w:lvl>
    <w:lvl w:ilvl="8" w:tplc="04070005" w:tentative="1">
      <w:start w:val="1"/>
      <w:numFmt w:val="bullet"/>
      <w:lvlText w:val=""/>
      <w:lvlJc w:val="left"/>
      <w:pPr>
        <w:tabs>
          <w:tab w:val="num" w:pos="6544"/>
        </w:tabs>
        <w:ind w:left="6544" w:hanging="360"/>
      </w:pPr>
      <w:rPr>
        <w:rFonts w:ascii="Wingdings" w:hAnsi="Wingdings" w:hint="default"/>
      </w:rPr>
    </w:lvl>
  </w:abstractNum>
  <w:abstractNum w:abstractNumId="13">
    <w:nsid w:val="097B64ED"/>
    <w:multiLevelType w:val="hybridMultilevel"/>
    <w:tmpl w:val="6218CE5A"/>
    <w:lvl w:ilvl="0" w:tplc="04070001">
      <w:start w:val="1"/>
      <w:numFmt w:val="bullet"/>
      <w:lvlText w:val=""/>
      <w:lvlJc w:val="left"/>
      <w:pPr>
        <w:ind w:left="825" w:hanging="360"/>
      </w:pPr>
      <w:rPr>
        <w:rFonts w:ascii="Symbol" w:hAnsi="Symbol"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14">
    <w:nsid w:val="0B975C40"/>
    <w:multiLevelType w:val="multilevel"/>
    <w:tmpl w:val="BFB4EFDA"/>
    <w:lvl w:ilvl="0">
      <w:start w:val="1"/>
      <w:numFmt w:val="none"/>
      <w:lvlText w:val="A"/>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EB2718C"/>
    <w:multiLevelType w:val="hybridMultilevel"/>
    <w:tmpl w:val="404C2656"/>
    <w:lvl w:ilvl="0" w:tplc="32065FD0">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1BA06FD1"/>
    <w:multiLevelType w:val="hybridMultilevel"/>
    <w:tmpl w:val="D7124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4440B84"/>
    <w:multiLevelType w:val="hybridMultilevel"/>
    <w:tmpl w:val="1272FD9E"/>
    <w:lvl w:ilvl="0" w:tplc="0407000F">
      <w:start w:val="1"/>
      <w:numFmt w:val="decimal"/>
      <w:lvlText w:val="%1."/>
      <w:lvlJc w:val="left"/>
      <w:pPr>
        <w:tabs>
          <w:tab w:val="num" w:pos="424"/>
        </w:tabs>
        <w:ind w:left="424" w:hanging="360"/>
      </w:pPr>
    </w:lvl>
    <w:lvl w:ilvl="1" w:tplc="04070019" w:tentative="1">
      <w:start w:val="1"/>
      <w:numFmt w:val="lowerLetter"/>
      <w:lvlText w:val="%2."/>
      <w:lvlJc w:val="left"/>
      <w:pPr>
        <w:tabs>
          <w:tab w:val="num" w:pos="1144"/>
        </w:tabs>
        <w:ind w:left="1144" w:hanging="360"/>
      </w:pPr>
    </w:lvl>
    <w:lvl w:ilvl="2" w:tplc="0407001B" w:tentative="1">
      <w:start w:val="1"/>
      <w:numFmt w:val="lowerRoman"/>
      <w:lvlText w:val="%3."/>
      <w:lvlJc w:val="right"/>
      <w:pPr>
        <w:tabs>
          <w:tab w:val="num" w:pos="1864"/>
        </w:tabs>
        <w:ind w:left="1864" w:hanging="180"/>
      </w:pPr>
    </w:lvl>
    <w:lvl w:ilvl="3" w:tplc="0407000F" w:tentative="1">
      <w:start w:val="1"/>
      <w:numFmt w:val="decimal"/>
      <w:lvlText w:val="%4."/>
      <w:lvlJc w:val="left"/>
      <w:pPr>
        <w:tabs>
          <w:tab w:val="num" w:pos="2584"/>
        </w:tabs>
        <w:ind w:left="2584" w:hanging="360"/>
      </w:pPr>
    </w:lvl>
    <w:lvl w:ilvl="4" w:tplc="04070019" w:tentative="1">
      <w:start w:val="1"/>
      <w:numFmt w:val="lowerLetter"/>
      <w:lvlText w:val="%5."/>
      <w:lvlJc w:val="left"/>
      <w:pPr>
        <w:tabs>
          <w:tab w:val="num" w:pos="3304"/>
        </w:tabs>
        <w:ind w:left="3304" w:hanging="360"/>
      </w:pPr>
    </w:lvl>
    <w:lvl w:ilvl="5" w:tplc="0407001B" w:tentative="1">
      <w:start w:val="1"/>
      <w:numFmt w:val="lowerRoman"/>
      <w:lvlText w:val="%6."/>
      <w:lvlJc w:val="right"/>
      <w:pPr>
        <w:tabs>
          <w:tab w:val="num" w:pos="4024"/>
        </w:tabs>
        <w:ind w:left="4024" w:hanging="180"/>
      </w:pPr>
    </w:lvl>
    <w:lvl w:ilvl="6" w:tplc="0407000F" w:tentative="1">
      <w:start w:val="1"/>
      <w:numFmt w:val="decimal"/>
      <w:lvlText w:val="%7."/>
      <w:lvlJc w:val="left"/>
      <w:pPr>
        <w:tabs>
          <w:tab w:val="num" w:pos="4744"/>
        </w:tabs>
        <w:ind w:left="4744" w:hanging="360"/>
      </w:pPr>
    </w:lvl>
    <w:lvl w:ilvl="7" w:tplc="04070019" w:tentative="1">
      <w:start w:val="1"/>
      <w:numFmt w:val="lowerLetter"/>
      <w:lvlText w:val="%8."/>
      <w:lvlJc w:val="left"/>
      <w:pPr>
        <w:tabs>
          <w:tab w:val="num" w:pos="5464"/>
        </w:tabs>
        <w:ind w:left="5464" w:hanging="360"/>
      </w:pPr>
    </w:lvl>
    <w:lvl w:ilvl="8" w:tplc="0407001B" w:tentative="1">
      <w:start w:val="1"/>
      <w:numFmt w:val="lowerRoman"/>
      <w:lvlText w:val="%9."/>
      <w:lvlJc w:val="right"/>
      <w:pPr>
        <w:tabs>
          <w:tab w:val="num" w:pos="6184"/>
        </w:tabs>
        <w:ind w:left="6184" w:hanging="180"/>
      </w:pPr>
    </w:lvl>
  </w:abstractNum>
  <w:abstractNum w:abstractNumId="18">
    <w:nsid w:val="2AAF3F46"/>
    <w:multiLevelType w:val="hybridMultilevel"/>
    <w:tmpl w:val="2604B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9F44AF"/>
    <w:multiLevelType w:val="hybridMultilevel"/>
    <w:tmpl w:val="41082074"/>
    <w:lvl w:ilvl="0" w:tplc="FFFFFFFF">
      <w:start w:val="1"/>
      <w:numFmt w:val="bullet"/>
      <w:lvlText w:val=""/>
      <w:legacy w:legacy="1" w:legacySpace="0" w:legacyIndent="283"/>
      <w:lvlJc w:val="left"/>
      <w:pPr>
        <w:ind w:left="283"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48A7C9C"/>
    <w:multiLevelType w:val="multilevel"/>
    <w:tmpl w:val="6C7C494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lang w:val="en-GB"/>
      </w:r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5B796EF2"/>
    <w:multiLevelType w:val="hybridMultilevel"/>
    <w:tmpl w:val="F0B4ECE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nsid w:val="603E7A65"/>
    <w:multiLevelType w:val="hybridMultilevel"/>
    <w:tmpl w:val="AB882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960447D"/>
    <w:multiLevelType w:val="hybridMultilevel"/>
    <w:tmpl w:val="76FE8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D563AB"/>
    <w:multiLevelType w:val="hybridMultilevel"/>
    <w:tmpl w:val="E7880274"/>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363"/>
        </w:tabs>
        <w:ind w:left="1363" w:hanging="360"/>
      </w:pPr>
    </w:lvl>
    <w:lvl w:ilvl="2" w:tplc="0407001B" w:tentative="1">
      <w:start w:val="1"/>
      <w:numFmt w:val="lowerRoman"/>
      <w:lvlText w:val="%3."/>
      <w:lvlJc w:val="right"/>
      <w:pPr>
        <w:tabs>
          <w:tab w:val="num" w:pos="2083"/>
        </w:tabs>
        <w:ind w:left="2083" w:hanging="180"/>
      </w:pPr>
    </w:lvl>
    <w:lvl w:ilvl="3" w:tplc="0407000F" w:tentative="1">
      <w:start w:val="1"/>
      <w:numFmt w:val="decimal"/>
      <w:lvlText w:val="%4."/>
      <w:lvlJc w:val="left"/>
      <w:pPr>
        <w:tabs>
          <w:tab w:val="num" w:pos="2803"/>
        </w:tabs>
        <w:ind w:left="2803" w:hanging="360"/>
      </w:pPr>
    </w:lvl>
    <w:lvl w:ilvl="4" w:tplc="04070019" w:tentative="1">
      <w:start w:val="1"/>
      <w:numFmt w:val="lowerLetter"/>
      <w:lvlText w:val="%5."/>
      <w:lvlJc w:val="left"/>
      <w:pPr>
        <w:tabs>
          <w:tab w:val="num" w:pos="3523"/>
        </w:tabs>
        <w:ind w:left="3523" w:hanging="360"/>
      </w:pPr>
    </w:lvl>
    <w:lvl w:ilvl="5" w:tplc="0407001B" w:tentative="1">
      <w:start w:val="1"/>
      <w:numFmt w:val="lowerRoman"/>
      <w:lvlText w:val="%6."/>
      <w:lvlJc w:val="right"/>
      <w:pPr>
        <w:tabs>
          <w:tab w:val="num" w:pos="4243"/>
        </w:tabs>
        <w:ind w:left="4243" w:hanging="180"/>
      </w:pPr>
    </w:lvl>
    <w:lvl w:ilvl="6" w:tplc="0407000F" w:tentative="1">
      <w:start w:val="1"/>
      <w:numFmt w:val="decimal"/>
      <w:lvlText w:val="%7."/>
      <w:lvlJc w:val="left"/>
      <w:pPr>
        <w:tabs>
          <w:tab w:val="num" w:pos="4963"/>
        </w:tabs>
        <w:ind w:left="4963" w:hanging="360"/>
      </w:pPr>
    </w:lvl>
    <w:lvl w:ilvl="7" w:tplc="04070019" w:tentative="1">
      <w:start w:val="1"/>
      <w:numFmt w:val="lowerLetter"/>
      <w:lvlText w:val="%8."/>
      <w:lvlJc w:val="left"/>
      <w:pPr>
        <w:tabs>
          <w:tab w:val="num" w:pos="5683"/>
        </w:tabs>
        <w:ind w:left="5683" w:hanging="360"/>
      </w:pPr>
    </w:lvl>
    <w:lvl w:ilvl="8" w:tplc="0407001B" w:tentative="1">
      <w:start w:val="1"/>
      <w:numFmt w:val="lowerRoman"/>
      <w:lvlText w:val="%9."/>
      <w:lvlJc w:val="right"/>
      <w:pPr>
        <w:tabs>
          <w:tab w:val="num" w:pos="6403"/>
        </w:tabs>
        <w:ind w:left="6403" w:hanging="180"/>
      </w:pPr>
    </w:lvl>
  </w:abstractNum>
  <w:abstractNum w:abstractNumId="25">
    <w:nsid w:val="6F997EA2"/>
    <w:multiLevelType w:val="multilevel"/>
    <w:tmpl w:val="CC323B6C"/>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FBE1952"/>
    <w:multiLevelType w:val="hybridMultilevel"/>
    <w:tmpl w:val="0F1AD310"/>
    <w:lvl w:ilvl="0" w:tplc="FFFFFFFF">
      <w:start w:val="1"/>
      <w:numFmt w:val="bullet"/>
      <w:lvlText w:val=""/>
      <w:legacy w:legacy="1" w:legacySpace="0" w:legacyIndent="283"/>
      <w:lvlJc w:val="left"/>
      <w:pPr>
        <w:ind w:left="343" w:hanging="283"/>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7">
    <w:nsid w:val="786E6C89"/>
    <w:multiLevelType w:val="hybridMultilevel"/>
    <w:tmpl w:val="27020044"/>
    <w:lvl w:ilvl="0" w:tplc="FFFFFFFF">
      <w:start w:val="1"/>
      <w:numFmt w:val="bullet"/>
      <w:lvlText w:val=""/>
      <w:legacy w:legacy="1" w:legacySpace="0" w:legacyIndent="283"/>
      <w:lvlJc w:val="left"/>
      <w:pPr>
        <w:ind w:left="283" w:hanging="283"/>
      </w:pPr>
      <w:rPr>
        <w:rFonts w:ascii="Symbol" w:hAnsi="Symbol"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7BE97566"/>
    <w:multiLevelType w:val="hybridMultilevel"/>
    <w:tmpl w:val="1E6ED7E6"/>
    <w:lvl w:ilvl="0" w:tplc="FFFFFFFF">
      <w:start w:val="1"/>
      <w:numFmt w:val="bullet"/>
      <w:lvlText w:val=""/>
      <w:legacy w:legacy="1" w:legacySpace="0" w:legacyIndent="283"/>
      <w:lvlJc w:val="left"/>
      <w:pPr>
        <w:ind w:left="283"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C406E06"/>
    <w:multiLevelType w:val="singleLevel"/>
    <w:tmpl w:val="92A8BF0E"/>
    <w:lvl w:ilvl="0">
      <w:start w:val="1"/>
      <w:numFmt w:val="decimal"/>
      <w:lvlText w:val="%1."/>
      <w:legacy w:legacy="1" w:legacySpace="0" w:legacyIndent="360"/>
      <w:lvlJc w:val="left"/>
      <w:pPr>
        <w:ind w:left="360" w:hanging="360"/>
      </w:pPr>
    </w:lvl>
  </w:abstractNum>
  <w:abstractNum w:abstractNumId="30">
    <w:nsid w:val="7C89578C"/>
    <w:multiLevelType w:val="hybridMultilevel"/>
    <w:tmpl w:val="D5501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9"/>
  </w:num>
  <w:num w:numId="4">
    <w:abstractNumId w:val="17"/>
  </w:num>
  <w:num w:numId="5">
    <w:abstractNumId w:val="24"/>
  </w:num>
  <w:num w:numId="6">
    <w:abstractNumId w:val="19"/>
  </w:num>
  <w:num w:numId="7">
    <w:abstractNumId w:val="27"/>
  </w:num>
  <w:num w:numId="8">
    <w:abstractNumId w:val="26"/>
  </w:num>
  <w:num w:numId="9">
    <w:abstractNumId w:val="28"/>
  </w:num>
  <w:num w:numId="10">
    <w:abstractNumId w:val="12"/>
  </w:num>
  <w:num w:numId="11">
    <w:abstractNumId w:val="20"/>
  </w:num>
  <w:num w:numId="12">
    <w:abstractNumId w:val="14"/>
  </w:num>
  <w:num w:numId="13">
    <w:abstractNumId w:val="6"/>
  </w:num>
  <w:num w:numId="14">
    <w:abstractNumId w:val="9"/>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18"/>
  </w:num>
  <w:num w:numId="25">
    <w:abstractNumId w:val="11"/>
  </w:num>
  <w:num w:numId="26">
    <w:abstractNumId w:val="25"/>
  </w:num>
  <w:num w:numId="27">
    <w:abstractNumId w:val="21"/>
  </w:num>
  <w:num w:numId="28">
    <w:abstractNumId w:val="16"/>
  </w:num>
  <w:num w:numId="29">
    <w:abstractNumId w:val="22"/>
  </w:num>
  <w:num w:numId="30">
    <w:abstractNumId w:val="23"/>
  </w:num>
  <w:num w:numId="31">
    <w:abstractNumId w:val="30"/>
  </w:num>
  <w:num w:numId="32">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567"/>
  <w:hyphenationZone w:val="284"/>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compat>
  <w:rsids>
    <w:rsidRoot w:val="000B1629"/>
    <w:rsid w:val="00002587"/>
    <w:rsid w:val="0000289E"/>
    <w:rsid w:val="0000373D"/>
    <w:rsid w:val="0000404F"/>
    <w:rsid w:val="0000510F"/>
    <w:rsid w:val="000053FB"/>
    <w:rsid w:val="0000553A"/>
    <w:rsid w:val="00005799"/>
    <w:rsid w:val="00005F90"/>
    <w:rsid w:val="0000763B"/>
    <w:rsid w:val="00010191"/>
    <w:rsid w:val="0001049A"/>
    <w:rsid w:val="00010DF0"/>
    <w:rsid w:val="0001136E"/>
    <w:rsid w:val="00011474"/>
    <w:rsid w:val="000123B4"/>
    <w:rsid w:val="00012734"/>
    <w:rsid w:val="00013E7B"/>
    <w:rsid w:val="00014E9C"/>
    <w:rsid w:val="0001601A"/>
    <w:rsid w:val="00016853"/>
    <w:rsid w:val="00017B69"/>
    <w:rsid w:val="000209E1"/>
    <w:rsid w:val="000212B4"/>
    <w:rsid w:val="00021942"/>
    <w:rsid w:val="00021E54"/>
    <w:rsid w:val="00022342"/>
    <w:rsid w:val="0002270B"/>
    <w:rsid w:val="0002275D"/>
    <w:rsid w:val="00022CF7"/>
    <w:rsid w:val="00023BBB"/>
    <w:rsid w:val="000244B2"/>
    <w:rsid w:val="00024F9C"/>
    <w:rsid w:val="00025CC2"/>
    <w:rsid w:val="00025FB6"/>
    <w:rsid w:val="000267ED"/>
    <w:rsid w:val="000268C3"/>
    <w:rsid w:val="00027A9C"/>
    <w:rsid w:val="00031497"/>
    <w:rsid w:val="00031834"/>
    <w:rsid w:val="00031974"/>
    <w:rsid w:val="00031E5F"/>
    <w:rsid w:val="00033FE5"/>
    <w:rsid w:val="000348AB"/>
    <w:rsid w:val="0003500A"/>
    <w:rsid w:val="0003545E"/>
    <w:rsid w:val="0003565D"/>
    <w:rsid w:val="00037213"/>
    <w:rsid w:val="00037763"/>
    <w:rsid w:val="00037C41"/>
    <w:rsid w:val="00041491"/>
    <w:rsid w:val="00045E6F"/>
    <w:rsid w:val="00046433"/>
    <w:rsid w:val="000506DF"/>
    <w:rsid w:val="00050EFB"/>
    <w:rsid w:val="00051A37"/>
    <w:rsid w:val="00051B99"/>
    <w:rsid w:val="0005226F"/>
    <w:rsid w:val="000526A7"/>
    <w:rsid w:val="00052CE8"/>
    <w:rsid w:val="00053B03"/>
    <w:rsid w:val="000544E6"/>
    <w:rsid w:val="00054BE5"/>
    <w:rsid w:val="00055325"/>
    <w:rsid w:val="00056A80"/>
    <w:rsid w:val="00056BD9"/>
    <w:rsid w:val="00057459"/>
    <w:rsid w:val="0006035E"/>
    <w:rsid w:val="00061EBF"/>
    <w:rsid w:val="000631B6"/>
    <w:rsid w:val="000635BF"/>
    <w:rsid w:val="000640B2"/>
    <w:rsid w:val="00065165"/>
    <w:rsid w:val="000656ED"/>
    <w:rsid w:val="000670BA"/>
    <w:rsid w:val="000675AA"/>
    <w:rsid w:val="00071D65"/>
    <w:rsid w:val="00073072"/>
    <w:rsid w:val="000738D1"/>
    <w:rsid w:val="0007476F"/>
    <w:rsid w:val="000753F6"/>
    <w:rsid w:val="00075AF1"/>
    <w:rsid w:val="00075DEC"/>
    <w:rsid w:val="00075E67"/>
    <w:rsid w:val="00075F0F"/>
    <w:rsid w:val="000805CD"/>
    <w:rsid w:val="00080636"/>
    <w:rsid w:val="00081279"/>
    <w:rsid w:val="00081382"/>
    <w:rsid w:val="0008257D"/>
    <w:rsid w:val="0008303B"/>
    <w:rsid w:val="000832B0"/>
    <w:rsid w:val="00083A80"/>
    <w:rsid w:val="00084202"/>
    <w:rsid w:val="000852D5"/>
    <w:rsid w:val="00085BE1"/>
    <w:rsid w:val="0009084D"/>
    <w:rsid w:val="00090FA9"/>
    <w:rsid w:val="00091261"/>
    <w:rsid w:val="0009171A"/>
    <w:rsid w:val="0009182E"/>
    <w:rsid w:val="00091DBE"/>
    <w:rsid w:val="00091F1F"/>
    <w:rsid w:val="000924A6"/>
    <w:rsid w:val="00093B3A"/>
    <w:rsid w:val="000953BC"/>
    <w:rsid w:val="0009590B"/>
    <w:rsid w:val="000964E7"/>
    <w:rsid w:val="00096E4B"/>
    <w:rsid w:val="00096E5E"/>
    <w:rsid w:val="0009758F"/>
    <w:rsid w:val="00097E15"/>
    <w:rsid w:val="000A00F5"/>
    <w:rsid w:val="000A1339"/>
    <w:rsid w:val="000A4E19"/>
    <w:rsid w:val="000A5773"/>
    <w:rsid w:val="000A5FE5"/>
    <w:rsid w:val="000A6313"/>
    <w:rsid w:val="000A6635"/>
    <w:rsid w:val="000A673B"/>
    <w:rsid w:val="000B1629"/>
    <w:rsid w:val="000B1D70"/>
    <w:rsid w:val="000B2E68"/>
    <w:rsid w:val="000B350D"/>
    <w:rsid w:val="000B635B"/>
    <w:rsid w:val="000B7C9F"/>
    <w:rsid w:val="000C02D1"/>
    <w:rsid w:val="000C06FE"/>
    <w:rsid w:val="000C0AE8"/>
    <w:rsid w:val="000C2247"/>
    <w:rsid w:val="000C32FF"/>
    <w:rsid w:val="000C3BE9"/>
    <w:rsid w:val="000C476D"/>
    <w:rsid w:val="000C4E92"/>
    <w:rsid w:val="000C532D"/>
    <w:rsid w:val="000C58FB"/>
    <w:rsid w:val="000C6693"/>
    <w:rsid w:val="000D130E"/>
    <w:rsid w:val="000D152E"/>
    <w:rsid w:val="000D1636"/>
    <w:rsid w:val="000D1B38"/>
    <w:rsid w:val="000D2F58"/>
    <w:rsid w:val="000D31F0"/>
    <w:rsid w:val="000D32A8"/>
    <w:rsid w:val="000D53D0"/>
    <w:rsid w:val="000D5BF3"/>
    <w:rsid w:val="000D7BE7"/>
    <w:rsid w:val="000D7F68"/>
    <w:rsid w:val="000E1F5A"/>
    <w:rsid w:val="000E2DC3"/>
    <w:rsid w:val="000E32EE"/>
    <w:rsid w:val="000E34CC"/>
    <w:rsid w:val="000E3CE4"/>
    <w:rsid w:val="000E3EB1"/>
    <w:rsid w:val="000E4CBD"/>
    <w:rsid w:val="000E5D45"/>
    <w:rsid w:val="000E6799"/>
    <w:rsid w:val="000E67CB"/>
    <w:rsid w:val="000E6A29"/>
    <w:rsid w:val="000E6AE0"/>
    <w:rsid w:val="000E6B33"/>
    <w:rsid w:val="000E6DBC"/>
    <w:rsid w:val="000F07F3"/>
    <w:rsid w:val="000F11F1"/>
    <w:rsid w:val="000F37A1"/>
    <w:rsid w:val="000F3A0A"/>
    <w:rsid w:val="000F4053"/>
    <w:rsid w:val="000F4685"/>
    <w:rsid w:val="000F4909"/>
    <w:rsid w:val="000F4E11"/>
    <w:rsid w:val="00101FFA"/>
    <w:rsid w:val="00102126"/>
    <w:rsid w:val="00103BEF"/>
    <w:rsid w:val="00105CD2"/>
    <w:rsid w:val="0010684C"/>
    <w:rsid w:val="00106859"/>
    <w:rsid w:val="00106CB6"/>
    <w:rsid w:val="00106F71"/>
    <w:rsid w:val="00107902"/>
    <w:rsid w:val="00107B85"/>
    <w:rsid w:val="001122AA"/>
    <w:rsid w:val="00112B1C"/>
    <w:rsid w:val="001149A8"/>
    <w:rsid w:val="00114D9F"/>
    <w:rsid w:val="001155A7"/>
    <w:rsid w:val="00115D4D"/>
    <w:rsid w:val="0011609F"/>
    <w:rsid w:val="00116153"/>
    <w:rsid w:val="0011684A"/>
    <w:rsid w:val="00116A19"/>
    <w:rsid w:val="001173B2"/>
    <w:rsid w:val="00117D89"/>
    <w:rsid w:val="00120060"/>
    <w:rsid w:val="001202CD"/>
    <w:rsid w:val="00120334"/>
    <w:rsid w:val="00121474"/>
    <w:rsid w:val="00122116"/>
    <w:rsid w:val="00122AC3"/>
    <w:rsid w:val="00124110"/>
    <w:rsid w:val="00124CA4"/>
    <w:rsid w:val="001259D7"/>
    <w:rsid w:val="001263CB"/>
    <w:rsid w:val="00127D07"/>
    <w:rsid w:val="00131929"/>
    <w:rsid w:val="001364F3"/>
    <w:rsid w:val="00136A10"/>
    <w:rsid w:val="00136FBC"/>
    <w:rsid w:val="00137345"/>
    <w:rsid w:val="00137C16"/>
    <w:rsid w:val="00137E54"/>
    <w:rsid w:val="00140A6C"/>
    <w:rsid w:val="001410A9"/>
    <w:rsid w:val="00141779"/>
    <w:rsid w:val="001440C8"/>
    <w:rsid w:val="001444E1"/>
    <w:rsid w:val="00144F0F"/>
    <w:rsid w:val="001460DF"/>
    <w:rsid w:val="00147500"/>
    <w:rsid w:val="00147F7D"/>
    <w:rsid w:val="001515CA"/>
    <w:rsid w:val="001516C5"/>
    <w:rsid w:val="00152AD8"/>
    <w:rsid w:val="0015420C"/>
    <w:rsid w:val="0015422C"/>
    <w:rsid w:val="00155B07"/>
    <w:rsid w:val="00155F04"/>
    <w:rsid w:val="001561F4"/>
    <w:rsid w:val="00156281"/>
    <w:rsid w:val="00156E24"/>
    <w:rsid w:val="001576CC"/>
    <w:rsid w:val="00160865"/>
    <w:rsid w:val="00161810"/>
    <w:rsid w:val="00161FE6"/>
    <w:rsid w:val="00162F6F"/>
    <w:rsid w:val="00163820"/>
    <w:rsid w:val="00165CD3"/>
    <w:rsid w:val="00165D21"/>
    <w:rsid w:val="00166AD8"/>
    <w:rsid w:val="001678B3"/>
    <w:rsid w:val="00167EA7"/>
    <w:rsid w:val="00167ED1"/>
    <w:rsid w:val="001703D8"/>
    <w:rsid w:val="0017110A"/>
    <w:rsid w:val="00171A10"/>
    <w:rsid w:val="00172F27"/>
    <w:rsid w:val="00173B2F"/>
    <w:rsid w:val="00174159"/>
    <w:rsid w:val="001748D2"/>
    <w:rsid w:val="00174D68"/>
    <w:rsid w:val="00175621"/>
    <w:rsid w:val="00176EDD"/>
    <w:rsid w:val="00180BBF"/>
    <w:rsid w:val="00181311"/>
    <w:rsid w:val="001822AE"/>
    <w:rsid w:val="00182A5C"/>
    <w:rsid w:val="00183FEC"/>
    <w:rsid w:val="0018496A"/>
    <w:rsid w:val="001854A8"/>
    <w:rsid w:val="00185992"/>
    <w:rsid w:val="00185B45"/>
    <w:rsid w:val="00186801"/>
    <w:rsid w:val="00186C6A"/>
    <w:rsid w:val="00190C47"/>
    <w:rsid w:val="0019123C"/>
    <w:rsid w:val="001924AB"/>
    <w:rsid w:val="00193BE9"/>
    <w:rsid w:val="00193FE8"/>
    <w:rsid w:val="00195098"/>
    <w:rsid w:val="00195CC9"/>
    <w:rsid w:val="00195EE8"/>
    <w:rsid w:val="00196412"/>
    <w:rsid w:val="001979F1"/>
    <w:rsid w:val="00197FB8"/>
    <w:rsid w:val="001A1A72"/>
    <w:rsid w:val="001A23D7"/>
    <w:rsid w:val="001A2E86"/>
    <w:rsid w:val="001A4960"/>
    <w:rsid w:val="001A4A69"/>
    <w:rsid w:val="001A4C3E"/>
    <w:rsid w:val="001A62C3"/>
    <w:rsid w:val="001A720B"/>
    <w:rsid w:val="001A78D2"/>
    <w:rsid w:val="001B36A6"/>
    <w:rsid w:val="001B37DB"/>
    <w:rsid w:val="001B4C00"/>
    <w:rsid w:val="001B51A7"/>
    <w:rsid w:val="001B52D3"/>
    <w:rsid w:val="001B5573"/>
    <w:rsid w:val="001B5595"/>
    <w:rsid w:val="001B6914"/>
    <w:rsid w:val="001B6F85"/>
    <w:rsid w:val="001C4012"/>
    <w:rsid w:val="001C5874"/>
    <w:rsid w:val="001C5CE3"/>
    <w:rsid w:val="001C5E84"/>
    <w:rsid w:val="001C66AD"/>
    <w:rsid w:val="001C67A1"/>
    <w:rsid w:val="001C7A1E"/>
    <w:rsid w:val="001C7FAC"/>
    <w:rsid w:val="001D1381"/>
    <w:rsid w:val="001D1574"/>
    <w:rsid w:val="001D2561"/>
    <w:rsid w:val="001D39C2"/>
    <w:rsid w:val="001D47D5"/>
    <w:rsid w:val="001D4D6E"/>
    <w:rsid w:val="001D4F58"/>
    <w:rsid w:val="001D4F6D"/>
    <w:rsid w:val="001D4FC4"/>
    <w:rsid w:val="001D5288"/>
    <w:rsid w:val="001D5B96"/>
    <w:rsid w:val="001D6254"/>
    <w:rsid w:val="001D64AC"/>
    <w:rsid w:val="001D6735"/>
    <w:rsid w:val="001D7CC5"/>
    <w:rsid w:val="001D7DC4"/>
    <w:rsid w:val="001E0EA8"/>
    <w:rsid w:val="001E128C"/>
    <w:rsid w:val="001E2ED1"/>
    <w:rsid w:val="001E318D"/>
    <w:rsid w:val="001E32C5"/>
    <w:rsid w:val="001E3374"/>
    <w:rsid w:val="001E41BF"/>
    <w:rsid w:val="001E484F"/>
    <w:rsid w:val="001E4CA6"/>
    <w:rsid w:val="001E50C8"/>
    <w:rsid w:val="001E6236"/>
    <w:rsid w:val="001E6B06"/>
    <w:rsid w:val="001E6FDC"/>
    <w:rsid w:val="001E776C"/>
    <w:rsid w:val="001F0C7F"/>
    <w:rsid w:val="001F15C6"/>
    <w:rsid w:val="001F17F9"/>
    <w:rsid w:val="001F1B4A"/>
    <w:rsid w:val="001F240D"/>
    <w:rsid w:val="001F2A0D"/>
    <w:rsid w:val="001F5284"/>
    <w:rsid w:val="001F5615"/>
    <w:rsid w:val="001F7097"/>
    <w:rsid w:val="001F7139"/>
    <w:rsid w:val="002010D9"/>
    <w:rsid w:val="0020115B"/>
    <w:rsid w:val="002014E5"/>
    <w:rsid w:val="0020184F"/>
    <w:rsid w:val="00201C7E"/>
    <w:rsid w:val="002023D5"/>
    <w:rsid w:val="002075AF"/>
    <w:rsid w:val="00207C0E"/>
    <w:rsid w:val="00214660"/>
    <w:rsid w:val="002153DE"/>
    <w:rsid w:val="00216617"/>
    <w:rsid w:val="00216FDD"/>
    <w:rsid w:val="00221E1B"/>
    <w:rsid w:val="0022205E"/>
    <w:rsid w:val="002239BD"/>
    <w:rsid w:val="00226AD8"/>
    <w:rsid w:val="00230588"/>
    <w:rsid w:val="0023103D"/>
    <w:rsid w:val="00231DB0"/>
    <w:rsid w:val="00233844"/>
    <w:rsid w:val="002357DC"/>
    <w:rsid w:val="00240EF7"/>
    <w:rsid w:val="002419ED"/>
    <w:rsid w:val="002421DB"/>
    <w:rsid w:val="00243630"/>
    <w:rsid w:val="002437DC"/>
    <w:rsid w:val="002440EF"/>
    <w:rsid w:val="00244FC6"/>
    <w:rsid w:val="00250A5F"/>
    <w:rsid w:val="00250FDD"/>
    <w:rsid w:val="00251E31"/>
    <w:rsid w:val="002521A2"/>
    <w:rsid w:val="00252A0C"/>
    <w:rsid w:val="0025335D"/>
    <w:rsid w:val="00253611"/>
    <w:rsid w:val="00254F93"/>
    <w:rsid w:val="00255436"/>
    <w:rsid w:val="00255D4A"/>
    <w:rsid w:val="00256389"/>
    <w:rsid w:val="002606F5"/>
    <w:rsid w:val="0026070B"/>
    <w:rsid w:val="00260C08"/>
    <w:rsid w:val="00261EC5"/>
    <w:rsid w:val="002622AB"/>
    <w:rsid w:val="00262F5B"/>
    <w:rsid w:val="00264CA0"/>
    <w:rsid w:val="0026751E"/>
    <w:rsid w:val="0026786A"/>
    <w:rsid w:val="0027001B"/>
    <w:rsid w:val="002712EE"/>
    <w:rsid w:val="00273A4C"/>
    <w:rsid w:val="002741B9"/>
    <w:rsid w:val="002745B5"/>
    <w:rsid w:val="00275F47"/>
    <w:rsid w:val="00277BE0"/>
    <w:rsid w:val="00277F2E"/>
    <w:rsid w:val="00280F66"/>
    <w:rsid w:val="00281031"/>
    <w:rsid w:val="00281CD0"/>
    <w:rsid w:val="0028206F"/>
    <w:rsid w:val="00282A47"/>
    <w:rsid w:val="00283B86"/>
    <w:rsid w:val="00284A41"/>
    <w:rsid w:val="00286E8B"/>
    <w:rsid w:val="00286F16"/>
    <w:rsid w:val="00287215"/>
    <w:rsid w:val="00287B30"/>
    <w:rsid w:val="002902BD"/>
    <w:rsid w:val="00290E69"/>
    <w:rsid w:val="00291514"/>
    <w:rsid w:val="002922BC"/>
    <w:rsid w:val="002935BA"/>
    <w:rsid w:val="00295DC2"/>
    <w:rsid w:val="00295E17"/>
    <w:rsid w:val="00295F1B"/>
    <w:rsid w:val="00296477"/>
    <w:rsid w:val="00296DB9"/>
    <w:rsid w:val="002A0436"/>
    <w:rsid w:val="002A10D2"/>
    <w:rsid w:val="002A152A"/>
    <w:rsid w:val="002A3022"/>
    <w:rsid w:val="002A47D7"/>
    <w:rsid w:val="002A4833"/>
    <w:rsid w:val="002A4B00"/>
    <w:rsid w:val="002A4C5D"/>
    <w:rsid w:val="002A4CCC"/>
    <w:rsid w:val="002A4CEF"/>
    <w:rsid w:val="002A5520"/>
    <w:rsid w:val="002A5F74"/>
    <w:rsid w:val="002A60C9"/>
    <w:rsid w:val="002A6197"/>
    <w:rsid w:val="002A706E"/>
    <w:rsid w:val="002A73D8"/>
    <w:rsid w:val="002A74E3"/>
    <w:rsid w:val="002B21BD"/>
    <w:rsid w:val="002B2D73"/>
    <w:rsid w:val="002B3098"/>
    <w:rsid w:val="002B5123"/>
    <w:rsid w:val="002B5571"/>
    <w:rsid w:val="002B5BA7"/>
    <w:rsid w:val="002B6132"/>
    <w:rsid w:val="002B6188"/>
    <w:rsid w:val="002B6DD5"/>
    <w:rsid w:val="002B708F"/>
    <w:rsid w:val="002B7495"/>
    <w:rsid w:val="002C1945"/>
    <w:rsid w:val="002C1D29"/>
    <w:rsid w:val="002C4310"/>
    <w:rsid w:val="002C4FEE"/>
    <w:rsid w:val="002C52C0"/>
    <w:rsid w:val="002C65E1"/>
    <w:rsid w:val="002C760D"/>
    <w:rsid w:val="002C7EAF"/>
    <w:rsid w:val="002D0221"/>
    <w:rsid w:val="002D2265"/>
    <w:rsid w:val="002D23CF"/>
    <w:rsid w:val="002D3E4A"/>
    <w:rsid w:val="002D448D"/>
    <w:rsid w:val="002D4DEA"/>
    <w:rsid w:val="002D51EC"/>
    <w:rsid w:val="002D5357"/>
    <w:rsid w:val="002D69D1"/>
    <w:rsid w:val="002D6D6F"/>
    <w:rsid w:val="002E0239"/>
    <w:rsid w:val="002E0563"/>
    <w:rsid w:val="002E1B9C"/>
    <w:rsid w:val="002E2A6D"/>
    <w:rsid w:val="002E3B62"/>
    <w:rsid w:val="002E430A"/>
    <w:rsid w:val="002E4F8C"/>
    <w:rsid w:val="002E53C8"/>
    <w:rsid w:val="002E6307"/>
    <w:rsid w:val="002E697E"/>
    <w:rsid w:val="002E70C1"/>
    <w:rsid w:val="002E74EF"/>
    <w:rsid w:val="002E7600"/>
    <w:rsid w:val="002F204E"/>
    <w:rsid w:val="002F297C"/>
    <w:rsid w:val="002F33C0"/>
    <w:rsid w:val="002F48F6"/>
    <w:rsid w:val="002F5011"/>
    <w:rsid w:val="002F5C22"/>
    <w:rsid w:val="002F6A3E"/>
    <w:rsid w:val="002F79E9"/>
    <w:rsid w:val="002F7D8E"/>
    <w:rsid w:val="003007DA"/>
    <w:rsid w:val="00300B03"/>
    <w:rsid w:val="00301212"/>
    <w:rsid w:val="00301C8D"/>
    <w:rsid w:val="003042A7"/>
    <w:rsid w:val="003059C8"/>
    <w:rsid w:val="003059D2"/>
    <w:rsid w:val="003069CE"/>
    <w:rsid w:val="00306F16"/>
    <w:rsid w:val="0030772F"/>
    <w:rsid w:val="00307A3B"/>
    <w:rsid w:val="00310319"/>
    <w:rsid w:val="0031034F"/>
    <w:rsid w:val="00311044"/>
    <w:rsid w:val="003110F4"/>
    <w:rsid w:val="00311A1D"/>
    <w:rsid w:val="0031223D"/>
    <w:rsid w:val="00314BB1"/>
    <w:rsid w:val="0032071A"/>
    <w:rsid w:val="0032088A"/>
    <w:rsid w:val="0032406E"/>
    <w:rsid w:val="00324102"/>
    <w:rsid w:val="00324C36"/>
    <w:rsid w:val="00324EB1"/>
    <w:rsid w:val="00324EEF"/>
    <w:rsid w:val="00325801"/>
    <w:rsid w:val="00325A9F"/>
    <w:rsid w:val="003262EB"/>
    <w:rsid w:val="00326B29"/>
    <w:rsid w:val="00327F7B"/>
    <w:rsid w:val="00330C26"/>
    <w:rsid w:val="00330C54"/>
    <w:rsid w:val="00331F36"/>
    <w:rsid w:val="00336086"/>
    <w:rsid w:val="00336D73"/>
    <w:rsid w:val="00336DA9"/>
    <w:rsid w:val="003379C8"/>
    <w:rsid w:val="00341005"/>
    <w:rsid w:val="00343DD7"/>
    <w:rsid w:val="0035066F"/>
    <w:rsid w:val="00350BDF"/>
    <w:rsid w:val="00352FB9"/>
    <w:rsid w:val="003535CD"/>
    <w:rsid w:val="00353FA7"/>
    <w:rsid w:val="003545A3"/>
    <w:rsid w:val="003546BC"/>
    <w:rsid w:val="00354F58"/>
    <w:rsid w:val="003552FC"/>
    <w:rsid w:val="00355B89"/>
    <w:rsid w:val="0035645E"/>
    <w:rsid w:val="00356749"/>
    <w:rsid w:val="00356D4C"/>
    <w:rsid w:val="003573E2"/>
    <w:rsid w:val="0035759E"/>
    <w:rsid w:val="003606C9"/>
    <w:rsid w:val="003607E1"/>
    <w:rsid w:val="00361D45"/>
    <w:rsid w:val="00362ABA"/>
    <w:rsid w:val="00363834"/>
    <w:rsid w:val="003642E7"/>
    <w:rsid w:val="0036439D"/>
    <w:rsid w:val="0036455E"/>
    <w:rsid w:val="00367922"/>
    <w:rsid w:val="00367F71"/>
    <w:rsid w:val="00370066"/>
    <w:rsid w:val="00371BE4"/>
    <w:rsid w:val="00372B6E"/>
    <w:rsid w:val="00373D64"/>
    <w:rsid w:val="00375E34"/>
    <w:rsid w:val="00376ED1"/>
    <w:rsid w:val="00380EA6"/>
    <w:rsid w:val="00380F92"/>
    <w:rsid w:val="00382F06"/>
    <w:rsid w:val="003836C6"/>
    <w:rsid w:val="003843E1"/>
    <w:rsid w:val="00385E9E"/>
    <w:rsid w:val="00386127"/>
    <w:rsid w:val="00386784"/>
    <w:rsid w:val="00386E16"/>
    <w:rsid w:val="00386E98"/>
    <w:rsid w:val="0038706E"/>
    <w:rsid w:val="00387A86"/>
    <w:rsid w:val="003916B8"/>
    <w:rsid w:val="0039184E"/>
    <w:rsid w:val="00393D65"/>
    <w:rsid w:val="0039424B"/>
    <w:rsid w:val="00394FB0"/>
    <w:rsid w:val="00395D87"/>
    <w:rsid w:val="003963EC"/>
    <w:rsid w:val="00397652"/>
    <w:rsid w:val="00397B4C"/>
    <w:rsid w:val="003A01AC"/>
    <w:rsid w:val="003A27CA"/>
    <w:rsid w:val="003A2AE6"/>
    <w:rsid w:val="003A3A20"/>
    <w:rsid w:val="003A3D9F"/>
    <w:rsid w:val="003A41C3"/>
    <w:rsid w:val="003A4984"/>
    <w:rsid w:val="003A5ECE"/>
    <w:rsid w:val="003A6728"/>
    <w:rsid w:val="003A6B85"/>
    <w:rsid w:val="003A6E13"/>
    <w:rsid w:val="003A72F2"/>
    <w:rsid w:val="003A7578"/>
    <w:rsid w:val="003A76C4"/>
    <w:rsid w:val="003B0843"/>
    <w:rsid w:val="003B10E2"/>
    <w:rsid w:val="003B1407"/>
    <w:rsid w:val="003B1FE5"/>
    <w:rsid w:val="003B3764"/>
    <w:rsid w:val="003B3968"/>
    <w:rsid w:val="003B3A19"/>
    <w:rsid w:val="003B4610"/>
    <w:rsid w:val="003B490E"/>
    <w:rsid w:val="003B4D28"/>
    <w:rsid w:val="003B545E"/>
    <w:rsid w:val="003B5CB1"/>
    <w:rsid w:val="003C063E"/>
    <w:rsid w:val="003C0C00"/>
    <w:rsid w:val="003C108E"/>
    <w:rsid w:val="003C1491"/>
    <w:rsid w:val="003C1B4B"/>
    <w:rsid w:val="003C201C"/>
    <w:rsid w:val="003C3E0F"/>
    <w:rsid w:val="003C4DB0"/>
    <w:rsid w:val="003C4EFF"/>
    <w:rsid w:val="003C5BF2"/>
    <w:rsid w:val="003C601C"/>
    <w:rsid w:val="003C6033"/>
    <w:rsid w:val="003C7590"/>
    <w:rsid w:val="003D0B3F"/>
    <w:rsid w:val="003D1278"/>
    <w:rsid w:val="003D153A"/>
    <w:rsid w:val="003D23FC"/>
    <w:rsid w:val="003D29C6"/>
    <w:rsid w:val="003D2C2D"/>
    <w:rsid w:val="003D335B"/>
    <w:rsid w:val="003D3647"/>
    <w:rsid w:val="003D7285"/>
    <w:rsid w:val="003E0445"/>
    <w:rsid w:val="003E04FB"/>
    <w:rsid w:val="003E082C"/>
    <w:rsid w:val="003E086F"/>
    <w:rsid w:val="003E1BA6"/>
    <w:rsid w:val="003E33FB"/>
    <w:rsid w:val="003E3501"/>
    <w:rsid w:val="003E352E"/>
    <w:rsid w:val="003E3CB4"/>
    <w:rsid w:val="003E47E2"/>
    <w:rsid w:val="003E4A90"/>
    <w:rsid w:val="003E583C"/>
    <w:rsid w:val="003E5861"/>
    <w:rsid w:val="003E5DA4"/>
    <w:rsid w:val="003E5DA5"/>
    <w:rsid w:val="003E6CCA"/>
    <w:rsid w:val="003E6DBA"/>
    <w:rsid w:val="003F0F98"/>
    <w:rsid w:val="003F1389"/>
    <w:rsid w:val="003F1BC2"/>
    <w:rsid w:val="003F213F"/>
    <w:rsid w:val="003F2CCE"/>
    <w:rsid w:val="003F3799"/>
    <w:rsid w:val="003F7F37"/>
    <w:rsid w:val="0040101E"/>
    <w:rsid w:val="00401CAB"/>
    <w:rsid w:val="00402679"/>
    <w:rsid w:val="004026C4"/>
    <w:rsid w:val="004028BF"/>
    <w:rsid w:val="0040310C"/>
    <w:rsid w:val="004050EC"/>
    <w:rsid w:val="00405579"/>
    <w:rsid w:val="004064A8"/>
    <w:rsid w:val="00407F15"/>
    <w:rsid w:val="00407FA9"/>
    <w:rsid w:val="004110C8"/>
    <w:rsid w:val="00412579"/>
    <w:rsid w:val="00413DC9"/>
    <w:rsid w:val="004148EC"/>
    <w:rsid w:val="0041572C"/>
    <w:rsid w:val="00415C83"/>
    <w:rsid w:val="00415D91"/>
    <w:rsid w:val="00416F49"/>
    <w:rsid w:val="00417C99"/>
    <w:rsid w:val="00421FCE"/>
    <w:rsid w:val="004224B0"/>
    <w:rsid w:val="00422CA8"/>
    <w:rsid w:val="0042470F"/>
    <w:rsid w:val="00424C6C"/>
    <w:rsid w:val="00426686"/>
    <w:rsid w:val="00427213"/>
    <w:rsid w:val="00427AB9"/>
    <w:rsid w:val="00427C9E"/>
    <w:rsid w:val="004303DE"/>
    <w:rsid w:val="004310D8"/>
    <w:rsid w:val="00434415"/>
    <w:rsid w:val="004344EF"/>
    <w:rsid w:val="00434B0B"/>
    <w:rsid w:val="00435553"/>
    <w:rsid w:val="00435FEA"/>
    <w:rsid w:val="004367E2"/>
    <w:rsid w:val="00436FAA"/>
    <w:rsid w:val="00440FD5"/>
    <w:rsid w:val="0044235A"/>
    <w:rsid w:val="004427DF"/>
    <w:rsid w:val="00443AB5"/>
    <w:rsid w:val="004442E3"/>
    <w:rsid w:val="00445C0A"/>
    <w:rsid w:val="0044664C"/>
    <w:rsid w:val="00446F01"/>
    <w:rsid w:val="004471DA"/>
    <w:rsid w:val="004502E0"/>
    <w:rsid w:val="00451AA4"/>
    <w:rsid w:val="00451D84"/>
    <w:rsid w:val="00453F7F"/>
    <w:rsid w:val="004563D6"/>
    <w:rsid w:val="00456604"/>
    <w:rsid w:val="004566A2"/>
    <w:rsid w:val="00457B39"/>
    <w:rsid w:val="00457BE7"/>
    <w:rsid w:val="00457D38"/>
    <w:rsid w:val="00460585"/>
    <w:rsid w:val="004610C5"/>
    <w:rsid w:val="004612FE"/>
    <w:rsid w:val="00462DA5"/>
    <w:rsid w:val="00462F9A"/>
    <w:rsid w:val="004633E9"/>
    <w:rsid w:val="00463B1A"/>
    <w:rsid w:val="00463F23"/>
    <w:rsid w:val="00465EE9"/>
    <w:rsid w:val="00466493"/>
    <w:rsid w:val="00466877"/>
    <w:rsid w:val="00467015"/>
    <w:rsid w:val="00470154"/>
    <w:rsid w:val="00470AF2"/>
    <w:rsid w:val="00471311"/>
    <w:rsid w:val="0047210E"/>
    <w:rsid w:val="00472168"/>
    <w:rsid w:val="00472523"/>
    <w:rsid w:val="004729F7"/>
    <w:rsid w:val="00473344"/>
    <w:rsid w:val="004735FA"/>
    <w:rsid w:val="004739F9"/>
    <w:rsid w:val="0047663B"/>
    <w:rsid w:val="004775C2"/>
    <w:rsid w:val="004779B6"/>
    <w:rsid w:val="00477BAB"/>
    <w:rsid w:val="004806F4"/>
    <w:rsid w:val="00480AF1"/>
    <w:rsid w:val="00480E8E"/>
    <w:rsid w:val="00480EB0"/>
    <w:rsid w:val="0048166A"/>
    <w:rsid w:val="004817D0"/>
    <w:rsid w:val="00482508"/>
    <w:rsid w:val="0048283F"/>
    <w:rsid w:val="00482E11"/>
    <w:rsid w:val="00483200"/>
    <w:rsid w:val="004839B4"/>
    <w:rsid w:val="00485047"/>
    <w:rsid w:val="00486B68"/>
    <w:rsid w:val="00486F0F"/>
    <w:rsid w:val="004876E5"/>
    <w:rsid w:val="00490B0F"/>
    <w:rsid w:val="00490B2A"/>
    <w:rsid w:val="00491DE1"/>
    <w:rsid w:val="00491FBB"/>
    <w:rsid w:val="004934C3"/>
    <w:rsid w:val="00494CD2"/>
    <w:rsid w:val="0049558B"/>
    <w:rsid w:val="00495BFF"/>
    <w:rsid w:val="00496072"/>
    <w:rsid w:val="00497009"/>
    <w:rsid w:val="00497341"/>
    <w:rsid w:val="004975C4"/>
    <w:rsid w:val="00497C3C"/>
    <w:rsid w:val="00497EC0"/>
    <w:rsid w:val="004A0C0D"/>
    <w:rsid w:val="004A23A2"/>
    <w:rsid w:val="004A303A"/>
    <w:rsid w:val="004A340A"/>
    <w:rsid w:val="004A40D3"/>
    <w:rsid w:val="004A4BE5"/>
    <w:rsid w:val="004A4E16"/>
    <w:rsid w:val="004A5C92"/>
    <w:rsid w:val="004A737E"/>
    <w:rsid w:val="004A7887"/>
    <w:rsid w:val="004A7A73"/>
    <w:rsid w:val="004A7D9F"/>
    <w:rsid w:val="004A7F26"/>
    <w:rsid w:val="004B00F9"/>
    <w:rsid w:val="004B20AA"/>
    <w:rsid w:val="004B5DAF"/>
    <w:rsid w:val="004B7E4B"/>
    <w:rsid w:val="004B7F44"/>
    <w:rsid w:val="004C00BF"/>
    <w:rsid w:val="004C10A7"/>
    <w:rsid w:val="004C310F"/>
    <w:rsid w:val="004C323F"/>
    <w:rsid w:val="004C3789"/>
    <w:rsid w:val="004C397F"/>
    <w:rsid w:val="004C5488"/>
    <w:rsid w:val="004C5535"/>
    <w:rsid w:val="004C588D"/>
    <w:rsid w:val="004C5CBF"/>
    <w:rsid w:val="004C64FB"/>
    <w:rsid w:val="004C6CE1"/>
    <w:rsid w:val="004D02F2"/>
    <w:rsid w:val="004D18E2"/>
    <w:rsid w:val="004D4B9F"/>
    <w:rsid w:val="004D6601"/>
    <w:rsid w:val="004D68B7"/>
    <w:rsid w:val="004D69A5"/>
    <w:rsid w:val="004D6B10"/>
    <w:rsid w:val="004D74F8"/>
    <w:rsid w:val="004E03FE"/>
    <w:rsid w:val="004E18AF"/>
    <w:rsid w:val="004E19ED"/>
    <w:rsid w:val="004E1D37"/>
    <w:rsid w:val="004E44A7"/>
    <w:rsid w:val="004E55D6"/>
    <w:rsid w:val="004E57A2"/>
    <w:rsid w:val="004E5810"/>
    <w:rsid w:val="004E61F4"/>
    <w:rsid w:val="004E6246"/>
    <w:rsid w:val="004E66AA"/>
    <w:rsid w:val="004F09D3"/>
    <w:rsid w:val="004F1476"/>
    <w:rsid w:val="004F14EC"/>
    <w:rsid w:val="004F1CA7"/>
    <w:rsid w:val="004F49E4"/>
    <w:rsid w:val="004F4E2F"/>
    <w:rsid w:val="004F4FFA"/>
    <w:rsid w:val="004F6891"/>
    <w:rsid w:val="004F6A80"/>
    <w:rsid w:val="004F7683"/>
    <w:rsid w:val="004F7B52"/>
    <w:rsid w:val="0050125E"/>
    <w:rsid w:val="005013C5"/>
    <w:rsid w:val="00501FF8"/>
    <w:rsid w:val="0050269A"/>
    <w:rsid w:val="00502BC9"/>
    <w:rsid w:val="005045E2"/>
    <w:rsid w:val="005054A8"/>
    <w:rsid w:val="00505D46"/>
    <w:rsid w:val="005063C1"/>
    <w:rsid w:val="00506D29"/>
    <w:rsid w:val="0051019B"/>
    <w:rsid w:val="00511716"/>
    <w:rsid w:val="005124F0"/>
    <w:rsid w:val="00512D2C"/>
    <w:rsid w:val="00513A8F"/>
    <w:rsid w:val="00517883"/>
    <w:rsid w:val="005209AF"/>
    <w:rsid w:val="00520D0C"/>
    <w:rsid w:val="00522839"/>
    <w:rsid w:val="00523BDD"/>
    <w:rsid w:val="00524936"/>
    <w:rsid w:val="00524E15"/>
    <w:rsid w:val="005251CB"/>
    <w:rsid w:val="0052593F"/>
    <w:rsid w:val="00527AFF"/>
    <w:rsid w:val="00530171"/>
    <w:rsid w:val="00530E57"/>
    <w:rsid w:val="005322AA"/>
    <w:rsid w:val="0053236B"/>
    <w:rsid w:val="0053292F"/>
    <w:rsid w:val="005332F1"/>
    <w:rsid w:val="00533342"/>
    <w:rsid w:val="00533844"/>
    <w:rsid w:val="005338A5"/>
    <w:rsid w:val="005343DC"/>
    <w:rsid w:val="00534BE5"/>
    <w:rsid w:val="00535EC6"/>
    <w:rsid w:val="00536661"/>
    <w:rsid w:val="00540BC0"/>
    <w:rsid w:val="00540EA2"/>
    <w:rsid w:val="005410CA"/>
    <w:rsid w:val="00541B48"/>
    <w:rsid w:val="00544D03"/>
    <w:rsid w:val="00545BA0"/>
    <w:rsid w:val="005468A8"/>
    <w:rsid w:val="00546CCE"/>
    <w:rsid w:val="00547338"/>
    <w:rsid w:val="00547942"/>
    <w:rsid w:val="00547ED4"/>
    <w:rsid w:val="00550C01"/>
    <w:rsid w:val="005513ED"/>
    <w:rsid w:val="0055140E"/>
    <w:rsid w:val="00552A0A"/>
    <w:rsid w:val="00552A76"/>
    <w:rsid w:val="00552DA3"/>
    <w:rsid w:val="00552EFC"/>
    <w:rsid w:val="00554ACB"/>
    <w:rsid w:val="00554B00"/>
    <w:rsid w:val="00555D72"/>
    <w:rsid w:val="00557040"/>
    <w:rsid w:val="00557119"/>
    <w:rsid w:val="0055721E"/>
    <w:rsid w:val="0055738A"/>
    <w:rsid w:val="0055754B"/>
    <w:rsid w:val="00560121"/>
    <w:rsid w:val="00560324"/>
    <w:rsid w:val="00560845"/>
    <w:rsid w:val="005609A1"/>
    <w:rsid w:val="00560BD0"/>
    <w:rsid w:val="0056217C"/>
    <w:rsid w:val="005627AD"/>
    <w:rsid w:val="00562C00"/>
    <w:rsid w:val="0056335D"/>
    <w:rsid w:val="00563942"/>
    <w:rsid w:val="00564564"/>
    <w:rsid w:val="00564BAB"/>
    <w:rsid w:val="0056624E"/>
    <w:rsid w:val="00566545"/>
    <w:rsid w:val="00566BAB"/>
    <w:rsid w:val="00567BC4"/>
    <w:rsid w:val="0057049F"/>
    <w:rsid w:val="00570AB5"/>
    <w:rsid w:val="00570BB9"/>
    <w:rsid w:val="00573A90"/>
    <w:rsid w:val="00573CDC"/>
    <w:rsid w:val="00574375"/>
    <w:rsid w:val="00574A8B"/>
    <w:rsid w:val="00574B83"/>
    <w:rsid w:val="00581525"/>
    <w:rsid w:val="00582125"/>
    <w:rsid w:val="00584FA4"/>
    <w:rsid w:val="00585ACA"/>
    <w:rsid w:val="00586495"/>
    <w:rsid w:val="00587A76"/>
    <w:rsid w:val="00590FE6"/>
    <w:rsid w:val="00592FBB"/>
    <w:rsid w:val="00593944"/>
    <w:rsid w:val="00593EB6"/>
    <w:rsid w:val="00594149"/>
    <w:rsid w:val="00595476"/>
    <w:rsid w:val="00596780"/>
    <w:rsid w:val="005972B4"/>
    <w:rsid w:val="0059791E"/>
    <w:rsid w:val="005A068A"/>
    <w:rsid w:val="005A0882"/>
    <w:rsid w:val="005A0E47"/>
    <w:rsid w:val="005A1570"/>
    <w:rsid w:val="005A1C68"/>
    <w:rsid w:val="005A1E12"/>
    <w:rsid w:val="005A1FE8"/>
    <w:rsid w:val="005A27EC"/>
    <w:rsid w:val="005A3669"/>
    <w:rsid w:val="005A408C"/>
    <w:rsid w:val="005A4691"/>
    <w:rsid w:val="005A5D80"/>
    <w:rsid w:val="005B0069"/>
    <w:rsid w:val="005B047C"/>
    <w:rsid w:val="005B07D9"/>
    <w:rsid w:val="005B1CF3"/>
    <w:rsid w:val="005B5021"/>
    <w:rsid w:val="005B74F6"/>
    <w:rsid w:val="005B7B13"/>
    <w:rsid w:val="005B7EA5"/>
    <w:rsid w:val="005C0678"/>
    <w:rsid w:val="005C1CB4"/>
    <w:rsid w:val="005C2294"/>
    <w:rsid w:val="005C23BD"/>
    <w:rsid w:val="005C2F50"/>
    <w:rsid w:val="005C3BF7"/>
    <w:rsid w:val="005C3E6B"/>
    <w:rsid w:val="005C4109"/>
    <w:rsid w:val="005C5054"/>
    <w:rsid w:val="005C5595"/>
    <w:rsid w:val="005C640F"/>
    <w:rsid w:val="005C7A17"/>
    <w:rsid w:val="005C7D1C"/>
    <w:rsid w:val="005C7FA7"/>
    <w:rsid w:val="005D0121"/>
    <w:rsid w:val="005D0644"/>
    <w:rsid w:val="005D088A"/>
    <w:rsid w:val="005D0CB4"/>
    <w:rsid w:val="005D1880"/>
    <w:rsid w:val="005D1BEA"/>
    <w:rsid w:val="005D3B20"/>
    <w:rsid w:val="005D3B29"/>
    <w:rsid w:val="005D3EF6"/>
    <w:rsid w:val="005D3F08"/>
    <w:rsid w:val="005D6386"/>
    <w:rsid w:val="005D69C9"/>
    <w:rsid w:val="005D6AD8"/>
    <w:rsid w:val="005E062B"/>
    <w:rsid w:val="005E2099"/>
    <w:rsid w:val="005E3DF4"/>
    <w:rsid w:val="005E42B7"/>
    <w:rsid w:val="005E45BD"/>
    <w:rsid w:val="005F00E6"/>
    <w:rsid w:val="005F00F0"/>
    <w:rsid w:val="005F012A"/>
    <w:rsid w:val="005F07BD"/>
    <w:rsid w:val="005F1127"/>
    <w:rsid w:val="005F21F0"/>
    <w:rsid w:val="005F41A7"/>
    <w:rsid w:val="005F5DA2"/>
    <w:rsid w:val="005F6391"/>
    <w:rsid w:val="005F7365"/>
    <w:rsid w:val="00600D51"/>
    <w:rsid w:val="00601258"/>
    <w:rsid w:val="00601369"/>
    <w:rsid w:val="00603DFE"/>
    <w:rsid w:val="00603F4F"/>
    <w:rsid w:val="00604D76"/>
    <w:rsid w:val="0060642D"/>
    <w:rsid w:val="0060762F"/>
    <w:rsid w:val="00611DF2"/>
    <w:rsid w:val="00612104"/>
    <w:rsid w:val="00612164"/>
    <w:rsid w:val="006121ED"/>
    <w:rsid w:val="00612AD3"/>
    <w:rsid w:val="0061318C"/>
    <w:rsid w:val="00615D66"/>
    <w:rsid w:val="00615FEA"/>
    <w:rsid w:val="00616AAE"/>
    <w:rsid w:val="00620DB1"/>
    <w:rsid w:val="00620FCE"/>
    <w:rsid w:val="00621094"/>
    <w:rsid w:val="006226EF"/>
    <w:rsid w:val="006227D3"/>
    <w:rsid w:val="0062452C"/>
    <w:rsid w:val="0062453E"/>
    <w:rsid w:val="0062515E"/>
    <w:rsid w:val="00625781"/>
    <w:rsid w:val="00626C28"/>
    <w:rsid w:val="006305F2"/>
    <w:rsid w:val="0063072F"/>
    <w:rsid w:val="00630A80"/>
    <w:rsid w:val="006319D0"/>
    <w:rsid w:val="006328B4"/>
    <w:rsid w:val="00632BC5"/>
    <w:rsid w:val="00632C11"/>
    <w:rsid w:val="00635FA1"/>
    <w:rsid w:val="00636E86"/>
    <w:rsid w:val="006373AC"/>
    <w:rsid w:val="0063741E"/>
    <w:rsid w:val="00640484"/>
    <w:rsid w:val="00640F3C"/>
    <w:rsid w:val="00640FD0"/>
    <w:rsid w:val="00641D9E"/>
    <w:rsid w:val="00642012"/>
    <w:rsid w:val="006422C3"/>
    <w:rsid w:val="00643CB4"/>
    <w:rsid w:val="00643DBF"/>
    <w:rsid w:val="006445BA"/>
    <w:rsid w:val="0064591A"/>
    <w:rsid w:val="006471B7"/>
    <w:rsid w:val="00647B40"/>
    <w:rsid w:val="00652205"/>
    <w:rsid w:val="006531E7"/>
    <w:rsid w:val="0065358C"/>
    <w:rsid w:val="0065395F"/>
    <w:rsid w:val="0065396B"/>
    <w:rsid w:val="0065455F"/>
    <w:rsid w:val="00654B27"/>
    <w:rsid w:val="00655425"/>
    <w:rsid w:val="00655E06"/>
    <w:rsid w:val="00657A84"/>
    <w:rsid w:val="006603DD"/>
    <w:rsid w:val="0066049C"/>
    <w:rsid w:val="00660690"/>
    <w:rsid w:val="0066114D"/>
    <w:rsid w:val="006624A5"/>
    <w:rsid w:val="00663189"/>
    <w:rsid w:val="00663540"/>
    <w:rsid w:val="00664700"/>
    <w:rsid w:val="006658C1"/>
    <w:rsid w:val="0066599E"/>
    <w:rsid w:val="00667853"/>
    <w:rsid w:val="00667BEF"/>
    <w:rsid w:val="00667D26"/>
    <w:rsid w:val="00670B19"/>
    <w:rsid w:val="00671207"/>
    <w:rsid w:val="00673F7E"/>
    <w:rsid w:val="00674A89"/>
    <w:rsid w:val="00675CF9"/>
    <w:rsid w:val="0067769B"/>
    <w:rsid w:val="0068006C"/>
    <w:rsid w:val="0068018A"/>
    <w:rsid w:val="00681A19"/>
    <w:rsid w:val="006830FB"/>
    <w:rsid w:val="00683518"/>
    <w:rsid w:val="00683C2E"/>
    <w:rsid w:val="00683CCB"/>
    <w:rsid w:val="006849EC"/>
    <w:rsid w:val="00684DA7"/>
    <w:rsid w:val="00685DCC"/>
    <w:rsid w:val="006865E4"/>
    <w:rsid w:val="006866EC"/>
    <w:rsid w:val="00686EFF"/>
    <w:rsid w:val="006872E2"/>
    <w:rsid w:val="00687467"/>
    <w:rsid w:val="00687AF0"/>
    <w:rsid w:val="006902AC"/>
    <w:rsid w:val="00691142"/>
    <w:rsid w:val="006940AF"/>
    <w:rsid w:val="006959E4"/>
    <w:rsid w:val="00696947"/>
    <w:rsid w:val="006A227E"/>
    <w:rsid w:val="006A22E0"/>
    <w:rsid w:val="006A38EE"/>
    <w:rsid w:val="006A4034"/>
    <w:rsid w:val="006A4BC8"/>
    <w:rsid w:val="006A5227"/>
    <w:rsid w:val="006B13C2"/>
    <w:rsid w:val="006B276F"/>
    <w:rsid w:val="006B29E0"/>
    <w:rsid w:val="006B36AF"/>
    <w:rsid w:val="006B3865"/>
    <w:rsid w:val="006B423A"/>
    <w:rsid w:val="006B55E0"/>
    <w:rsid w:val="006B783C"/>
    <w:rsid w:val="006C5833"/>
    <w:rsid w:val="006C6392"/>
    <w:rsid w:val="006C65B4"/>
    <w:rsid w:val="006C77BB"/>
    <w:rsid w:val="006C7E6E"/>
    <w:rsid w:val="006D05EF"/>
    <w:rsid w:val="006D1C3D"/>
    <w:rsid w:val="006D2300"/>
    <w:rsid w:val="006D305F"/>
    <w:rsid w:val="006D316B"/>
    <w:rsid w:val="006D5852"/>
    <w:rsid w:val="006D5A19"/>
    <w:rsid w:val="006D5BD2"/>
    <w:rsid w:val="006E1ED4"/>
    <w:rsid w:val="006E1F3C"/>
    <w:rsid w:val="006E20AF"/>
    <w:rsid w:val="006E250C"/>
    <w:rsid w:val="006E389F"/>
    <w:rsid w:val="006E4170"/>
    <w:rsid w:val="006E5E7C"/>
    <w:rsid w:val="006E6C57"/>
    <w:rsid w:val="006E6F64"/>
    <w:rsid w:val="006E76DD"/>
    <w:rsid w:val="006E7FEF"/>
    <w:rsid w:val="006F0AA7"/>
    <w:rsid w:val="006F11A5"/>
    <w:rsid w:val="006F1720"/>
    <w:rsid w:val="006F202C"/>
    <w:rsid w:val="006F2E2B"/>
    <w:rsid w:val="006F333D"/>
    <w:rsid w:val="006F3D2C"/>
    <w:rsid w:val="006F424E"/>
    <w:rsid w:val="006F5252"/>
    <w:rsid w:val="006F5393"/>
    <w:rsid w:val="006F715F"/>
    <w:rsid w:val="006F7CC0"/>
    <w:rsid w:val="006F7D8A"/>
    <w:rsid w:val="007004B2"/>
    <w:rsid w:val="00700F2F"/>
    <w:rsid w:val="007019D1"/>
    <w:rsid w:val="00702594"/>
    <w:rsid w:val="007039A6"/>
    <w:rsid w:val="00704A75"/>
    <w:rsid w:val="00704CF1"/>
    <w:rsid w:val="00705028"/>
    <w:rsid w:val="0070541E"/>
    <w:rsid w:val="007060E2"/>
    <w:rsid w:val="007061F9"/>
    <w:rsid w:val="007102EE"/>
    <w:rsid w:val="0071243D"/>
    <w:rsid w:val="00712AC4"/>
    <w:rsid w:val="00714152"/>
    <w:rsid w:val="00714269"/>
    <w:rsid w:val="007149F5"/>
    <w:rsid w:val="0071513C"/>
    <w:rsid w:val="00716DCD"/>
    <w:rsid w:val="00717DEE"/>
    <w:rsid w:val="007215A4"/>
    <w:rsid w:val="00722034"/>
    <w:rsid w:val="00722142"/>
    <w:rsid w:val="007229EC"/>
    <w:rsid w:val="00722A7F"/>
    <w:rsid w:val="00722F15"/>
    <w:rsid w:val="007235CB"/>
    <w:rsid w:val="00723948"/>
    <w:rsid w:val="007244DB"/>
    <w:rsid w:val="00724771"/>
    <w:rsid w:val="0072542E"/>
    <w:rsid w:val="007254C3"/>
    <w:rsid w:val="00725776"/>
    <w:rsid w:val="00725ACD"/>
    <w:rsid w:val="0072625C"/>
    <w:rsid w:val="007263C7"/>
    <w:rsid w:val="007263EB"/>
    <w:rsid w:val="007264D3"/>
    <w:rsid w:val="007314F9"/>
    <w:rsid w:val="00731795"/>
    <w:rsid w:val="007319CE"/>
    <w:rsid w:val="00732357"/>
    <w:rsid w:val="00732D14"/>
    <w:rsid w:val="00734160"/>
    <w:rsid w:val="00734A51"/>
    <w:rsid w:val="007351D5"/>
    <w:rsid w:val="007355E7"/>
    <w:rsid w:val="00736D98"/>
    <w:rsid w:val="00736EDF"/>
    <w:rsid w:val="00737FC3"/>
    <w:rsid w:val="0074282C"/>
    <w:rsid w:val="00742FA6"/>
    <w:rsid w:val="0074335A"/>
    <w:rsid w:val="00743A72"/>
    <w:rsid w:val="00744AC6"/>
    <w:rsid w:val="00746E42"/>
    <w:rsid w:val="00746E95"/>
    <w:rsid w:val="00746F26"/>
    <w:rsid w:val="0074701D"/>
    <w:rsid w:val="00750AF0"/>
    <w:rsid w:val="00753988"/>
    <w:rsid w:val="00754C61"/>
    <w:rsid w:val="007562F1"/>
    <w:rsid w:val="00756953"/>
    <w:rsid w:val="00756FD5"/>
    <w:rsid w:val="00760020"/>
    <w:rsid w:val="007637AA"/>
    <w:rsid w:val="00763FB6"/>
    <w:rsid w:val="00766D6A"/>
    <w:rsid w:val="0076744C"/>
    <w:rsid w:val="007706BB"/>
    <w:rsid w:val="007706D4"/>
    <w:rsid w:val="007707E4"/>
    <w:rsid w:val="00770BBE"/>
    <w:rsid w:val="007735B5"/>
    <w:rsid w:val="00774E8A"/>
    <w:rsid w:val="00775B7C"/>
    <w:rsid w:val="00776566"/>
    <w:rsid w:val="007768C0"/>
    <w:rsid w:val="007801FF"/>
    <w:rsid w:val="0078028F"/>
    <w:rsid w:val="00781162"/>
    <w:rsid w:val="007814B4"/>
    <w:rsid w:val="007814E2"/>
    <w:rsid w:val="00782703"/>
    <w:rsid w:val="0078336C"/>
    <w:rsid w:val="0078357C"/>
    <w:rsid w:val="00784C59"/>
    <w:rsid w:val="00785000"/>
    <w:rsid w:val="0078574D"/>
    <w:rsid w:val="00787432"/>
    <w:rsid w:val="0078796E"/>
    <w:rsid w:val="007900CD"/>
    <w:rsid w:val="00790251"/>
    <w:rsid w:val="00790752"/>
    <w:rsid w:val="00790961"/>
    <w:rsid w:val="00791E7A"/>
    <w:rsid w:val="00791F06"/>
    <w:rsid w:val="00791F97"/>
    <w:rsid w:val="00792208"/>
    <w:rsid w:val="00792802"/>
    <w:rsid w:val="00792846"/>
    <w:rsid w:val="00793F71"/>
    <w:rsid w:val="00795DEF"/>
    <w:rsid w:val="00796C52"/>
    <w:rsid w:val="007970C8"/>
    <w:rsid w:val="007A1412"/>
    <w:rsid w:val="007A25CE"/>
    <w:rsid w:val="007A277F"/>
    <w:rsid w:val="007A3A05"/>
    <w:rsid w:val="007A4E59"/>
    <w:rsid w:val="007A5080"/>
    <w:rsid w:val="007A594D"/>
    <w:rsid w:val="007A653C"/>
    <w:rsid w:val="007A6739"/>
    <w:rsid w:val="007B018D"/>
    <w:rsid w:val="007B10CC"/>
    <w:rsid w:val="007B3198"/>
    <w:rsid w:val="007B4A53"/>
    <w:rsid w:val="007B71F2"/>
    <w:rsid w:val="007C01E0"/>
    <w:rsid w:val="007C0E0E"/>
    <w:rsid w:val="007C13E0"/>
    <w:rsid w:val="007C38B7"/>
    <w:rsid w:val="007C3C23"/>
    <w:rsid w:val="007C4800"/>
    <w:rsid w:val="007C4DDF"/>
    <w:rsid w:val="007C5624"/>
    <w:rsid w:val="007C591B"/>
    <w:rsid w:val="007C6066"/>
    <w:rsid w:val="007C6417"/>
    <w:rsid w:val="007C6D8B"/>
    <w:rsid w:val="007C6DAE"/>
    <w:rsid w:val="007C7989"/>
    <w:rsid w:val="007D2032"/>
    <w:rsid w:val="007D255C"/>
    <w:rsid w:val="007D2B26"/>
    <w:rsid w:val="007D5C67"/>
    <w:rsid w:val="007D70D0"/>
    <w:rsid w:val="007E29D5"/>
    <w:rsid w:val="007E2D8E"/>
    <w:rsid w:val="007E41CA"/>
    <w:rsid w:val="007E4489"/>
    <w:rsid w:val="007E4AE2"/>
    <w:rsid w:val="007E50BF"/>
    <w:rsid w:val="007E54E7"/>
    <w:rsid w:val="007E5B1A"/>
    <w:rsid w:val="007E6A6A"/>
    <w:rsid w:val="007E6FEA"/>
    <w:rsid w:val="007E73B4"/>
    <w:rsid w:val="007F04CE"/>
    <w:rsid w:val="007F2D42"/>
    <w:rsid w:val="007F3EB7"/>
    <w:rsid w:val="007F5132"/>
    <w:rsid w:val="007F6D49"/>
    <w:rsid w:val="007F75B0"/>
    <w:rsid w:val="00800AA7"/>
    <w:rsid w:val="008022AE"/>
    <w:rsid w:val="0080280A"/>
    <w:rsid w:val="0080357B"/>
    <w:rsid w:val="008038D9"/>
    <w:rsid w:val="0080450D"/>
    <w:rsid w:val="008045F0"/>
    <w:rsid w:val="00805695"/>
    <w:rsid w:val="00805A92"/>
    <w:rsid w:val="00806CBB"/>
    <w:rsid w:val="0080743E"/>
    <w:rsid w:val="008074AF"/>
    <w:rsid w:val="0081043F"/>
    <w:rsid w:val="00810DF6"/>
    <w:rsid w:val="008116BC"/>
    <w:rsid w:val="00812208"/>
    <w:rsid w:val="00814053"/>
    <w:rsid w:val="008149E1"/>
    <w:rsid w:val="00814E7A"/>
    <w:rsid w:val="0081570C"/>
    <w:rsid w:val="0081572D"/>
    <w:rsid w:val="00816003"/>
    <w:rsid w:val="00816365"/>
    <w:rsid w:val="0082338C"/>
    <w:rsid w:val="0082408B"/>
    <w:rsid w:val="00824C93"/>
    <w:rsid w:val="008253AA"/>
    <w:rsid w:val="00825EA4"/>
    <w:rsid w:val="00826CD3"/>
    <w:rsid w:val="00827DCF"/>
    <w:rsid w:val="00830151"/>
    <w:rsid w:val="00830316"/>
    <w:rsid w:val="008313F3"/>
    <w:rsid w:val="00831A97"/>
    <w:rsid w:val="00832461"/>
    <w:rsid w:val="00832491"/>
    <w:rsid w:val="008345EB"/>
    <w:rsid w:val="00834D89"/>
    <w:rsid w:val="00834E80"/>
    <w:rsid w:val="00835084"/>
    <w:rsid w:val="0083541B"/>
    <w:rsid w:val="008360AB"/>
    <w:rsid w:val="008400D2"/>
    <w:rsid w:val="00840548"/>
    <w:rsid w:val="00842A5C"/>
    <w:rsid w:val="008438E3"/>
    <w:rsid w:val="008445A4"/>
    <w:rsid w:val="00845BFF"/>
    <w:rsid w:val="008473DF"/>
    <w:rsid w:val="00847E55"/>
    <w:rsid w:val="00851AB3"/>
    <w:rsid w:val="008524E5"/>
    <w:rsid w:val="00853358"/>
    <w:rsid w:val="00853892"/>
    <w:rsid w:val="008545E1"/>
    <w:rsid w:val="00854EBA"/>
    <w:rsid w:val="008558A5"/>
    <w:rsid w:val="008564DD"/>
    <w:rsid w:val="00857BE0"/>
    <w:rsid w:val="00860E7C"/>
    <w:rsid w:val="00860F78"/>
    <w:rsid w:val="00861591"/>
    <w:rsid w:val="008617C1"/>
    <w:rsid w:val="0086259C"/>
    <w:rsid w:val="00863D3B"/>
    <w:rsid w:val="00865623"/>
    <w:rsid w:val="00867145"/>
    <w:rsid w:val="00867647"/>
    <w:rsid w:val="008741C5"/>
    <w:rsid w:val="00874EA4"/>
    <w:rsid w:val="0087537F"/>
    <w:rsid w:val="00875478"/>
    <w:rsid w:val="00876C1A"/>
    <w:rsid w:val="00877093"/>
    <w:rsid w:val="0087729C"/>
    <w:rsid w:val="00877A1D"/>
    <w:rsid w:val="008812E9"/>
    <w:rsid w:val="00881F16"/>
    <w:rsid w:val="008821B6"/>
    <w:rsid w:val="00882542"/>
    <w:rsid w:val="0088399D"/>
    <w:rsid w:val="00883A56"/>
    <w:rsid w:val="00884844"/>
    <w:rsid w:val="00884899"/>
    <w:rsid w:val="008851AA"/>
    <w:rsid w:val="00885354"/>
    <w:rsid w:val="00885887"/>
    <w:rsid w:val="00886657"/>
    <w:rsid w:val="00886B4E"/>
    <w:rsid w:val="00890FDE"/>
    <w:rsid w:val="0089108F"/>
    <w:rsid w:val="00894960"/>
    <w:rsid w:val="00896370"/>
    <w:rsid w:val="00896D31"/>
    <w:rsid w:val="008A0469"/>
    <w:rsid w:val="008A3B19"/>
    <w:rsid w:val="008A4BE1"/>
    <w:rsid w:val="008A4C26"/>
    <w:rsid w:val="008A4CB3"/>
    <w:rsid w:val="008A58E9"/>
    <w:rsid w:val="008A592C"/>
    <w:rsid w:val="008B08DC"/>
    <w:rsid w:val="008B0C7F"/>
    <w:rsid w:val="008B28A6"/>
    <w:rsid w:val="008B4159"/>
    <w:rsid w:val="008B419E"/>
    <w:rsid w:val="008B6A88"/>
    <w:rsid w:val="008B6D46"/>
    <w:rsid w:val="008B74B5"/>
    <w:rsid w:val="008B780F"/>
    <w:rsid w:val="008C1533"/>
    <w:rsid w:val="008C32A9"/>
    <w:rsid w:val="008C3316"/>
    <w:rsid w:val="008C545B"/>
    <w:rsid w:val="008C657B"/>
    <w:rsid w:val="008C708E"/>
    <w:rsid w:val="008C7785"/>
    <w:rsid w:val="008D067D"/>
    <w:rsid w:val="008D1F78"/>
    <w:rsid w:val="008D21D5"/>
    <w:rsid w:val="008D3F51"/>
    <w:rsid w:val="008D481C"/>
    <w:rsid w:val="008D5B97"/>
    <w:rsid w:val="008D6025"/>
    <w:rsid w:val="008D6190"/>
    <w:rsid w:val="008E0436"/>
    <w:rsid w:val="008E323B"/>
    <w:rsid w:val="008E38EF"/>
    <w:rsid w:val="008E4054"/>
    <w:rsid w:val="008E51B3"/>
    <w:rsid w:val="008E635A"/>
    <w:rsid w:val="008E64AD"/>
    <w:rsid w:val="008F0A4C"/>
    <w:rsid w:val="008F0C6B"/>
    <w:rsid w:val="008F0DA8"/>
    <w:rsid w:val="008F4AF2"/>
    <w:rsid w:val="008F6095"/>
    <w:rsid w:val="008F689D"/>
    <w:rsid w:val="008F7450"/>
    <w:rsid w:val="00901065"/>
    <w:rsid w:val="0090140C"/>
    <w:rsid w:val="009017A6"/>
    <w:rsid w:val="00901C6B"/>
    <w:rsid w:val="00901C80"/>
    <w:rsid w:val="00902342"/>
    <w:rsid w:val="00902704"/>
    <w:rsid w:val="0090284D"/>
    <w:rsid w:val="00903201"/>
    <w:rsid w:val="00903E00"/>
    <w:rsid w:val="0090402A"/>
    <w:rsid w:val="0090414B"/>
    <w:rsid w:val="00904611"/>
    <w:rsid w:val="0090502A"/>
    <w:rsid w:val="009068F4"/>
    <w:rsid w:val="00907D27"/>
    <w:rsid w:val="00910240"/>
    <w:rsid w:val="00911BF4"/>
    <w:rsid w:val="00913B5B"/>
    <w:rsid w:val="00913B93"/>
    <w:rsid w:val="00913DBF"/>
    <w:rsid w:val="00914419"/>
    <w:rsid w:val="00915D4F"/>
    <w:rsid w:val="0092153D"/>
    <w:rsid w:val="00922808"/>
    <w:rsid w:val="00922AB9"/>
    <w:rsid w:val="0092355C"/>
    <w:rsid w:val="009251AD"/>
    <w:rsid w:val="009251D9"/>
    <w:rsid w:val="00925593"/>
    <w:rsid w:val="0092669E"/>
    <w:rsid w:val="00926CAE"/>
    <w:rsid w:val="00926D8B"/>
    <w:rsid w:val="00927D6A"/>
    <w:rsid w:val="00927DCC"/>
    <w:rsid w:val="009305CD"/>
    <w:rsid w:val="00930A09"/>
    <w:rsid w:val="00931894"/>
    <w:rsid w:val="009329E2"/>
    <w:rsid w:val="009333B8"/>
    <w:rsid w:val="009348BA"/>
    <w:rsid w:val="00934CCB"/>
    <w:rsid w:val="00935433"/>
    <w:rsid w:val="00935B5F"/>
    <w:rsid w:val="009360A2"/>
    <w:rsid w:val="009363A2"/>
    <w:rsid w:val="00936655"/>
    <w:rsid w:val="00936D21"/>
    <w:rsid w:val="00940F8B"/>
    <w:rsid w:val="0094342A"/>
    <w:rsid w:val="009436CD"/>
    <w:rsid w:val="00944079"/>
    <w:rsid w:val="009440A4"/>
    <w:rsid w:val="00946355"/>
    <w:rsid w:val="00947C23"/>
    <w:rsid w:val="00947C72"/>
    <w:rsid w:val="0095014C"/>
    <w:rsid w:val="00950206"/>
    <w:rsid w:val="00950C96"/>
    <w:rsid w:val="00950F5D"/>
    <w:rsid w:val="00951C59"/>
    <w:rsid w:val="00952E63"/>
    <w:rsid w:val="00954437"/>
    <w:rsid w:val="00954BB9"/>
    <w:rsid w:val="009554CF"/>
    <w:rsid w:val="00955987"/>
    <w:rsid w:val="00956327"/>
    <w:rsid w:val="00956723"/>
    <w:rsid w:val="009568B7"/>
    <w:rsid w:val="009606D3"/>
    <w:rsid w:val="009610E1"/>
    <w:rsid w:val="009618B6"/>
    <w:rsid w:val="00963559"/>
    <w:rsid w:val="00963AA8"/>
    <w:rsid w:val="0096418D"/>
    <w:rsid w:val="00964401"/>
    <w:rsid w:val="00964BAF"/>
    <w:rsid w:val="00965B7E"/>
    <w:rsid w:val="00967CD1"/>
    <w:rsid w:val="009705FE"/>
    <w:rsid w:val="00971178"/>
    <w:rsid w:val="00971860"/>
    <w:rsid w:val="00971C1A"/>
    <w:rsid w:val="00971D4A"/>
    <w:rsid w:val="00972933"/>
    <w:rsid w:val="009737D1"/>
    <w:rsid w:val="00974CB4"/>
    <w:rsid w:val="00976C2D"/>
    <w:rsid w:val="00977369"/>
    <w:rsid w:val="009777FA"/>
    <w:rsid w:val="00980A19"/>
    <w:rsid w:val="00981258"/>
    <w:rsid w:val="00986951"/>
    <w:rsid w:val="00986FF4"/>
    <w:rsid w:val="0099141D"/>
    <w:rsid w:val="0099286E"/>
    <w:rsid w:val="00992E54"/>
    <w:rsid w:val="00993C9A"/>
    <w:rsid w:val="00995AD7"/>
    <w:rsid w:val="00995D18"/>
    <w:rsid w:val="0099668D"/>
    <w:rsid w:val="00996A8C"/>
    <w:rsid w:val="0099722A"/>
    <w:rsid w:val="009A2D82"/>
    <w:rsid w:val="009A512A"/>
    <w:rsid w:val="009A640B"/>
    <w:rsid w:val="009A661F"/>
    <w:rsid w:val="009A6EBA"/>
    <w:rsid w:val="009B39CF"/>
    <w:rsid w:val="009B3CC5"/>
    <w:rsid w:val="009B4880"/>
    <w:rsid w:val="009B555B"/>
    <w:rsid w:val="009B596E"/>
    <w:rsid w:val="009B6036"/>
    <w:rsid w:val="009B6105"/>
    <w:rsid w:val="009B6643"/>
    <w:rsid w:val="009B6F5A"/>
    <w:rsid w:val="009C06FC"/>
    <w:rsid w:val="009C44D5"/>
    <w:rsid w:val="009C5242"/>
    <w:rsid w:val="009C5631"/>
    <w:rsid w:val="009C5E10"/>
    <w:rsid w:val="009C69F6"/>
    <w:rsid w:val="009C77D2"/>
    <w:rsid w:val="009D0E74"/>
    <w:rsid w:val="009D1238"/>
    <w:rsid w:val="009D1AFE"/>
    <w:rsid w:val="009D21AB"/>
    <w:rsid w:val="009D276E"/>
    <w:rsid w:val="009D2A81"/>
    <w:rsid w:val="009D3AB7"/>
    <w:rsid w:val="009D47E2"/>
    <w:rsid w:val="009D49FC"/>
    <w:rsid w:val="009D4DD1"/>
    <w:rsid w:val="009D5728"/>
    <w:rsid w:val="009D5B3D"/>
    <w:rsid w:val="009D6374"/>
    <w:rsid w:val="009D649D"/>
    <w:rsid w:val="009D697D"/>
    <w:rsid w:val="009D7A70"/>
    <w:rsid w:val="009E13CD"/>
    <w:rsid w:val="009E2724"/>
    <w:rsid w:val="009E3B60"/>
    <w:rsid w:val="009E4045"/>
    <w:rsid w:val="009E4C80"/>
    <w:rsid w:val="009E5B87"/>
    <w:rsid w:val="009E5CAA"/>
    <w:rsid w:val="009E7553"/>
    <w:rsid w:val="009F0786"/>
    <w:rsid w:val="009F1CDB"/>
    <w:rsid w:val="009F1D6F"/>
    <w:rsid w:val="009F2BC4"/>
    <w:rsid w:val="009F3A8E"/>
    <w:rsid w:val="009F54BB"/>
    <w:rsid w:val="009F5995"/>
    <w:rsid w:val="009F5CC7"/>
    <w:rsid w:val="009F79F4"/>
    <w:rsid w:val="009F7DF7"/>
    <w:rsid w:val="00A01EE7"/>
    <w:rsid w:val="00A01FEE"/>
    <w:rsid w:val="00A0322B"/>
    <w:rsid w:val="00A05461"/>
    <w:rsid w:val="00A0758D"/>
    <w:rsid w:val="00A0762A"/>
    <w:rsid w:val="00A07CBD"/>
    <w:rsid w:val="00A11656"/>
    <w:rsid w:val="00A127A6"/>
    <w:rsid w:val="00A12D14"/>
    <w:rsid w:val="00A12DA5"/>
    <w:rsid w:val="00A135FF"/>
    <w:rsid w:val="00A13FBE"/>
    <w:rsid w:val="00A15E82"/>
    <w:rsid w:val="00A1779C"/>
    <w:rsid w:val="00A205A8"/>
    <w:rsid w:val="00A205FF"/>
    <w:rsid w:val="00A20A51"/>
    <w:rsid w:val="00A20C25"/>
    <w:rsid w:val="00A22227"/>
    <w:rsid w:val="00A22A6A"/>
    <w:rsid w:val="00A24E3C"/>
    <w:rsid w:val="00A25409"/>
    <w:rsid w:val="00A266B3"/>
    <w:rsid w:val="00A31CB9"/>
    <w:rsid w:val="00A3399C"/>
    <w:rsid w:val="00A33A57"/>
    <w:rsid w:val="00A348BA"/>
    <w:rsid w:val="00A34BE9"/>
    <w:rsid w:val="00A35747"/>
    <w:rsid w:val="00A37422"/>
    <w:rsid w:val="00A3784F"/>
    <w:rsid w:val="00A40EA9"/>
    <w:rsid w:val="00A41AD8"/>
    <w:rsid w:val="00A41E8E"/>
    <w:rsid w:val="00A425C0"/>
    <w:rsid w:val="00A4275D"/>
    <w:rsid w:val="00A42E6A"/>
    <w:rsid w:val="00A43991"/>
    <w:rsid w:val="00A43C76"/>
    <w:rsid w:val="00A43CE4"/>
    <w:rsid w:val="00A44C84"/>
    <w:rsid w:val="00A45C41"/>
    <w:rsid w:val="00A466E7"/>
    <w:rsid w:val="00A46976"/>
    <w:rsid w:val="00A46A67"/>
    <w:rsid w:val="00A46F30"/>
    <w:rsid w:val="00A50355"/>
    <w:rsid w:val="00A51E50"/>
    <w:rsid w:val="00A53772"/>
    <w:rsid w:val="00A54227"/>
    <w:rsid w:val="00A555D7"/>
    <w:rsid w:val="00A569AF"/>
    <w:rsid w:val="00A608F3"/>
    <w:rsid w:val="00A6242D"/>
    <w:rsid w:val="00A6359A"/>
    <w:rsid w:val="00A659EB"/>
    <w:rsid w:val="00A65E58"/>
    <w:rsid w:val="00A66C8E"/>
    <w:rsid w:val="00A66E14"/>
    <w:rsid w:val="00A677BA"/>
    <w:rsid w:val="00A67D1A"/>
    <w:rsid w:val="00A70949"/>
    <w:rsid w:val="00A70C2C"/>
    <w:rsid w:val="00A70CB2"/>
    <w:rsid w:val="00A71A5B"/>
    <w:rsid w:val="00A73A11"/>
    <w:rsid w:val="00A74B26"/>
    <w:rsid w:val="00A759CA"/>
    <w:rsid w:val="00A76172"/>
    <w:rsid w:val="00A76693"/>
    <w:rsid w:val="00A76864"/>
    <w:rsid w:val="00A80261"/>
    <w:rsid w:val="00A8043C"/>
    <w:rsid w:val="00A80AEA"/>
    <w:rsid w:val="00A80B6D"/>
    <w:rsid w:val="00A80B9D"/>
    <w:rsid w:val="00A80C30"/>
    <w:rsid w:val="00A80D0B"/>
    <w:rsid w:val="00A8134F"/>
    <w:rsid w:val="00A8192D"/>
    <w:rsid w:val="00A81CEC"/>
    <w:rsid w:val="00A82267"/>
    <w:rsid w:val="00A82449"/>
    <w:rsid w:val="00A829C5"/>
    <w:rsid w:val="00A82C1B"/>
    <w:rsid w:val="00A83191"/>
    <w:rsid w:val="00A853A5"/>
    <w:rsid w:val="00A85BFE"/>
    <w:rsid w:val="00A862E2"/>
    <w:rsid w:val="00A86421"/>
    <w:rsid w:val="00A91427"/>
    <w:rsid w:val="00A9291B"/>
    <w:rsid w:val="00A92D57"/>
    <w:rsid w:val="00A94BA8"/>
    <w:rsid w:val="00A97FC2"/>
    <w:rsid w:val="00AA01D6"/>
    <w:rsid w:val="00AA043D"/>
    <w:rsid w:val="00AA397B"/>
    <w:rsid w:val="00AA3A47"/>
    <w:rsid w:val="00AA56AC"/>
    <w:rsid w:val="00AA5BF2"/>
    <w:rsid w:val="00AA7062"/>
    <w:rsid w:val="00AA72BE"/>
    <w:rsid w:val="00AA7B78"/>
    <w:rsid w:val="00AB3182"/>
    <w:rsid w:val="00AB31D9"/>
    <w:rsid w:val="00AB43B4"/>
    <w:rsid w:val="00AB4523"/>
    <w:rsid w:val="00AB46EE"/>
    <w:rsid w:val="00AB563D"/>
    <w:rsid w:val="00AB644F"/>
    <w:rsid w:val="00AB65D9"/>
    <w:rsid w:val="00AB78B0"/>
    <w:rsid w:val="00AC1647"/>
    <w:rsid w:val="00AC194A"/>
    <w:rsid w:val="00AC2C57"/>
    <w:rsid w:val="00AC30C4"/>
    <w:rsid w:val="00AC5383"/>
    <w:rsid w:val="00AC657D"/>
    <w:rsid w:val="00AC6A39"/>
    <w:rsid w:val="00AC6D8F"/>
    <w:rsid w:val="00AC6E92"/>
    <w:rsid w:val="00AC7EAE"/>
    <w:rsid w:val="00AC7F9F"/>
    <w:rsid w:val="00AD1805"/>
    <w:rsid w:val="00AD1BF0"/>
    <w:rsid w:val="00AD1E1A"/>
    <w:rsid w:val="00AD4E6F"/>
    <w:rsid w:val="00AD5F3E"/>
    <w:rsid w:val="00AD6B85"/>
    <w:rsid w:val="00AD6CAF"/>
    <w:rsid w:val="00AD70FC"/>
    <w:rsid w:val="00AD77D7"/>
    <w:rsid w:val="00AD7ABA"/>
    <w:rsid w:val="00AE074B"/>
    <w:rsid w:val="00AE1943"/>
    <w:rsid w:val="00AE350F"/>
    <w:rsid w:val="00AE3A8A"/>
    <w:rsid w:val="00AE3DC3"/>
    <w:rsid w:val="00AE3DC9"/>
    <w:rsid w:val="00AE3F8B"/>
    <w:rsid w:val="00AE430D"/>
    <w:rsid w:val="00AE529B"/>
    <w:rsid w:val="00AE6FAA"/>
    <w:rsid w:val="00AE7EB7"/>
    <w:rsid w:val="00AF075F"/>
    <w:rsid w:val="00AF1401"/>
    <w:rsid w:val="00AF1851"/>
    <w:rsid w:val="00AF2068"/>
    <w:rsid w:val="00AF2898"/>
    <w:rsid w:val="00AF383C"/>
    <w:rsid w:val="00AF3AA8"/>
    <w:rsid w:val="00AF5559"/>
    <w:rsid w:val="00AF55E2"/>
    <w:rsid w:val="00AF57AC"/>
    <w:rsid w:val="00AF580D"/>
    <w:rsid w:val="00AF59E1"/>
    <w:rsid w:val="00AF62B3"/>
    <w:rsid w:val="00AF66AE"/>
    <w:rsid w:val="00B01CA7"/>
    <w:rsid w:val="00B0215C"/>
    <w:rsid w:val="00B021D8"/>
    <w:rsid w:val="00B04078"/>
    <w:rsid w:val="00B040CD"/>
    <w:rsid w:val="00B04173"/>
    <w:rsid w:val="00B04677"/>
    <w:rsid w:val="00B04D2F"/>
    <w:rsid w:val="00B04DC6"/>
    <w:rsid w:val="00B064BF"/>
    <w:rsid w:val="00B06854"/>
    <w:rsid w:val="00B06C42"/>
    <w:rsid w:val="00B07C0C"/>
    <w:rsid w:val="00B11647"/>
    <w:rsid w:val="00B12A8D"/>
    <w:rsid w:val="00B15EA9"/>
    <w:rsid w:val="00B16143"/>
    <w:rsid w:val="00B17596"/>
    <w:rsid w:val="00B17E5F"/>
    <w:rsid w:val="00B20DB6"/>
    <w:rsid w:val="00B20F0B"/>
    <w:rsid w:val="00B2577B"/>
    <w:rsid w:val="00B2588E"/>
    <w:rsid w:val="00B25BF4"/>
    <w:rsid w:val="00B26F0D"/>
    <w:rsid w:val="00B273DA"/>
    <w:rsid w:val="00B30727"/>
    <w:rsid w:val="00B3246E"/>
    <w:rsid w:val="00B32B16"/>
    <w:rsid w:val="00B33F2D"/>
    <w:rsid w:val="00B34345"/>
    <w:rsid w:val="00B3613C"/>
    <w:rsid w:val="00B3758F"/>
    <w:rsid w:val="00B3797D"/>
    <w:rsid w:val="00B41FF3"/>
    <w:rsid w:val="00B426BB"/>
    <w:rsid w:val="00B45EC2"/>
    <w:rsid w:val="00B46253"/>
    <w:rsid w:val="00B46B7D"/>
    <w:rsid w:val="00B4783F"/>
    <w:rsid w:val="00B478D1"/>
    <w:rsid w:val="00B53D55"/>
    <w:rsid w:val="00B54CAE"/>
    <w:rsid w:val="00B57649"/>
    <w:rsid w:val="00B60824"/>
    <w:rsid w:val="00B6107F"/>
    <w:rsid w:val="00B612E6"/>
    <w:rsid w:val="00B62567"/>
    <w:rsid w:val="00B62637"/>
    <w:rsid w:val="00B62FB3"/>
    <w:rsid w:val="00B63136"/>
    <w:rsid w:val="00B636EC"/>
    <w:rsid w:val="00B641A7"/>
    <w:rsid w:val="00B64C2D"/>
    <w:rsid w:val="00B67741"/>
    <w:rsid w:val="00B677E7"/>
    <w:rsid w:val="00B67FC5"/>
    <w:rsid w:val="00B71290"/>
    <w:rsid w:val="00B71395"/>
    <w:rsid w:val="00B727F6"/>
    <w:rsid w:val="00B72BCB"/>
    <w:rsid w:val="00B74D61"/>
    <w:rsid w:val="00B75D90"/>
    <w:rsid w:val="00B77536"/>
    <w:rsid w:val="00B803B7"/>
    <w:rsid w:val="00B806FD"/>
    <w:rsid w:val="00B81298"/>
    <w:rsid w:val="00B8189C"/>
    <w:rsid w:val="00B81BEA"/>
    <w:rsid w:val="00B82195"/>
    <w:rsid w:val="00B825C8"/>
    <w:rsid w:val="00B826DD"/>
    <w:rsid w:val="00B8286B"/>
    <w:rsid w:val="00B82F27"/>
    <w:rsid w:val="00B84164"/>
    <w:rsid w:val="00B855CF"/>
    <w:rsid w:val="00B869F7"/>
    <w:rsid w:val="00B90789"/>
    <w:rsid w:val="00B90D4D"/>
    <w:rsid w:val="00B90FAE"/>
    <w:rsid w:val="00B92248"/>
    <w:rsid w:val="00B926B8"/>
    <w:rsid w:val="00B92AA9"/>
    <w:rsid w:val="00B92F02"/>
    <w:rsid w:val="00B93929"/>
    <w:rsid w:val="00B93BED"/>
    <w:rsid w:val="00B93CA3"/>
    <w:rsid w:val="00B94F05"/>
    <w:rsid w:val="00B95F3E"/>
    <w:rsid w:val="00BA195E"/>
    <w:rsid w:val="00BA28F4"/>
    <w:rsid w:val="00BA3750"/>
    <w:rsid w:val="00BA6797"/>
    <w:rsid w:val="00BA7FFB"/>
    <w:rsid w:val="00BB0CB4"/>
    <w:rsid w:val="00BB0F2B"/>
    <w:rsid w:val="00BB218B"/>
    <w:rsid w:val="00BB2DB0"/>
    <w:rsid w:val="00BB314D"/>
    <w:rsid w:val="00BB594F"/>
    <w:rsid w:val="00BB728B"/>
    <w:rsid w:val="00BC06AE"/>
    <w:rsid w:val="00BC102C"/>
    <w:rsid w:val="00BC27E6"/>
    <w:rsid w:val="00BC3F5B"/>
    <w:rsid w:val="00BC51C3"/>
    <w:rsid w:val="00BC6404"/>
    <w:rsid w:val="00BC6483"/>
    <w:rsid w:val="00BC7353"/>
    <w:rsid w:val="00BD0DCC"/>
    <w:rsid w:val="00BD13A4"/>
    <w:rsid w:val="00BD1714"/>
    <w:rsid w:val="00BD26F0"/>
    <w:rsid w:val="00BD27B7"/>
    <w:rsid w:val="00BD2E35"/>
    <w:rsid w:val="00BD3F3E"/>
    <w:rsid w:val="00BD4635"/>
    <w:rsid w:val="00BD4D2A"/>
    <w:rsid w:val="00BD53A7"/>
    <w:rsid w:val="00BD7EF7"/>
    <w:rsid w:val="00BE0B02"/>
    <w:rsid w:val="00BE1191"/>
    <w:rsid w:val="00BE2A6F"/>
    <w:rsid w:val="00BE2C8F"/>
    <w:rsid w:val="00BE36FC"/>
    <w:rsid w:val="00BE388D"/>
    <w:rsid w:val="00BE3D5F"/>
    <w:rsid w:val="00BE5ABC"/>
    <w:rsid w:val="00BF09E2"/>
    <w:rsid w:val="00BF138A"/>
    <w:rsid w:val="00BF1B96"/>
    <w:rsid w:val="00BF1C72"/>
    <w:rsid w:val="00BF3587"/>
    <w:rsid w:val="00BF40CC"/>
    <w:rsid w:val="00BF5C8A"/>
    <w:rsid w:val="00BF6676"/>
    <w:rsid w:val="00C0105B"/>
    <w:rsid w:val="00C01F27"/>
    <w:rsid w:val="00C03426"/>
    <w:rsid w:val="00C0374D"/>
    <w:rsid w:val="00C11458"/>
    <w:rsid w:val="00C116AB"/>
    <w:rsid w:val="00C11710"/>
    <w:rsid w:val="00C13596"/>
    <w:rsid w:val="00C140A5"/>
    <w:rsid w:val="00C14329"/>
    <w:rsid w:val="00C15C8E"/>
    <w:rsid w:val="00C175B8"/>
    <w:rsid w:val="00C204DD"/>
    <w:rsid w:val="00C22547"/>
    <w:rsid w:val="00C232FE"/>
    <w:rsid w:val="00C23B46"/>
    <w:rsid w:val="00C24562"/>
    <w:rsid w:val="00C27537"/>
    <w:rsid w:val="00C2775D"/>
    <w:rsid w:val="00C301B6"/>
    <w:rsid w:val="00C3063D"/>
    <w:rsid w:val="00C31396"/>
    <w:rsid w:val="00C314B1"/>
    <w:rsid w:val="00C3479E"/>
    <w:rsid w:val="00C349C7"/>
    <w:rsid w:val="00C3504C"/>
    <w:rsid w:val="00C3537B"/>
    <w:rsid w:val="00C35A37"/>
    <w:rsid w:val="00C36100"/>
    <w:rsid w:val="00C40190"/>
    <w:rsid w:val="00C406D3"/>
    <w:rsid w:val="00C40D56"/>
    <w:rsid w:val="00C40DE6"/>
    <w:rsid w:val="00C40E86"/>
    <w:rsid w:val="00C42D7D"/>
    <w:rsid w:val="00C43391"/>
    <w:rsid w:val="00C4359F"/>
    <w:rsid w:val="00C4529C"/>
    <w:rsid w:val="00C45FA6"/>
    <w:rsid w:val="00C4770B"/>
    <w:rsid w:val="00C505D1"/>
    <w:rsid w:val="00C51557"/>
    <w:rsid w:val="00C51902"/>
    <w:rsid w:val="00C51B75"/>
    <w:rsid w:val="00C51C3F"/>
    <w:rsid w:val="00C52C43"/>
    <w:rsid w:val="00C54167"/>
    <w:rsid w:val="00C547B1"/>
    <w:rsid w:val="00C5524F"/>
    <w:rsid w:val="00C552F5"/>
    <w:rsid w:val="00C55504"/>
    <w:rsid w:val="00C56CDF"/>
    <w:rsid w:val="00C60D63"/>
    <w:rsid w:val="00C610D9"/>
    <w:rsid w:val="00C61BA8"/>
    <w:rsid w:val="00C63368"/>
    <w:rsid w:val="00C63D78"/>
    <w:rsid w:val="00C655D2"/>
    <w:rsid w:val="00C66534"/>
    <w:rsid w:val="00C66591"/>
    <w:rsid w:val="00C66871"/>
    <w:rsid w:val="00C66A5E"/>
    <w:rsid w:val="00C70B4E"/>
    <w:rsid w:val="00C70FBB"/>
    <w:rsid w:val="00C71E95"/>
    <w:rsid w:val="00C73178"/>
    <w:rsid w:val="00C73520"/>
    <w:rsid w:val="00C74084"/>
    <w:rsid w:val="00C77299"/>
    <w:rsid w:val="00C77833"/>
    <w:rsid w:val="00C844E5"/>
    <w:rsid w:val="00C846E2"/>
    <w:rsid w:val="00C84AD1"/>
    <w:rsid w:val="00C850D4"/>
    <w:rsid w:val="00C86A8E"/>
    <w:rsid w:val="00C872D9"/>
    <w:rsid w:val="00C8741A"/>
    <w:rsid w:val="00C87D9F"/>
    <w:rsid w:val="00C90681"/>
    <w:rsid w:val="00C91FD0"/>
    <w:rsid w:val="00C9266D"/>
    <w:rsid w:val="00C9294C"/>
    <w:rsid w:val="00C930E7"/>
    <w:rsid w:val="00C93DD3"/>
    <w:rsid w:val="00C940DE"/>
    <w:rsid w:val="00C96DB8"/>
    <w:rsid w:val="00CA0309"/>
    <w:rsid w:val="00CA0A8C"/>
    <w:rsid w:val="00CA1188"/>
    <w:rsid w:val="00CA1CAE"/>
    <w:rsid w:val="00CA2306"/>
    <w:rsid w:val="00CA2E1A"/>
    <w:rsid w:val="00CA37C0"/>
    <w:rsid w:val="00CA3941"/>
    <w:rsid w:val="00CA437C"/>
    <w:rsid w:val="00CA4E14"/>
    <w:rsid w:val="00CA68AF"/>
    <w:rsid w:val="00CA740F"/>
    <w:rsid w:val="00CA7FE8"/>
    <w:rsid w:val="00CB007B"/>
    <w:rsid w:val="00CB19E8"/>
    <w:rsid w:val="00CB3782"/>
    <w:rsid w:val="00CB4EC0"/>
    <w:rsid w:val="00CB56C8"/>
    <w:rsid w:val="00CB5CB1"/>
    <w:rsid w:val="00CB6911"/>
    <w:rsid w:val="00CC0E73"/>
    <w:rsid w:val="00CC26BB"/>
    <w:rsid w:val="00CC2C4A"/>
    <w:rsid w:val="00CC452F"/>
    <w:rsid w:val="00CC463C"/>
    <w:rsid w:val="00CC5CDB"/>
    <w:rsid w:val="00CC6E35"/>
    <w:rsid w:val="00CC7726"/>
    <w:rsid w:val="00CD05C7"/>
    <w:rsid w:val="00CD0AAF"/>
    <w:rsid w:val="00CD1B36"/>
    <w:rsid w:val="00CD26B7"/>
    <w:rsid w:val="00CD2882"/>
    <w:rsid w:val="00CD2BC1"/>
    <w:rsid w:val="00CD3663"/>
    <w:rsid w:val="00CD38E8"/>
    <w:rsid w:val="00CD49F8"/>
    <w:rsid w:val="00CD50E0"/>
    <w:rsid w:val="00CD53D0"/>
    <w:rsid w:val="00CE0584"/>
    <w:rsid w:val="00CE0844"/>
    <w:rsid w:val="00CE0DEC"/>
    <w:rsid w:val="00CE1873"/>
    <w:rsid w:val="00CE557E"/>
    <w:rsid w:val="00CF0055"/>
    <w:rsid w:val="00CF0437"/>
    <w:rsid w:val="00CF0A43"/>
    <w:rsid w:val="00CF17EA"/>
    <w:rsid w:val="00CF343F"/>
    <w:rsid w:val="00CF38D6"/>
    <w:rsid w:val="00CF508B"/>
    <w:rsid w:val="00CF557C"/>
    <w:rsid w:val="00D007CC"/>
    <w:rsid w:val="00D010B8"/>
    <w:rsid w:val="00D0178E"/>
    <w:rsid w:val="00D02779"/>
    <w:rsid w:val="00D039E9"/>
    <w:rsid w:val="00D03D3F"/>
    <w:rsid w:val="00D06EA4"/>
    <w:rsid w:val="00D07242"/>
    <w:rsid w:val="00D075E5"/>
    <w:rsid w:val="00D07E09"/>
    <w:rsid w:val="00D07FFA"/>
    <w:rsid w:val="00D1025A"/>
    <w:rsid w:val="00D103B0"/>
    <w:rsid w:val="00D117D5"/>
    <w:rsid w:val="00D11917"/>
    <w:rsid w:val="00D155AB"/>
    <w:rsid w:val="00D15F2B"/>
    <w:rsid w:val="00D15FA7"/>
    <w:rsid w:val="00D16629"/>
    <w:rsid w:val="00D16BEC"/>
    <w:rsid w:val="00D179AA"/>
    <w:rsid w:val="00D17E02"/>
    <w:rsid w:val="00D20DD7"/>
    <w:rsid w:val="00D2194B"/>
    <w:rsid w:val="00D222DF"/>
    <w:rsid w:val="00D23174"/>
    <w:rsid w:val="00D231A2"/>
    <w:rsid w:val="00D23889"/>
    <w:rsid w:val="00D2395B"/>
    <w:rsid w:val="00D23FDE"/>
    <w:rsid w:val="00D244C0"/>
    <w:rsid w:val="00D24532"/>
    <w:rsid w:val="00D24685"/>
    <w:rsid w:val="00D24D49"/>
    <w:rsid w:val="00D27723"/>
    <w:rsid w:val="00D27A6B"/>
    <w:rsid w:val="00D27B7D"/>
    <w:rsid w:val="00D303AC"/>
    <w:rsid w:val="00D30DEA"/>
    <w:rsid w:val="00D32591"/>
    <w:rsid w:val="00D33D6F"/>
    <w:rsid w:val="00D360F3"/>
    <w:rsid w:val="00D364C8"/>
    <w:rsid w:val="00D37EBC"/>
    <w:rsid w:val="00D407F2"/>
    <w:rsid w:val="00D40FB1"/>
    <w:rsid w:val="00D41A5C"/>
    <w:rsid w:val="00D42212"/>
    <w:rsid w:val="00D42BC9"/>
    <w:rsid w:val="00D455F6"/>
    <w:rsid w:val="00D465CC"/>
    <w:rsid w:val="00D469DD"/>
    <w:rsid w:val="00D47594"/>
    <w:rsid w:val="00D50F44"/>
    <w:rsid w:val="00D51D9A"/>
    <w:rsid w:val="00D52CF7"/>
    <w:rsid w:val="00D54482"/>
    <w:rsid w:val="00D5486D"/>
    <w:rsid w:val="00D55BA4"/>
    <w:rsid w:val="00D563E4"/>
    <w:rsid w:val="00D56621"/>
    <w:rsid w:val="00D56C21"/>
    <w:rsid w:val="00D56F18"/>
    <w:rsid w:val="00D579DB"/>
    <w:rsid w:val="00D57E08"/>
    <w:rsid w:val="00D60EDF"/>
    <w:rsid w:val="00D61674"/>
    <w:rsid w:val="00D6274A"/>
    <w:rsid w:val="00D64D97"/>
    <w:rsid w:val="00D651AA"/>
    <w:rsid w:val="00D653D8"/>
    <w:rsid w:val="00D65F25"/>
    <w:rsid w:val="00D6662D"/>
    <w:rsid w:val="00D669E9"/>
    <w:rsid w:val="00D6701F"/>
    <w:rsid w:val="00D6764F"/>
    <w:rsid w:val="00D677A9"/>
    <w:rsid w:val="00D67D0F"/>
    <w:rsid w:val="00D70A8A"/>
    <w:rsid w:val="00D70FB2"/>
    <w:rsid w:val="00D71178"/>
    <w:rsid w:val="00D71F70"/>
    <w:rsid w:val="00D72449"/>
    <w:rsid w:val="00D72E1E"/>
    <w:rsid w:val="00D76457"/>
    <w:rsid w:val="00D764AF"/>
    <w:rsid w:val="00D77460"/>
    <w:rsid w:val="00D779D0"/>
    <w:rsid w:val="00D77DAD"/>
    <w:rsid w:val="00D80154"/>
    <w:rsid w:val="00D8170E"/>
    <w:rsid w:val="00D835A2"/>
    <w:rsid w:val="00D836FC"/>
    <w:rsid w:val="00D8657A"/>
    <w:rsid w:val="00D86849"/>
    <w:rsid w:val="00D91A5D"/>
    <w:rsid w:val="00D931A5"/>
    <w:rsid w:val="00D9337A"/>
    <w:rsid w:val="00D9376B"/>
    <w:rsid w:val="00D93B8B"/>
    <w:rsid w:val="00D942D2"/>
    <w:rsid w:val="00D94770"/>
    <w:rsid w:val="00DA2613"/>
    <w:rsid w:val="00DA280F"/>
    <w:rsid w:val="00DA2FAB"/>
    <w:rsid w:val="00DA33EE"/>
    <w:rsid w:val="00DA49A6"/>
    <w:rsid w:val="00DA4FBA"/>
    <w:rsid w:val="00DA5346"/>
    <w:rsid w:val="00DA66C7"/>
    <w:rsid w:val="00DA7BA3"/>
    <w:rsid w:val="00DB0C46"/>
    <w:rsid w:val="00DB1DB2"/>
    <w:rsid w:val="00DB22EC"/>
    <w:rsid w:val="00DB233E"/>
    <w:rsid w:val="00DB2640"/>
    <w:rsid w:val="00DB288F"/>
    <w:rsid w:val="00DB2CF8"/>
    <w:rsid w:val="00DB2F4C"/>
    <w:rsid w:val="00DB4901"/>
    <w:rsid w:val="00DB4AEE"/>
    <w:rsid w:val="00DB5399"/>
    <w:rsid w:val="00DB6693"/>
    <w:rsid w:val="00DB6AEE"/>
    <w:rsid w:val="00DB6BB1"/>
    <w:rsid w:val="00DC01F1"/>
    <w:rsid w:val="00DC1627"/>
    <w:rsid w:val="00DC19DA"/>
    <w:rsid w:val="00DC1DA6"/>
    <w:rsid w:val="00DC340B"/>
    <w:rsid w:val="00DC44F1"/>
    <w:rsid w:val="00DC463B"/>
    <w:rsid w:val="00DC6644"/>
    <w:rsid w:val="00DC7EC1"/>
    <w:rsid w:val="00DD068A"/>
    <w:rsid w:val="00DD0AE3"/>
    <w:rsid w:val="00DD1426"/>
    <w:rsid w:val="00DD4AEA"/>
    <w:rsid w:val="00DD55DF"/>
    <w:rsid w:val="00DD6C39"/>
    <w:rsid w:val="00DD788D"/>
    <w:rsid w:val="00DD79B9"/>
    <w:rsid w:val="00DE0732"/>
    <w:rsid w:val="00DE5104"/>
    <w:rsid w:val="00DE6E40"/>
    <w:rsid w:val="00DE70B0"/>
    <w:rsid w:val="00DE7A04"/>
    <w:rsid w:val="00DF04FA"/>
    <w:rsid w:val="00DF0558"/>
    <w:rsid w:val="00DF0797"/>
    <w:rsid w:val="00DF0825"/>
    <w:rsid w:val="00DF25B2"/>
    <w:rsid w:val="00DF2FB1"/>
    <w:rsid w:val="00DF4CC9"/>
    <w:rsid w:val="00DF57B4"/>
    <w:rsid w:val="00DF5982"/>
    <w:rsid w:val="00DF5C40"/>
    <w:rsid w:val="00DF6092"/>
    <w:rsid w:val="00DF662E"/>
    <w:rsid w:val="00DF6B5F"/>
    <w:rsid w:val="00E013C8"/>
    <w:rsid w:val="00E021CE"/>
    <w:rsid w:val="00E02B00"/>
    <w:rsid w:val="00E05CF2"/>
    <w:rsid w:val="00E076D7"/>
    <w:rsid w:val="00E10827"/>
    <w:rsid w:val="00E11952"/>
    <w:rsid w:val="00E11A6E"/>
    <w:rsid w:val="00E12181"/>
    <w:rsid w:val="00E12F93"/>
    <w:rsid w:val="00E13BF1"/>
    <w:rsid w:val="00E1509E"/>
    <w:rsid w:val="00E160B1"/>
    <w:rsid w:val="00E174DA"/>
    <w:rsid w:val="00E17898"/>
    <w:rsid w:val="00E21136"/>
    <w:rsid w:val="00E21DBD"/>
    <w:rsid w:val="00E221F5"/>
    <w:rsid w:val="00E22F5C"/>
    <w:rsid w:val="00E234CC"/>
    <w:rsid w:val="00E23ACD"/>
    <w:rsid w:val="00E24195"/>
    <w:rsid w:val="00E24289"/>
    <w:rsid w:val="00E246EF"/>
    <w:rsid w:val="00E247B4"/>
    <w:rsid w:val="00E27AC3"/>
    <w:rsid w:val="00E304FF"/>
    <w:rsid w:val="00E30682"/>
    <w:rsid w:val="00E31202"/>
    <w:rsid w:val="00E329F8"/>
    <w:rsid w:val="00E34F0E"/>
    <w:rsid w:val="00E350EB"/>
    <w:rsid w:val="00E35270"/>
    <w:rsid w:val="00E3615E"/>
    <w:rsid w:val="00E378D4"/>
    <w:rsid w:val="00E402A2"/>
    <w:rsid w:val="00E408BD"/>
    <w:rsid w:val="00E418D3"/>
    <w:rsid w:val="00E456E5"/>
    <w:rsid w:val="00E45DB4"/>
    <w:rsid w:val="00E47B7B"/>
    <w:rsid w:val="00E47BF5"/>
    <w:rsid w:val="00E542B4"/>
    <w:rsid w:val="00E55B07"/>
    <w:rsid w:val="00E5671D"/>
    <w:rsid w:val="00E56DB7"/>
    <w:rsid w:val="00E60FEE"/>
    <w:rsid w:val="00E6170E"/>
    <w:rsid w:val="00E61F21"/>
    <w:rsid w:val="00E626BF"/>
    <w:rsid w:val="00E62873"/>
    <w:rsid w:val="00E63F37"/>
    <w:rsid w:val="00E659F9"/>
    <w:rsid w:val="00E6707F"/>
    <w:rsid w:val="00E6736B"/>
    <w:rsid w:val="00E701F3"/>
    <w:rsid w:val="00E709D4"/>
    <w:rsid w:val="00E70B98"/>
    <w:rsid w:val="00E7275A"/>
    <w:rsid w:val="00E7300C"/>
    <w:rsid w:val="00E7303A"/>
    <w:rsid w:val="00E745F3"/>
    <w:rsid w:val="00E74CD7"/>
    <w:rsid w:val="00E75248"/>
    <w:rsid w:val="00E757C5"/>
    <w:rsid w:val="00E75953"/>
    <w:rsid w:val="00E759B9"/>
    <w:rsid w:val="00E76AE4"/>
    <w:rsid w:val="00E77656"/>
    <w:rsid w:val="00E77BCE"/>
    <w:rsid w:val="00E805B9"/>
    <w:rsid w:val="00E81220"/>
    <w:rsid w:val="00E823F9"/>
    <w:rsid w:val="00E83ED7"/>
    <w:rsid w:val="00E84A24"/>
    <w:rsid w:val="00E84C98"/>
    <w:rsid w:val="00E85A36"/>
    <w:rsid w:val="00E866B3"/>
    <w:rsid w:val="00E8698D"/>
    <w:rsid w:val="00E87772"/>
    <w:rsid w:val="00E905A1"/>
    <w:rsid w:val="00E94D29"/>
    <w:rsid w:val="00E951F1"/>
    <w:rsid w:val="00E95782"/>
    <w:rsid w:val="00EA0148"/>
    <w:rsid w:val="00EA0C08"/>
    <w:rsid w:val="00EA2CB3"/>
    <w:rsid w:val="00EA47C1"/>
    <w:rsid w:val="00EA5E57"/>
    <w:rsid w:val="00EA6277"/>
    <w:rsid w:val="00EA648E"/>
    <w:rsid w:val="00EA7C30"/>
    <w:rsid w:val="00EB127E"/>
    <w:rsid w:val="00EB2773"/>
    <w:rsid w:val="00EB27D7"/>
    <w:rsid w:val="00EB2E7D"/>
    <w:rsid w:val="00EB513F"/>
    <w:rsid w:val="00EB568B"/>
    <w:rsid w:val="00EB5C89"/>
    <w:rsid w:val="00EB606B"/>
    <w:rsid w:val="00EB68D3"/>
    <w:rsid w:val="00EB7198"/>
    <w:rsid w:val="00EB7F1E"/>
    <w:rsid w:val="00EC0071"/>
    <w:rsid w:val="00EC09E7"/>
    <w:rsid w:val="00EC0C27"/>
    <w:rsid w:val="00EC32D7"/>
    <w:rsid w:val="00EC3946"/>
    <w:rsid w:val="00EC41CA"/>
    <w:rsid w:val="00EC5708"/>
    <w:rsid w:val="00EC6B80"/>
    <w:rsid w:val="00EC78F9"/>
    <w:rsid w:val="00ED0489"/>
    <w:rsid w:val="00ED17E8"/>
    <w:rsid w:val="00ED458F"/>
    <w:rsid w:val="00ED5CA7"/>
    <w:rsid w:val="00ED5CF8"/>
    <w:rsid w:val="00EE0199"/>
    <w:rsid w:val="00EE144C"/>
    <w:rsid w:val="00EE3D51"/>
    <w:rsid w:val="00EE47CA"/>
    <w:rsid w:val="00EE4940"/>
    <w:rsid w:val="00EE4D0F"/>
    <w:rsid w:val="00EE5251"/>
    <w:rsid w:val="00EE7BD9"/>
    <w:rsid w:val="00EF1C53"/>
    <w:rsid w:val="00EF1E6C"/>
    <w:rsid w:val="00EF1FC3"/>
    <w:rsid w:val="00EF2038"/>
    <w:rsid w:val="00EF323C"/>
    <w:rsid w:val="00EF4604"/>
    <w:rsid w:val="00EF4741"/>
    <w:rsid w:val="00EF6AFA"/>
    <w:rsid w:val="00EF7617"/>
    <w:rsid w:val="00F00F12"/>
    <w:rsid w:val="00F01772"/>
    <w:rsid w:val="00F01CB9"/>
    <w:rsid w:val="00F0235A"/>
    <w:rsid w:val="00F044E5"/>
    <w:rsid w:val="00F04DE9"/>
    <w:rsid w:val="00F0517E"/>
    <w:rsid w:val="00F05A76"/>
    <w:rsid w:val="00F05EA1"/>
    <w:rsid w:val="00F06E8E"/>
    <w:rsid w:val="00F070A5"/>
    <w:rsid w:val="00F07678"/>
    <w:rsid w:val="00F123AD"/>
    <w:rsid w:val="00F139D5"/>
    <w:rsid w:val="00F14CA4"/>
    <w:rsid w:val="00F155E6"/>
    <w:rsid w:val="00F15AA8"/>
    <w:rsid w:val="00F15F42"/>
    <w:rsid w:val="00F1600D"/>
    <w:rsid w:val="00F16291"/>
    <w:rsid w:val="00F17BBE"/>
    <w:rsid w:val="00F17F16"/>
    <w:rsid w:val="00F21741"/>
    <w:rsid w:val="00F22646"/>
    <w:rsid w:val="00F2294A"/>
    <w:rsid w:val="00F23754"/>
    <w:rsid w:val="00F23BF3"/>
    <w:rsid w:val="00F2428C"/>
    <w:rsid w:val="00F24459"/>
    <w:rsid w:val="00F24A23"/>
    <w:rsid w:val="00F24BA0"/>
    <w:rsid w:val="00F26FC7"/>
    <w:rsid w:val="00F27064"/>
    <w:rsid w:val="00F27811"/>
    <w:rsid w:val="00F27C10"/>
    <w:rsid w:val="00F30BBA"/>
    <w:rsid w:val="00F31B57"/>
    <w:rsid w:val="00F31F11"/>
    <w:rsid w:val="00F31F82"/>
    <w:rsid w:val="00F33746"/>
    <w:rsid w:val="00F34F01"/>
    <w:rsid w:val="00F352F3"/>
    <w:rsid w:val="00F355F4"/>
    <w:rsid w:val="00F35A3C"/>
    <w:rsid w:val="00F37C6C"/>
    <w:rsid w:val="00F403CB"/>
    <w:rsid w:val="00F4223B"/>
    <w:rsid w:val="00F42AEB"/>
    <w:rsid w:val="00F42DA6"/>
    <w:rsid w:val="00F42E63"/>
    <w:rsid w:val="00F436B6"/>
    <w:rsid w:val="00F43C1F"/>
    <w:rsid w:val="00F43C2B"/>
    <w:rsid w:val="00F4665A"/>
    <w:rsid w:val="00F46710"/>
    <w:rsid w:val="00F507A9"/>
    <w:rsid w:val="00F50AA3"/>
    <w:rsid w:val="00F518D9"/>
    <w:rsid w:val="00F51EF4"/>
    <w:rsid w:val="00F52B9D"/>
    <w:rsid w:val="00F54440"/>
    <w:rsid w:val="00F54B1E"/>
    <w:rsid w:val="00F55F21"/>
    <w:rsid w:val="00F56074"/>
    <w:rsid w:val="00F5664A"/>
    <w:rsid w:val="00F5699C"/>
    <w:rsid w:val="00F57172"/>
    <w:rsid w:val="00F57510"/>
    <w:rsid w:val="00F60804"/>
    <w:rsid w:val="00F6168D"/>
    <w:rsid w:val="00F626FF"/>
    <w:rsid w:val="00F6410C"/>
    <w:rsid w:val="00F64EAD"/>
    <w:rsid w:val="00F651D5"/>
    <w:rsid w:val="00F66890"/>
    <w:rsid w:val="00F66E86"/>
    <w:rsid w:val="00F71B59"/>
    <w:rsid w:val="00F7365C"/>
    <w:rsid w:val="00F73B7A"/>
    <w:rsid w:val="00F74F67"/>
    <w:rsid w:val="00F75884"/>
    <w:rsid w:val="00F77C76"/>
    <w:rsid w:val="00F77F3A"/>
    <w:rsid w:val="00F8060D"/>
    <w:rsid w:val="00F81260"/>
    <w:rsid w:val="00F819ED"/>
    <w:rsid w:val="00F81E53"/>
    <w:rsid w:val="00F8380B"/>
    <w:rsid w:val="00F8636F"/>
    <w:rsid w:val="00F86B61"/>
    <w:rsid w:val="00F87702"/>
    <w:rsid w:val="00F87AEE"/>
    <w:rsid w:val="00F87FEE"/>
    <w:rsid w:val="00F9120F"/>
    <w:rsid w:val="00F92073"/>
    <w:rsid w:val="00F922EE"/>
    <w:rsid w:val="00F9272A"/>
    <w:rsid w:val="00F927E4"/>
    <w:rsid w:val="00F949BF"/>
    <w:rsid w:val="00F9562A"/>
    <w:rsid w:val="00F959AB"/>
    <w:rsid w:val="00F95DAB"/>
    <w:rsid w:val="00F97737"/>
    <w:rsid w:val="00FA0462"/>
    <w:rsid w:val="00FA052C"/>
    <w:rsid w:val="00FA0AA1"/>
    <w:rsid w:val="00FA438F"/>
    <w:rsid w:val="00FA6D5B"/>
    <w:rsid w:val="00FB0545"/>
    <w:rsid w:val="00FB2636"/>
    <w:rsid w:val="00FB2C3C"/>
    <w:rsid w:val="00FB4237"/>
    <w:rsid w:val="00FB44F2"/>
    <w:rsid w:val="00FB4BC1"/>
    <w:rsid w:val="00FB4EE0"/>
    <w:rsid w:val="00FB4F24"/>
    <w:rsid w:val="00FB5E96"/>
    <w:rsid w:val="00FB5EA3"/>
    <w:rsid w:val="00FC0128"/>
    <w:rsid w:val="00FC0C27"/>
    <w:rsid w:val="00FC0E08"/>
    <w:rsid w:val="00FC11D8"/>
    <w:rsid w:val="00FC2367"/>
    <w:rsid w:val="00FC244D"/>
    <w:rsid w:val="00FC42D7"/>
    <w:rsid w:val="00FC47D2"/>
    <w:rsid w:val="00FC486F"/>
    <w:rsid w:val="00FC4DED"/>
    <w:rsid w:val="00FC5315"/>
    <w:rsid w:val="00FC5B86"/>
    <w:rsid w:val="00FD0281"/>
    <w:rsid w:val="00FD03B0"/>
    <w:rsid w:val="00FD0BF6"/>
    <w:rsid w:val="00FD2064"/>
    <w:rsid w:val="00FD2215"/>
    <w:rsid w:val="00FD2AF5"/>
    <w:rsid w:val="00FD2D40"/>
    <w:rsid w:val="00FD3D9D"/>
    <w:rsid w:val="00FD4292"/>
    <w:rsid w:val="00FD48C8"/>
    <w:rsid w:val="00FD5040"/>
    <w:rsid w:val="00FD5AB7"/>
    <w:rsid w:val="00FD6998"/>
    <w:rsid w:val="00FE0209"/>
    <w:rsid w:val="00FE0478"/>
    <w:rsid w:val="00FE1177"/>
    <w:rsid w:val="00FE213E"/>
    <w:rsid w:val="00FE2780"/>
    <w:rsid w:val="00FE33A9"/>
    <w:rsid w:val="00FE3FF4"/>
    <w:rsid w:val="00FE491E"/>
    <w:rsid w:val="00FE4DFB"/>
    <w:rsid w:val="00FE5142"/>
    <w:rsid w:val="00FE533B"/>
    <w:rsid w:val="00FE59E6"/>
    <w:rsid w:val="00FE666C"/>
    <w:rsid w:val="00FE7FF4"/>
    <w:rsid w:val="00FF006F"/>
    <w:rsid w:val="00FF03C7"/>
    <w:rsid w:val="00FF111B"/>
    <w:rsid w:val="00FF1E29"/>
    <w:rsid w:val="00FF32C5"/>
    <w:rsid w:val="00FF43DF"/>
    <w:rsid w:val="00FF4543"/>
    <w:rsid w:val="00FF4B60"/>
    <w:rsid w:val="00FF4C4B"/>
    <w:rsid w:val="00FF4F37"/>
    <w:rsid w:val="00FF52F8"/>
    <w:rsid w:val="00FF5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E92"/>
    <w:rPr>
      <w:sz w:val="24"/>
      <w:lang w:val="en-GB"/>
    </w:rPr>
  </w:style>
  <w:style w:type="paragraph" w:styleId="Heading1">
    <w:name w:val="heading 1"/>
    <w:basedOn w:val="Normal"/>
    <w:next w:val="Dipl-Standard"/>
    <w:qFormat/>
    <w:rsid w:val="009B4880"/>
    <w:pPr>
      <w:keepNext/>
      <w:keepLines/>
      <w:numPr>
        <w:numId w:val="11"/>
      </w:numPr>
      <w:tabs>
        <w:tab w:val="left" w:pos="851"/>
      </w:tabs>
      <w:spacing w:line="288" w:lineRule="auto"/>
      <w:ind w:left="851" w:hanging="851"/>
      <w:jc w:val="both"/>
      <w:outlineLvl w:val="0"/>
    </w:pPr>
    <w:rPr>
      <w:b/>
      <w:bCs/>
      <w:kern w:val="36"/>
      <w:sz w:val="40"/>
      <w:szCs w:val="40"/>
    </w:rPr>
  </w:style>
  <w:style w:type="paragraph" w:styleId="Heading2">
    <w:name w:val="heading 2"/>
    <w:basedOn w:val="Heading1"/>
    <w:next w:val="Dipl-Standard"/>
    <w:link w:val="Heading2Char"/>
    <w:qFormat/>
    <w:rsid w:val="000B1629"/>
    <w:pPr>
      <w:numPr>
        <w:ilvl w:val="1"/>
      </w:numPr>
      <w:overflowPunct w:val="0"/>
      <w:autoSpaceDE w:val="0"/>
      <w:autoSpaceDN w:val="0"/>
      <w:adjustRightInd w:val="0"/>
      <w:spacing w:before="240" w:after="60"/>
      <w:textAlignment w:val="baseline"/>
      <w:outlineLvl w:val="1"/>
    </w:pPr>
    <w:rPr>
      <w:sz w:val="32"/>
      <w:szCs w:val="32"/>
    </w:rPr>
  </w:style>
  <w:style w:type="paragraph" w:styleId="Heading3">
    <w:name w:val="heading 3"/>
    <w:basedOn w:val="Normal"/>
    <w:next w:val="Normal"/>
    <w:qFormat/>
    <w:rsid w:val="000B1629"/>
    <w:pPr>
      <w:keepNext/>
      <w:numPr>
        <w:ilvl w:val="2"/>
        <w:numId w:val="11"/>
      </w:numPr>
      <w:spacing w:before="240" w:after="60"/>
      <w:outlineLvl w:val="2"/>
    </w:pPr>
    <w:rPr>
      <w:rFonts w:ascii="Cambria" w:hAnsi="Cambria"/>
      <w:b/>
      <w:bCs/>
      <w:sz w:val="26"/>
      <w:szCs w:val="26"/>
    </w:rPr>
  </w:style>
  <w:style w:type="paragraph" w:styleId="Heading4">
    <w:name w:val="heading 4"/>
    <w:basedOn w:val="Normal"/>
    <w:next w:val="Normal"/>
    <w:qFormat/>
    <w:rsid w:val="00C70B4E"/>
    <w:pPr>
      <w:keepNext/>
      <w:numPr>
        <w:ilvl w:val="3"/>
        <w:numId w:val="11"/>
      </w:numPr>
      <w:jc w:val="center"/>
      <w:outlineLvl w:val="3"/>
    </w:pPr>
    <w:rPr>
      <w:rFonts w:ascii="TimesNewRoman,Bold" w:hAnsi="TimesNewRoman,Bold"/>
      <w:b/>
      <w:bCs/>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pl-BildTabelle">
    <w:name w:val="Dipl-Bild/Tabelle"/>
    <w:basedOn w:val="Dipl-Standard"/>
    <w:next w:val="Dipl-Standard"/>
    <w:qFormat/>
    <w:rsid w:val="003E3501"/>
    <w:pPr>
      <w:tabs>
        <w:tab w:val="clear" w:pos="567"/>
        <w:tab w:val="clear" w:pos="1134"/>
        <w:tab w:val="left" w:pos="1418"/>
      </w:tabs>
      <w:ind w:left="1418" w:hanging="1418"/>
    </w:pPr>
    <w:rPr>
      <w:rFonts w:ascii="Arial" w:hAnsi="Arial"/>
      <w:bCs w:val="0"/>
      <w:sz w:val="20"/>
    </w:rPr>
  </w:style>
  <w:style w:type="paragraph" w:customStyle="1" w:styleId="Dipl-Standard">
    <w:name w:val="Dipl-Standard"/>
    <w:basedOn w:val="Normal"/>
    <w:rsid w:val="00B9224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8" w:lineRule="auto"/>
      <w:jc w:val="both"/>
    </w:pPr>
    <w:rPr>
      <w:bCs/>
      <w:szCs w:val="24"/>
      <w:lang w:val="en-US"/>
    </w:rPr>
  </w:style>
  <w:style w:type="paragraph" w:customStyle="1" w:styleId="Dipl-Formel">
    <w:name w:val="Dipl-Formel"/>
    <w:basedOn w:val="Dipl-Standard"/>
    <w:next w:val="Dipl-Standard"/>
    <w:rsid w:val="000B1629"/>
    <w:pPr>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enter" w:pos="4536"/>
        <w:tab w:val="right" w:pos="9072"/>
      </w:tabs>
    </w:pPr>
  </w:style>
  <w:style w:type="paragraph" w:customStyle="1" w:styleId="Dipl-Funote">
    <w:name w:val="Dipl-Fußnote"/>
    <w:basedOn w:val="Dipl-Standard"/>
    <w:rsid w:val="000B1629"/>
    <w:pPr>
      <w:spacing w:line="240" w:lineRule="auto"/>
      <w:ind w:left="567" w:hanging="567"/>
    </w:pPr>
    <w:rPr>
      <w:sz w:val="20"/>
    </w:rPr>
  </w:style>
  <w:style w:type="paragraph" w:customStyle="1" w:styleId="Dipl-Inhalt">
    <w:name w:val="Dipl-Inhalt"/>
    <w:basedOn w:val="Dipl-Standard"/>
    <w:rsid w:val="006A4BC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1418"/>
        <w:tab w:val="right" w:leader="dot" w:pos="9072"/>
      </w:tabs>
    </w:pPr>
  </w:style>
  <w:style w:type="paragraph" w:customStyle="1" w:styleId="Dipl-berschrift1">
    <w:name w:val="Dipl-Überschrift 1"/>
    <w:basedOn w:val="Dipl-Standard"/>
    <w:next w:val="Dipl-Standard"/>
    <w:rsid w:val="003E3501"/>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left" w:pos="0"/>
      </w:tabs>
      <w:ind w:left="851" w:hanging="851"/>
    </w:pPr>
    <w:rPr>
      <w:b/>
      <w:sz w:val="40"/>
    </w:rPr>
  </w:style>
  <w:style w:type="paragraph" w:customStyle="1" w:styleId="Dipl-berschrift2">
    <w:name w:val="Dipl-Überschrift 2"/>
    <w:basedOn w:val="Dipl-berschrift1"/>
    <w:next w:val="Dipl-Standard"/>
    <w:rsid w:val="000B1629"/>
    <w:rPr>
      <w:sz w:val="32"/>
    </w:rPr>
  </w:style>
  <w:style w:type="paragraph" w:customStyle="1" w:styleId="Dipl-berschrift3">
    <w:name w:val="Dipl-Überschrift 3"/>
    <w:basedOn w:val="Dipl-berschrift1"/>
    <w:next w:val="Dipl-Standard"/>
    <w:rsid w:val="000B1629"/>
    <w:rPr>
      <w:sz w:val="28"/>
    </w:rPr>
  </w:style>
  <w:style w:type="paragraph" w:customStyle="1" w:styleId="Dipl-Zitat">
    <w:name w:val="Dipl-Zitat"/>
    <w:basedOn w:val="Dipl-Standard"/>
    <w:next w:val="Dipl-Standard"/>
    <w:rsid w:val="000B1629"/>
    <w:pPr>
      <w:spacing w:line="240" w:lineRule="auto"/>
      <w:ind w:left="567" w:right="567"/>
    </w:pPr>
    <w:rPr>
      <w:i/>
      <w:sz w:val="20"/>
    </w:rPr>
  </w:style>
  <w:style w:type="paragraph" w:customStyle="1" w:styleId="Dipl-Literatur">
    <w:name w:val="Dipl-Literatur"/>
    <w:basedOn w:val="Dipl-Standard"/>
    <w:rsid w:val="00AF580D"/>
    <w:pPr>
      <w:tabs>
        <w:tab w:val="clear" w:pos="567"/>
        <w:tab w:val="clear" w:pos="1134"/>
        <w:tab w:val="clear" w:pos="1701"/>
        <w:tab w:val="left" w:pos="1985"/>
      </w:tabs>
      <w:ind w:left="284" w:hanging="284"/>
    </w:pPr>
  </w:style>
  <w:style w:type="paragraph" w:styleId="Footer">
    <w:name w:val="footer"/>
    <w:basedOn w:val="Normal"/>
    <w:semiHidden/>
    <w:rsid w:val="00C70B4E"/>
    <w:pPr>
      <w:tabs>
        <w:tab w:val="center" w:pos="4536"/>
        <w:tab w:val="right" w:pos="9072"/>
      </w:tabs>
    </w:pPr>
  </w:style>
  <w:style w:type="paragraph" w:styleId="Header">
    <w:name w:val="header"/>
    <w:basedOn w:val="Normal"/>
    <w:link w:val="HeaderChar"/>
    <w:rsid w:val="00C70B4E"/>
    <w:pPr>
      <w:tabs>
        <w:tab w:val="center" w:pos="4536"/>
        <w:tab w:val="right" w:pos="9072"/>
      </w:tabs>
    </w:pPr>
  </w:style>
  <w:style w:type="character" w:styleId="FootnoteReference">
    <w:name w:val="footnote reference"/>
    <w:semiHidden/>
    <w:rsid w:val="00C70B4E"/>
    <w:rPr>
      <w:vertAlign w:val="superscript"/>
    </w:rPr>
  </w:style>
  <w:style w:type="paragraph" w:styleId="FootnoteText">
    <w:name w:val="footnote text"/>
    <w:basedOn w:val="Normal"/>
    <w:semiHidden/>
    <w:rsid w:val="00C70B4E"/>
  </w:style>
  <w:style w:type="paragraph" w:styleId="TOC2">
    <w:name w:val="toc 2"/>
    <w:basedOn w:val="TOC1"/>
    <w:next w:val="Normal"/>
    <w:uiPriority w:val="39"/>
    <w:rsid w:val="00EA2CB3"/>
    <w:pPr>
      <w:spacing w:before="0"/>
    </w:pPr>
    <w:rPr>
      <w:b w:val="0"/>
    </w:rPr>
  </w:style>
  <w:style w:type="paragraph" w:customStyle="1" w:styleId="Dipl-Kapitlchen">
    <w:name w:val="Dipl-Kapitälchen"/>
    <w:basedOn w:val="Dipl-Standard"/>
    <w:next w:val="Dipl-Standard"/>
    <w:rsid w:val="000B1629"/>
    <w:rPr>
      <w:smallCaps/>
    </w:rPr>
  </w:style>
  <w:style w:type="paragraph" w:customStyle="1" w:styleId="Dipl-Fett">
    <w:name w:val="Dipl-Fett"/>
    <w:basedOn w:val="Dipl-Standard"/>
    <w:next w:val="Dipl-Standard"/>
    <w:rsid w:val="000B1629"/>
    <w:rPr>
      <w:b/>
    </w:rPr>
  </w:style>
  <w:style w:type="character" w:styleId="Hyperlink">
    <w:name w:val="Hyperlink"/>
    <w:uiPriority w:val="99"/>
    <w:rsid w:val="00C70B4E"/>
    <w:rPr>
      <w:color w:val="0000FF"/>
      <w:u w:val="single"/>
    </w:rPr>
  </w:style>
  <w:style w:type="character" w:styleId="FollowedHyperlink">
    <w:name w:val="FollowedHyperlink"/>
    <w:semiHidden/>
    <w:rsid w:val="00C70B4E"/>
    <w:rPr>
      <w:color w:val="800080"/>
      <w:u w:val="single"/>
    </w:rPr>
  </w:style>
  <w:style w:type="character" w:styleId="CommentReference">
    <w:name w:val="annotation reference"/>
    <w:uiPriority w:val="99"/>
    <w:semiHidden/>
    <w:rsid w:val="00C70B4E"/>
    <w:rPr>
      <w:sz w:val="16"/>
      <w:szCs w:val="16"/>
    </w:rPr>
  </w:style>
  <w:style w:type="paragraph" w:styleId="CommentText">
    <w:name w:val="annotation text"/>
    <w:basedOn w:val="Normal"/>
    <w:link w:val="CommentTextChar"/>
    <w:uiPriority w:val="99"/>
    <w:semiHidden/>
    <w:rsid w:val="00C70B4E"/>
  </w:style>
  <w:style w:type="paragraph" w:styleId="TOC1">
    <w:name w:val="toc 1"/>
    <w:aliases w:val="Dipl-TOC"/>
    <w:basedOn w:val="Dipl-Inhalt"/>
    <w:next w:val="Dipl-Inhalt"/>
    <w:autoRedefine/>
    <w:uiPriority w:val="39"/>
    <w:rsid w:val="00EA2CB3"/>
    <w:pPr>
      <w:spacing w:before="240"/>
    </w:pPr>
    <w:rPr>
      <w:b/>
    </w:rPr>
  </w:style>
  <w:style w:type="paragraph" w:styleId="TOC3">
    <w:name w:val="toc 3"/>
    <w:basedOn w:val="TOC2"/>
    <w:next w:val="Normal"/>
    <w:autoRedefine/>
    <w:uiPriority w:val="39"/>
    <w:rsid w:val="007D2B26"/>
    <w:rPr>
      <w:noProof/>
    </w:rPr>
  </w:style>
  <w:style w:type="paragraph" w:styleId="TOC4">
    <w:name w:val="toc 4"/>
    <w:basedOn w:val="Normal"/>
    <w:next w:val="Normal"/>
    <w:autoRedefine/>
    <w:semiHidden/>
    <w:rsid w:val="00C70B4E"/>
    <w:pPr>
      <w:ind w:left="600"/>
    </w:pPr>
  </w:style>
  <w:style w:type="paragraph" w:styleId="TOC5">
    <w:name w:val="toc 5"/>
    <w:basedOn w:val="Normal"/>
    <w:next w:val="Normal"/>
    <w:autoRedefine/>
    <w:semiHidden/>
    <w:rsid w:val="00C70B4E"/>
    <w:pPr>
      <w:ind w:left="800"/>
    </w:pPr>
  </w:style>
  <w:style w:type="paragraph" w:styleId="TOC6">
    <w:name w:val="toc 6"/>
    <w:basedOn w:val="Normal"/>
    <w:next w:val="Normal"/>
    <w:autoRedefine/>
    <w:semiHidden/>
    <w:rsid w:val="00C70B4E"/>
    <w:pPr>
      <w:ind w:left="1000"/>
    </w:pPr>
  </w:style>
  <w:style w:type="paragraph" w:styleId="TOC7">
    <w:name w:val="toc 7"/>
    <w:basedOn w:val="Normal"/>
    <w:next w:val="Normal"/>
    <w:autoRedefine/>
    <w:semiHidden/>
    <w:rsid w:val="00C70B4E"/>
    <w:pPr>
      <w:ind w:left="1200"/>
    </w:pPr>
  </w:style>
  <w:style w:type="paragraph" w:styleId="TOC8">
    <w:name w:val="toc 8"/>
    <w:basedOn w:val="Normal"/>
    <w:next w:val="Normal"/>
    <w:autoRedefine/>
    <w:semiHidden/>
    <w:rsid w:val="00C70B4E"/>
    <w:pPr>
      <w:ind w:left="1400"/>
    </w:pPr>
  </w:style>
  <w:style w:type="paragraph" w:styleId="TOC9">
    <w:name w:val="toc 9"/>
    <w:basedOn w:val="Normal"/>
    <w:next w:val="Normal"/>
    <w:autoRedefine/>
    <w:semiHidden/>
    <w:rsid w:val="00C70B4E"/>
    <w:pPr>
      <w:ind w:left="1600"/>
    </w:pPr>
  </w:style>
  <w:style w:type="paragraph" w:styleId="Index1">
    <w:name w:val="index 1"/>
    <w:basedOn w:val="Normal"/>
    <w:next w:val="Normal"/>
    <w:autoRedefine/>
    <w:semiHidden/>
    <w:rsid w:val="00C70B4E"/>
    <w:pPr>
      <w:ind w:left="200" w:hanging="200"/>
    </w:pPr>
    <w:rPr>
      <w:szCs w:val="21"/>
    </w:rPr>
  </w:style>
  <w:style w:type="paragraph" w:styleId="Index9">
    <w:name w:val="index 9"/>
    <w:basedOn w:val="Normal"/>
    <w:next w:val="Normal"/>
    <w:autoRedefine/>
    <w:semiHidden/>
    <w:rsid w:val="00C70B4E"/>
    <w:pPr>
      <w:ind w:left="1800" w:hanging="200"/>
    </w:pPr>
    <w:rPr>
      <w:szCs w:val="21"/>
    </w:rPr>
  </w:style>
  <w:style w:type="paragraph" w:styleId="Index2">
    <w:name w:val="index 2"/>
    <w:basedOn w:val="Normal"/>
    <w:next w:val="Normal"/>
    <w:autoRedefine/>
    <w:semiHidden/>
    <w:rsid w:val="00C70B4E"/>
    <w:pPr>
      <w:ind w:left="400" w:hanging="200"/>
    </w:pPr>
    <w:rPr>
      <w:szCs w:val="21"/>
    </w:rPr>
  </w:style>
  <w:style w:type="paragraph" w:styleId="Index3">
    <w:name w:val="index 3"/>
    <w:basedOn w:val="Normal"/>
    <w:next w:val="Normal"/>
    <w:autoRedefine/>
    <w:semiHidden/>
    <w:rsid w:val="00C70B4E"/>
    <w:pPr>
      <w:ind w:left="600" w:hanging="200"/>
    </w:pPr>
    <w:rPr>
      <w:szCs w:val="21"/>
    </w:rPr>
  </w:style>
  <w:style w:type="paragraph" w:styleId="Index4">
    <w:name w:val="index 4"/>
    <w:basedOn w:val="Normal"/>
    <w:next w:val="Normal"/>
    <w:autoRedefine/>
    <w:semiHidden/>
    <w:rsid w:val="00C70B4E"/>
    <w:pPr>
      <w:ind w:left="800" w:hanging="200"/>
    </w:pPr>
    <w:rPr>
      <w:szCs w:val="21"/>
    </w:rPr>
  </w:style>
  <w:style w:type="paragraph" w:styleId="Index5">
    <w:name w:val="index 5"/>
    <w:basedOn w:val="Normal"/>
    <w:next w:val="Normal"/>
    <w:autoRedefine/>
    <w:semiHidden/>
    <w:rsid w:val="00C70B4E"/>
    <w:pPr>
      <w:ind w:left="1000" w:hanging="200"/>
    </w:pPr>
    <w:rPr>
      <w:szCs w:val="21"/>
    </w:rPr>
  </w:style>
  <w:style w:type="paragraph" w:styleId="Index6">
    <w:name w:val="index 6"/>
    <w:basedOn w:val="Normal"/>
    <w:next w:val="Normal"/>
    <w:autoRedefine/>
    <w:semiHidden/>
    <w:rsid w:val="00C70B4E"/>
    <w:pPr>
      <w:ind w:left="1200" w:hanging="200"/>
    </w:pPr>
    <w:rPr>
      <w:szCs w:val="21"/>
    </w:rPr>
  </w:style>
  <w:style w:type="paragraph" w:styleId="Index7">
    <w:name w:val="index 7"/>
    <w:basedOn w:val="Normal"/>
    <w:next w:val="Normal"/>
    <w:autoRedefine/>
    <w:semiHidden/>
    <w:rsid w:val="00C70B4E"/>
    <w:pPr>
      <w:ind w:left="1400" w:hanging="200"/>
    </w:pPr>
    <w:rPr>
      <w:szCs w:val="21"/>
    </w:rPr>
  </w:style>
  <w:style w:type="paragraph" w:styleId="Index8">
    <w:name w:val="index 8"/>
    <w:basedOn w:val="Normal"/>
    <w:next w:val="Normal"/>
    <w:autoRedefine/>
    <w:semiHidden/>
    <w:rsid w:val="00C70B4E"/>
    <w:pPr>
      <w:ind w:left="1600" w:hanging="200"/>
    </w:pPr>
    <w:rPr>
      <w:szCs w:val="21"/>
    </w:rPr>
  </w:style>
  <w:style w:type="paragraph" w:styleId="IndexHeading">
    <w:name w:val="index heading"/>
    <w:basedOn w:val="Normal"/>
    <w:next w:val="Index1"/>
    <w:semiHidden/>
    <w:rsid w:val="00C70B4E"/>
    <w:pPr>
      <w:spacing w:before="240" w:after="120"/>
      <w:jc w:val="center"/>
    </w:pPr>
    <w:rPr>
      <w:b/>
      <w:bCs/>
      <w:szCs w:val="31"/>
    </w:rPr>
  </w:style>
  <w:style w:type="character" w:styleId="PageNumber">
    <w:name w:val="page number"/>
    <w:basedOn w:val="DefaultParagraphFont"/>
    <w:semiHidden/>
    <w:rsid w:val="00C70B4E"/>
  </w:style>
  <w:style w:type="paragraph" w:styleId="BodyText">
    <w:name w:val="Body Text"/>
    <w:basedOn w:val="Normal"/>
    <w:semiHidden/>
    <w:rsid w:val="00C70B4E"/>
    <w:rPr>
      <w:rFonts w:ascii="TimesNewRoman,Bold" w:hAnsi="TimesNewRoman,Bold"/>
      <w:bCs/>
      <w:sz w:val="40"/>
      <w:szCs w:val="40"/>
    </w:rPr>
  </w:style>
  <w:style w:type="paragraph" w:customStyle="1" w:styleId="HeadingIII">
    <w:name w:val="Heading III"/>
    <w:basedOn w:val="Heading3"/>
    <w:next w:val="Dipl-Standard"/>
    <w:qFormat/>
    <w:rsid w:val="000B1629"/>
    <w:pPr>
      <w:keepLines/>
      <w:numPr>
        <w:ilvl w:val="0"/>
        <w:numId w:val="0"/>
      </w:numPr>
      <w:tabs>
        <w:tab w:val="left" w:pos="851"/>
      </w:tabs>
      <w:spacing w:before="0" w:after="0" w:line="288" w:lineRule="auto"/>
      <w:jc w:val="both"/>
    </w:pPr>
    <w:rPr>
      <w:rFonts w:ascii="Times New Roman" w:hAnsi="Times New Roman"/>
      <w:sz w:val="28"/>
    </w:rPr>
  </w:style>
  <w:style w:type="paragraph" w:customStyle="1" w:styleId="TableFigure">
    <w:name w:val="Table/ Figure"/>
    <w:basedOn w:val="Dipl-BildTabelle"/>
    <w:next w:val="Normal"/>
    <w:qFormat/>
    <w:rsid w:val="000B1629"/>
    <w:rPr>
      <w:bCs/>
    </w:rPr>
  </w:style>
  <w:style w:type="paragraph" w:styleId="Caption">
    <w:name w:val="caption"/>
    <w:basedOn w:val="Normal"/>
    <w:next w:val="Normal"/>
    <w:uiPriority w:val="35"/>
    <w:qFormat/>
    <w:rsid w:val="00422CA8"/>
    <w:rPr>
      <w:b/>
      <w:bCs/>
    </w:rPr>
  </w:style>
  <w:style w:type="paragraph" w:styleId="TableofFigures">
    <w:name w:val="table of figures"/>
    <w:basedOn w:val="Normal"/>
    <w:next w:val="Normal"/>
    <w:uiPriority w:val="99"/>
    <w:unhideWhenUsed/>
    <w:rsid w:val="00760020"/>
    <w:pPr>
      <w:tabs>
        <w:tab w:val="left" w:pos="1701"/>
        <w:tab w:val="right" w:leader="dot" w:pos="9061"/>
      </w:tabs>
      <w:ind w:left="1701" w:hanging="1701"/>
    </w:pPr>
    <w:rPr>
      <w:noProof/>
    </w:rPr>
  </w:style>
  <w:style w:type="character" w:customStyle="1" w:styleId="HeaderChar">
    <w:name w:val="Header Char"/>
    <w:link w:val="Header"/>
    <w:rsid w:val="00D56F18"/>
    <w:rPr>
      <w:sz w:val="24"/>
    </w:rPr>
  </w:style>
  <w:style w:type="paragraph" w:customStyle="1" w:styleId="TableIndex">
    <w:name w:val="Table Index"/>
    <w:basedOn w:val="TableofFigures"/>
    <w:rsid w:val="000E6AE0"/>
    <w:pPr>
      <w:tabs>
        <w:tab w:val="clear" w:pos="9061"/>
        <w:tab w:val="right" w:leader="dot" w:pos="9072"/>
      </w:tabs>
    </w:pPr>
  </w:style>
  <w:style w:type="paragraph" w:styleId="ListParagraph">
    <w:name w:val="List Paragraph"/>
    <w:basedOn w:val="Normal"/>
    <w:uiPriority w:val="34"/>
    <w:qFormat/>
    <w:rsid w:val="00CA2E1A"/>
    <w:pPr>
      <w:ind w:left="720"/>
      <w:contextualSpacing/>
    </w:pPr>
    <w:rPr>
      <w:rFonts w:ascii="Calibri" w:hAnsi="Calibri"/>
      <w:szCs w:val="24"/>
      <w:lang w:eastAsia="zh-CN"/>
    </w:rPr>
  </w:style>
  <w:style w:type="table" w:styleId="TableGrid">
    <w:name w:val="Table Grid"/>
    <w:basedOn w:val="TableNormal"/>
    <w:uiPriority w:val="59"/>
    <w:rsid w:val="00CA2E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E35"/>
    <w:rPr>
      <w:rFonts w:ascii="Tahoma" w:hAnsi="Tahoma" w:cs="Tahoma"/>
      <w:sz w:val="16"/>
      <w:szCs w:val="16"/>
    </w:rPr>
  </w:style>
  <w:style w:type="character" w:customStyle="1" w:styleId="BalloonTextChar">
    <w:name w:val="Balloon Text Char"/>
    <w:basedOn w:val="DefaultParagraphFont"/>
    <w:link w:val="BalloonText"/>
    <w:uiPriority w:val="99"/>
    <w:semiHidden/>
    <w:rsid w:val="00CC6E35"/>
    <w:rPr>
      <w:rFonts w:ascii="Tahoma" w:hAnsi="Tahoma" w:cs="Tahoma"/>
      <w:sz w:val="16"/>
      <w:szCs w:val="16"/>
    </w:rPr>
  </w:style>
  <w:style w:type="paragraph" w:styleId="NormalWeb">
    <w:name w:val="Normal (Web)"/>
    <w:basedOn w:val="Normal"/>
    <w:uiPriority w:val="99"/>
    <w:unhideWhenUsed/>
    <w:rsid w:val="00181311"/>
    <w:pPr>
      <w:spacing w:before="100" w:beforeAutospacing="1" w:after="100" w:afterAutospacing="1"/>
    </w:pPr>
    <w:rPr>
      <w:rFonts w:eastAsiaTheme="minorEastAsia"/>
      <w:szCs w:val="24"/>
      <w:lang w:val="de-DE"/>
    </w:rPr>
  </w:style>
  <w:style w:type="character" w:customStyle="1" w:styleId="Heading2Char">
    <w:name w:val="Heading 2 Char"/>
    <w:basedOn w:val="DefaultParagraphFont"/>
    <w:link w:val="Heading2"/>
    <w:rsid w:val="00A80C30"/>
    <w:rPr>
      <w:b/>
      <w:bCs/>
      <w:kern w:val="36"/>
      <w:sz w:val="32"/>
      <w:szCs w:val="32"/>
      <w:lang w:val="en-GB"/>
    </w:rPr>
  </w:style>
  <w:style w:type="character" w:styleId="PlaceholderText">
    <w:name w:val="Placeholder Text"/>
    <w:basedOn w:val="DefaultParagraphFont"/>
    <w:uiPriority w:val="99"/>
    <w:semiHidden/>
    <w:rsid w:val="003059C8"/>
    <w:rPr>
      <w:color w:val="808080"/>
    </w:rPr>
  </w:style>
  <w:style w:type="paragraph" w:styleId="Bibliography">
    <w:name w:val="Bibliography"/>
    <w:basedOn w:val="Normal"/>
    <w:next w:val="Normal"/>
    <w:uiPriority w:val="37"/>
    <w:unhideWhenUsed/>
    <w:rsid w:val="00540BC0"/>
  </w:style>
  <w:style w:type="paragraph" w:customStyle="1" w:styleId="DS-Standard">
    <w:name w:val="DS-Standard"/>
    <w:basedOn w:val="Normal"/>
    <w:link w:val="DS-StandardZchn"/>
    <w:rsid w:val="00FE3FF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spacing w:line="288" w:lineRule="auto"/>
      <w:jc w:val="both"/>
      <w:textAlignment w:val="baseline"/>
    </w:pPr>
    <w:rPr>
      <w:lang w:val="en-US"/>
    </w:rPr>
  </w:style>
  <w:style w:type="character" w:customStyle="1" w:styleId="DS-StandardZchn">
    <w:name w:val="DS-Standard Zchn"/>
    <w:link w:val="DS-Standard"/>
    <w:locked/>
    <w:rsid w:val="00FE3FF4"/>
    <w:rPr>
      <w:sz w:val="24"/>
      <w:lang w:val="en-US"/>
    </w:rPr>
  </w:style>
  <w:style w:type="paragraph" w:styleId="HTMLPreformatted">
    <w:name w:val="HTML Preformatted"/>
    <w:basedOn w:val="Normal"/>
    <w:link w:val="HTMLPreformattedChar"/>
    <w:uiPriority w:val="99"/>
    <w:unhideWhenUsed/>
    <w:rsid w:val="00E40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rPr>
  </w:style>
  <w:style w:type="character" w:customStyle="1" w:styleId="HTMLPreformattedChar">
    <w:name w:val="HTML Preformatted Char"/>
    <w:basedOn w:val="DefaultParagraphFont"/>
    <w:link w:val="HTMLPreformatted"/>
    <w:uiPriority w:val="99"/>
    <w:rsid w:val="00E408BD"/>
    <w:rPr>
      <w:rFonts w:ascii="Courier New" w:hAnsi="Courier New" w:cs="Courier New"/>
    </w:rPr>
  </w:style>
  <w:style w:type="character" w:customStyle="1" w:styleId="fontstyle01">
    <w:name w:val="fontstyle01"/>
    <w:basedOn w:val="DefaultParagraphFont"/>
    <w:rsid w:val="003B490E"/>
    <w:rPr>
      <w:rFonts w:ascii="LMMono12-Regular" w:hAnsi="LMMono12-Regular" w:hint="default"/>
      <w:b w:val="0"/>
      <w:bCs w:val="0"/>
      <w:i w:val="0"/>
      <w:iCs w:val="0"/>
      <w:color w:val="000000"/>
      <w:sz w:val="24"/>
      <w:szCs w:val="24"/>
    </w:rPr>
  </w:style>
  <w:style w:type="character" w:customStyle="1" w:styleId="fontstyle21">
    <w:name w:val="fontstyle21"/>
    <w:basedOn w:val="DefaultParagraphFont"/>
    <w:rsid w:val="003B490E"/>
    <w:rPr>
      <w:rFonts w:ascii="LMRoman12-Regular" w:hAnsi="LMRoman12-Regular" w:hint="default"/>
      <w:b w:val="0"/>
      <w:bCs w:val="0"/>
      <w:i w:val="0"/>
      <w:iCs w:val="0"/>
      <w:color w:val="000000"/>
      <w:sz w:val="24"/>
      <w:szCs w:val="24"/>
    </w:rPr>
  </w:style>
  <w:style w:type="character" w:customStyle="1" w:styleId="fontstyle31">
    <w:name w:val="fontstyle31"/>
    <w:basedOn w:val="DefaultParagraphFont"/>
    <w:rsid w:val="003B490E"/>
    <w:rPr>
      <w:rFonts w:ascii="LMRomanCaps10-Regular" w:hAnsi="LMRomanCaps10-Regular"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3B490E"/>
    <w:rPr>
      <w:color w:val="605E5C"/>
      <w:shd w:val="clear" w:color="auto" w:fill="E1DFDD"/>
    </w:rPr>
  </w:style>
  <w:style w:type="paragraph" w:styleId="TOCHeading">
    <w:name w:val="TOC Heading"/>
    <w:basedOn w:val="Heading1"/>
    <w:next w:val="Normal"/>
    <w:uiPriority w:val="39"/>
    <w:unhideWhenUsed/>
    <w:qFormat/>
    <w:rsid w:val="00EE3D51"/>
    <w:pPr>
      <w:numPr>
        <w:numId w:val="0"/>
      </w:numPr>
      <w:tabs>
        <w:tab w:val="clear" w:pos="851"/>
      </w:tab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de-DE"/>
    </w:rPr>
  </w:style>
  <w:style w:type="character" w:styleId="Strong">
    <w:name w:val="Strong"/>
    <w:basedOn w:val="DefaultParagraphFont"/>
    <w:uiPriority w:val="22"/>
    <w:qFormat/>
    <w:rsid w:val="0062453E"/>
    <w:rPr>
      <w:b/>
      <w:bCs/>
    </w:rPr>
  </w:style>
  <w:style w:type="paragraph" w:customStyle="1" w:styleId="resultarchiveurl">
    <w:name w:val="result_archive_url"/>
    <w:basedOn w:val="Normal"/>
    <w:rsid w:val="00D50F44"/>
    <w:pPr>
      <w:spacing w:before="100" w:beforeAutospacing="1" w:after="100" w:afterAutospacing="1"/>
    </w:pPr>
    <w:rPr>
      <w:szCs w:val="24"/>
      <w:lang w:val="de-DE"/>
    </w:rPr>
  </w:style>
  <w:style w:type="paragraph" w:styleId="CommentSubject">
    <w:name w:val="annotation subject"/>
    <w:basedOn w:val="CommentText"/>
    <w:next w:val="CommentText"/>
    <w:link w:val="CommentSubjectChar"/>
    <w:uiPriority w:val="99"/>
    <w:semiHidden/>
    <w:unhideWhenUsed/>
    <w:rsid w:val="00F23754"/>
    <w:rPr>
      <w:b/>
      <w:bCs/>
      <w:sz w:val="20"/>
    </w:rPr>
  </w:style>
  <w:style w:type="character" w:customStyle="1" w:styleId="CommentTextChar">
    <w:name w:val="Comment Text Char"/>
    <w:basedOn w:val="DefaultParagraphFont"/>
    <w:link w:val="CommentText"/>
    <w:uiPriority w:val="99"/>
    <w:semiHidden/>
    <w:rsid w:val="00F23754"/>
    <w:rPr>
      <w:sz w:val="24"/>
      <w:lang w:val="en-GB"/>
    </w:rPr>
  </w:style>
  <w:style w:type="character" w:customStyle="1" w:styleId="CommentSubjectChar">
    <w:name w:val="Comment Subject Char"/>
    <w:basedOn w:val="CommentTextChar"/>
    <w:link w:val="CommentSubject"/>
    <w:uiPriority w:val="99"/>
    <w:semiHidden/>
    <w:rsid w:val="00F23754"/>
    <w:rPr>
      <w:b/>
      <w:bCs/>
      <w:sz w:val="24"/>
      <w:lang w:val="en-GB"/>
    </w:rPr>
  </w:style>
  <w:style w:type="character" w:styleId="Emphasis">
    <w:name w:val="Emphasis"/>
    <w:basedOn w:val="DefaultParagraphFont"/>
    <w:uiPriority w:val="20"/>
    <w:qFormat/>
    <w:rsid w:val="00BB594F"/>
    <w:rPr>
      <w:i/>
      <w:iCs/>
    </w:rPr>
  </w:style>
  <w:style w:type="character" w:customStyle="1" w:styleId="fontstyle11">
    <w:name w:val="fontstyle11"/>
    <w:basedOn w:val="DefaultParagraphFont"/>
    <w:rsid w:val="00CA1188"/>
    <w:rPr>
      <w:rFonts w:ascii="Arial" w:hAnsi="Arial" w:cs="Arial" w:hint="default"/>
      <w:b w:val="0"/>
      <w:bCs w:val="0"/>
      <w:i w:val="0"/>
      <w:iCs w:val="0"/>
      <w:color w:val="000000"/>
      <w:sz w:val="14"/>
      <w:szCs w:val="14"/>
    </w:rPr>
  </w:style>
  <w:style w:type="character" w:customStyle="1" w:styleId="hgkelc">
    <w:name w:val="hgkelc"/>
    <w:basedOn w:val="DefaultParagraphFont"/>
    <w:rsid w:val="00D51D9A"/>
  </w:style>
  <w:style w:type="paragraph" w:styleId="PlainText">
    <w:name w:val="Plain Text"/>
    <w:basedOn w:val="Normal"/>
    <w:link w:val="PlainTextChar"/>
    <w:uiPriority w:val="99"/>
    <w:unhideWhenUsed/>
    <w:rsid w:val="007E41CA"/>
    <w:rPr>
      <w:rFonts w:ascii="Calibri" w:eastAsiaTheme="minorHAnsi" w:hAnsi="Calibri" w:cstheme="minorBidi"/>
      <w:sz w:val="22"/>
      <w:szCs w:val="21"/>
      <w:lang w:val="de-DE" w:eastAsia="en-US"/>
    </w:rPr>
  </w:style>
  <w:style w:type="character" w:customStyle="1" w:styleId="PlainTextChar">
    <w:name w:val="Plain Text Char"/>
    <w:basedOn w:val="DefaultParagraphFont"/>
    <w:link w:val="PlainText"/>
    <w:uiPriority w:val="99"/>
    <w:rsid w:val="007E41CA"/>
    <w:rPr>
      <w:rFonts w:ascii="Calibri" w:eastAsiaTheme="minorHAnsi" w:hAnsi="Calibri" w:cstheme="minorBidi"/>
      <w:sz w:val="22"/>
      <w:szCs w:val="21"/>
      <w:lang w:eastAsia="en-US"/>
    </w:rPr>
  </w:style>
  <w:style w:type="character" w:customStyle="1" w:styleId="smw-value">
    <w:name w:val="smw-value"/>
    <w:basedOn w:val="DefaultParagraphFont"/>
    <w:rsid w:val="005E42B7"/>
  </w:style>
  <w:style w:type="character" w:customStyle="1" w:styleId="highlight">
    <w:name w:val="highlight"/>
    <w:basedOn w:val="DefaultParagraphFont"/>
    <w:rsid w:val="00944079"/>
  </w:style>
  <w:style w:type="character" w:customStyle="1" w:styleId="gywzne">
    <w:name w:val="gywzne"/>
    <w:basedOn w:val="DefaultParagraphFont"/>
    <w:rsid w:val="00093B3A"/>
  </w:style>
  <w:style w:type="character" w:customStyle="1" w:styleId="lrzxr">
    <w:name w:val="lrzxr"/>
    <w:basedOn w:val="DefaultParagraphFont"/>
    <w:rsid w:val="00F05A76"/>
  </w:style>
  <w:style w:type="paragraph" w:customStyle="1" w:styleId="FH-Standard">
    <w:name w:val="FH-Standard"/>
    <w:basedOn w:val="Normal"/>
    <w:rsid w:val="00D764A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spacing w:before="240"/>
      <w:jc w:val="both"/>
      <w:textAlignment w:val="baseline"/>
    </w:pPr>
    <w:rPr>
      <w:rFonts w:ascii="Arial" w:hAnsi="Arial"/>
      <w:sz w:val="22"/>
      <w:lang w:val="de-DE"/>
    </w:rPr>
  </w:style>
</w:styles>
</file>

<file path=word/webSettings.xml><?xml version="1.0" encoding="utf-8"?>
<w:webSettings xmlns:r="http://schemas.openxmlformats.org/officeDocument/2006/relationships" xmlns:w="http://schemas.openxmlformats.org/wordprocessingml/2006/main">
  <w:divs>
    <w:div w:id="8912930">
      <w:bodyDiv w:val="1"/>
      <w:marLeft w:val="0"/>
      <w:marRight w:val="0"/>
      <w:marTop w:val="0"/>
      <w:marBottom w:val="0"/>
      <w:divBdr>
        <w:top w:val="none" w:sz="0" w:space="0" w:color="auto"/>
        <w:left w:val="none" w:sz="0" w:space="0" w:color="auto"/>
        <w:bottom w:val="none" w:sz="0" w:space="0" w:color="auto"/>
        <w:right w:val="none" w:sz="0" w:space="0" w:color="auto"/>
      </w:divBdr>
      <w:divsChild>
        <w:div w:id="1578401057">
          <w:marLeft w:val="0"/>
          <w:marRight w:val="0"/>
          <w:marTop w:val="0"/>
          <w:marBottom w:val="0"/>
          <w:divBdr>
            <w:top w:val="none" w:sz="0" w:space="0" w:color="auto"/>
            <w:left w:val="none" w:sz="0" w:space="0" w:color="auto"/>
            <w:bottom w:val="none" w:sz="0" w:space="0" w:color="auto"/>
            <w:right w:val="none" w:sz="0" w:space="0" w:color="auto"/>
          </w:divBdr>
        </w:div>
      </w:divsChild>
    </w:div>
    <w:div w:id="16977482">
      <w:bodyDiv w:val="1"/>
      <w:marLeft w:val="0"/>
      <w:marRight w:val="0"/>
      <w:marTop w:val="0"/>
      <w:marBottom w:val="0"/>
      <w:divBdr>
        <w:top w:val="none" w:sz="0" w:space="0" w:color="auto"/>
        <w:left w:val="none" w:sz="0" w:space="0" w:color="auto"/>
        <w:bottom w:val="none" w:sz="0" w:space="0" w:color="auto"/>
        <w:right w:val="none" w:sz="0" w:space="0" w:color="auto"/>
      </w:divBdr>
    </w:div>
    <w:div w:id="22942562">
      <w:bodyDiv w:val="1"/>
      <w:marLeft w:val="0"/>
      <w:marRight w:val="0"/>
      <w:marTop w:val="0"/>
      <w:marBottom w:val="0"/>
      <w:divBdr>
        <w:top w:val="none" w:sz="0" w:space="0" w:color="auto"/>
        <w:left w:val="none" w:sz="0" w:space="0" w:color="auto"/>
        <w:bottom w:val="none" w:sz="0" w:space="0" w:color="auto"/>
        <w:right w:val="none" w:sz="0" w:space="0" w:color="auto"/>
      </w:divBdr>
    </w:div>
    <w:div w:id="40831530">
      <w:bodyDiv w:val="1"/>
      <w:marLeft w:val="0"/>
      <w:marRight w:val="0"/>
      <w:marTop w:val="0"/>
      <w:marBottom w:val="0"/>
      <w:divBdr>
        <w:top w:val="none" w:sz="0" w:space="0" w:color="auto"/>
        <w:left w:val="none" w:sz="0" w:space="0" w:color="auto"/>
        <w:bottom w:val="none" w:sz="0" w:space="0" w:color="auto"/>
        <w:right w:val="none" w:sz="0" w:space="0" w:color="auto"/>
      </w:divBdr>
    </w:div>
    <w:div w:id="41442406">
      <w:bodyDiv w:val="1"/>
      <w:marLeft w:val="0"/>
      <w:marRight w:val="0"/>
      <w:marTop w:val="0"/>
      <w:marBottom w:val="0"/>
      <w:divBdr>
        <w:top w:val="none" w:sz="0" w:space="0" w:color="auto"/>
        <w:left w:val="none" w:sz="0" w:space="0" w:color="auto"/>
        <w:bottom w:val="none" w:sz="0" w:space="0" w:color="auto"/>
        <w:right w:val="none" w:sz="0" w:space="0" w:color="auto"/>
      </w:divBdr>
      <w:divsChild>
        <w:div w:id="569539513">
          <w:marLeft w:val="0"/>
          <w:marRight w:val="0"/>
          <w:marTop w:val="0"/>
          <w:marBottom w:val="0"/>
          <w:divBdr>
            <w:top w:val="none" w:sz="0" w:space="0" w:color="auto"/>
            <w:left w:val="none" w:sz="0" w:space="0" w:color="auto"/>
            <w:bottom w:val="none" w:sz="0" w:space="0" w:color="auto"/>
            <w:right w:val="none" w:sz="0" w:space="0" w:color="auto"/>
          </w:divBdr>
        </w:div>
      </w:divsChild>
    </w:div>
    <w:div w:id="65885068">
      <w:bodyDiv w:val="1"/>
      <w:marLeft w:val="0"/>
      <w:marRight w:val="0"/>
      <w:marTop w:val="0"/>
      <w:marBottom w:val="0"/>
      <w:divBdr>
        <w:top w:val="none" w:sz="0" w:space="0" w:color="auto"/>
        <w:left w:val="none" w:sz="0" w:space="0" w:color="auto"/>
        <w:bottom w:val="none" w:sz="0" w:space="0" w:color="auto"/>
        <w:right w:val="none" w:sz="0" w:space="0" w:color="auto"/>
      </w:divBdr>
      <w:divsChild>
        <w:div w:id="1332761422">
          <w:marLeft w:val="0"/>
          <w:marRight w:val="0"/>
          <w:marTop w:val="0"/>
          <w:marBottom w:val="0"/>
          <w:divBdr>
            <w:top w:val="none" w:sz="0" w:space="0" w:color="auto"/>
            <w:left w:val="none" w:sz="0" w:space="0" w:color="auto"/>
            <w:bottom w:val="none" w:sz="0" w:space="0" w:color="auto"/>
            <w:right w:val="none" w:sz="0" w:space="0" w:color="auto"/>
          </w:divBdr>
        </w:div>
      </w:divsChild>
    </w:div>
    <w:div w:id="71397763">
      <w:bodyDiv w:val="1"/>
      <w:marLeft w:val="0"/>
      <w:marRight w:val="0"/>
      <w:marTop w:val="0"/>
      <w:marBottom w:val="0"/>
      <w:divBdr>
        <w:top w:val="none" w:sz="0" w:space="0" w:color="auto"/>
        <w:left w:val="none" w:sz="0" w:space="0" w:color="auto"/>
        <w:bottom w:val="none" w:sz="0" w:space="0" w:color="auto"/>
        <w:right w:val="none" w:sz="0" w:space="0" w:color="auto"/>
      </w:divBdr>
    </w:div>
    <w:div w:id="78916648">
      <w:bodyDiv w:val="1"/>
      <w:marLeft w:val="0"/>
      <w:marRight w:val="0"/>
      <w:marTop w:val="0"/>
      <w:marBottom w:val="0"/>
      <w:divBdr>
        <w:top w:val="none" w:sz="0" w:space="0" w:color="auto"/>
        <w:left w:val="none" w:sz="0" w:space="0" w:color="auto"/>
        <w:bottom w:val="none" w:sz="0" w:space="0" w:color="auto"/>
        <w:right w:val="none" w:sz="0" w:space="0" w:color="auto"/>
      </w:divBdr>
    </w:div>
    <w:div w:id="83428305">
      <w:bodyDiv w:val="1"/>
      <w:marLeft w:val="0"/>
      <w:marRight w:val="0"/>
      <w:marTop w:val="0"/>
      <w:marBottom w:val="0"/>
      <w:divBdr>
        <w:top w:val="none" w:sz="0" w:space="0" w:color="auto"/>
        <w:left w:val="none" w:sz="0" w:space="0" w:color="auto"/>
        <w:bottom w:val="none" w:sz="0" w:space="0" w:color="auto"/>
        <w:right w:val="none" w:sz="0" w:space="0" w:color="auto"/>
      </w:divBdr>
      <w:divsChild>
        <w:div w:id="1948273889">
          <w:marLeft w:val="0"/>
          <w:marRight w:val="0"/>
          <w:marTop w:val="0"/>
          <w:marBottom w:val="0"/>
          <w:divBdr>
            <w:top w:val="none" w:sz="0" w:space="0" w:color="auto"/>
            <w:left w:val="none" w:sz="0" w:space="0" w:color="auto"/>
            <w:bottom w:val="none" w:sz="0" w:space="0" w:color="auto"/>
            <w:right w:val="none" w:sz="0" w:space="0" w:color="auto"/>
          </w:divBdr>
        </w:div>
      </w:divsChild>
    </w:div>
    <w:div w:id="90128351">
      <w:bodyDiv w:val="1"/>
      <w:marLeft w:val="0"/>
      <w:marRight w:val="0"/>
      <w:marTop w:val="0"/>
      <w:marBottom w:val="0"/>
      <w:divBdr>
        <w:top w:val="none" w:sz="0" w:space="0" w:color="auto"/>
        <w:left w:val="none" w:sz="0" w:space="0" w:color="auto"/>
        <w:bottom w:val="none" w:sz="0" w:space="0" w:color="auto"/>
        <w:right w:val="none" w:sz="0" w:space="0" w:color="auto"/>
      </w:divBdr>
    </w:div>
    <w:div w:id="90206485">
      <w:bodyDiv w:val="1"/>
      <w:marLeft w:val="0"/>
      <w:marRight w:val="0"/>
      <w:marTop w:val="0"/>
      <w:marBottom w:val="0"/>
      <w:divBdr>
        <w:top w:val="none" w:sz="0" w:space="0" w:color="auto"/>
        <w:left w:val="none" w:sz="0" w:space="0" w:color="auto"/>
        <w:bottom w:val="none" w:sz="0" w:space="0" w:color="auto"/>
        <w:right w:val="none" w:sz="0" w:space="0" w:color="auto"/>
      </w:divBdr>
      <w:divsChild>
        <w:div w:id="1475486969">
          <w:marLeft w:val="0"/>
          <w:marRight w:val="0"/>
          <w:marTop w:val="0"/>
          <w:marBottom w:val="0"/>
          <w:divBdr>
            <w:top w:val="none" w:sz="0" w:space="0" w:color="auto"/>
            <w:left w:val="none" w:sz="0" w:space="0" w:color="auto"/>
            <w:bottom w:val="none" w:sz="0" w:space="0" w:color="auto"/>
            <w:right w:val="none" w:sz="0" w:space="0" w:color="auto"/>
          </w:divBdr>
        </w:div>
      </w:divsChild>
    </w:div>
    <w:div w:id="91824188">
      <w:bodyDiv w:val="1"/>
      <w:marLeft w:val="0"/>
      <w:marRight w:val="0"/>
      <w:marTop w:val="0"/>
      <w:marBottom w:val="0"/>
      <w:divBdr>
        <w:top w:val="none" w:sz="0" w:space="0" w:color="auto"/>
        <w:left w:val="none" w:sz="0" w:space="0" w:color="auto"/>
        <w:bottom w:val="none" w:sz="0" w:space="0" w:color="auto"/>
        <w:right w:val="none" w:sz="0" w:space="0" w:color="auto"/>
      </w:divBdr>
    </w:div>
    <w:div w:id="97532558">
      <w:bodyDiv w:val="1"/>
      <w:marLeft w:val="0"/>
      <w:marRight w:val="0"/>
      <w:marTop w:val="0"/>
      <w:marBottom w:val="0"/>
      <w:divBdr>
        <w:top w:val="none" w:sz="0" w:space="0" w:color="auto"/>
        <w:left w:val="none" w:sz="0" w:space="0" w:color="auto"/>
        <w:bottom w:val="none" w:sz="0" w:space="0" w:color="auto"/>
        <w:right w:val="none" w:sz="0" w:space="0" w:color="auto"/>
      </w:divBdr>
    </w:div>
    <w:div w:id="101147702">
      <w:bodyDiv w:val="1"/>
      <w:marLeft w:val="0"/>
      <w:marRight w:val="0"/>
      <w:marTop w:val="0"/>
      <w:marBottom w:val="0"/>
      <w:divBdr>
        <w:top w:val="none" w:sz="0" w:space="0" w:color="auto"/>
        <w:left w:val="none" w:sz="0" w:space="0" w:color="auto"/>
        <w:bottom w:val="none" w:sz="0" w:space="0" w:color="auto"/>
        <w:right w:val="none" w:sz="0" w:space="0" w:color="auto"/>
      </w:divBdr>
      <w:divsChild>
        <w:div w:id="1602566101">
          <w:marLeft w:val="0"/>
          <w:marRight w:val="0"/>
          <w:marTop w:val="0"/>
          <w:marBottom w:val="0"/>
          <w:divBdr>
            <w:top w:val="none" w:sz="0" w:space="0" w:color="auto"/>
            <w:left w:val="none" w:sz="0" w:space="0" w:color="auto"/>
            <w:bottom w:val="none" w:sz="0" w:space="0" w:color="auto"/>
            <w:right w:val="none" w:sz="0" w:space="0" w:color="auto"/>
          </w:divBdr>
        </w:div>
      </w:divsChild>
    </w:div>
    <w:div w:id="111100297">
      <w:bodyDiv w:val="1"/>
      <w:marLeft w:val="0"/>
      <w:marRight w:val="0"/>
      <w:marTop w:val="0"/>
      <w:marBottom w:val="0"/>
      <w:divBdr>
        <w:top w:val="none" w:sz="0" w:space="0" w:color="auto"/>
        <w:left w:val="none" w:sz="0" w:space="0" w:color="auto"/>
        <w:bottom w:val="none" w:sz="0" w:space="0" w:color="auto"/>
        <w:right w:val="none" w:sz="0" w:space="0" w:color="auto"/>
      </w:divBdr>
      <w:divsChild>
        <w:div w:id="1635865059">
          <w:marLeft w:val="0"/>
          <w:marRight w:val="0"/>
          <w:marTop w:val="0"/>
          <w:marBottom w:val="0"/>
          <w:divBdr>
            <w:top w:val="none" w:sz="0" w:space="0" w:color="auto"/>
            <w:left w:val="none" w:sz="0" w:space="0" w:color="auto"/>
            <w:bottom w:val="none" w:sz="0" w:space="0" w:color="auto"/>
            <w:right w:val="none" w:sz="0" w:space="0" w:color="auto"/>
          </w:divBdr>
        </w:div>
      </w:divsChild>
    </w:div>
    <w:div w:id="113599913">
      <w:bodyDiv w:val="1"/>
      <w:marLeft w:val="0"/>
      <w:marRight w:val="0"/>
      <w:marTop w:val="0"/>
      <w:marBottom w:val="0"/>
      <w:divBdr>
        <w:top w:val="none" w:sz="0" w:space="0" w:color="auto"/>
        <w:left w:val="none" w:sz="0" w:space="0" w:color="auto"/>
        <w:bottom w:val="none" w:sz="0" w:space="0" w:color="auto"/>
        <w:right w:val="none" w:sz="0" w:space="0" w:color="auto"/>
      </w:divBdr>
      <w:divsChild>
        <w:div w:id="304090290">
          <w:marLeft w:val="0"/>
          <w:marRight w:val="0"/>
          <w:marTop w:val="0"/>
          <w:marBottom w:val="0"/>
          <w:divBdr>
            <w:top w:val="none" w:sz="0" w:space="0" w:color="auto"/>
            <w:left w:val="none" w:sz="0" w:space="0" w:color="auto"/>
            <w:bottom w:val="none" w:sz="0" w:space="0" w:color="auto"/>
            <w:right w:val="none" w:sz="0" w:space="0" w:color="auto"/>
          </w:divBdr>
        </w:div>
      </w:divsChild>
    </w:div>
    <w:div w:id="150173801">
      <w:bodyDiv w:val="1"/>
      <w:marLeft w:val="0"/>
      <w:marRight w:val="0"/>
      <w:marTop w:val="0"/>
      <w:marBottom w:val="0"/>
      <w:divBdr>
        <w:top w:val="none" w:sz="0" w:space="0" w:color="auto"/>
        <w:left w:val="none" w:sz="0" w:space="0" w:color="auto"/>
        <w:bottom w:val="none" w:sz="0" w:space="0" w:color="auto"/>
        <w:right w:val="none" w:sz="0" w:space="0" w:color="auto"/>
      </w:divBdr>
      <w:divsChild>
        <w:div w:id="534074140">
          <w:marLeft w:val="0"/>
          <w:marRight w:val="0"/>
          <w:marTop w:val="0"/>
          <w:marBottom w:val="0"/>
          <w:divBdr>
            <w:top w:val="none" w:sz="0" w:space="0" w:color="auto"/>
            <w:left w:val="none" w:sz="0" w:space="0" w:color="auto"/>
            <w:bottom w:val="none" w:sz="0" w:space="0" w:color="auto"/>
            <w:right w:val="none" w:sz="0" w:space="0" w:color="auto"/>
          </w:divBdr>
        </w:div>
      </w:divsChild>
    </w:div>
    <w:div w:id="156042383">
      <w:bodyDiv w:val="1"/>
      <w:marLeft w:val="0"/>
      <w:marRight w:val="0"/>
      <w:marTop w:val="0"/>
      <w:marBottom w:val="0"/>
      <w:divBdr>
        <w:top w:val="none" w:sz="0" w:space="0" w:color="auto"/>
        <w:left w:val="none" w:sz="0" w:space="0" w:color="auto"/>
        <w:bottom w:val="none" w:sz="0" w:space="0" w:color="auto"/>
        <w:right w:val="none" w:sz="0" w:space="0" w:color="auto"/>
      </w:divBdr>
    </w:div>
    <w:div w:id="158811755">
      <w:bodyDiv w:val="1"/>
      <w:marLeft w:val="0"/>
      <w:marRight w:val="0"/>
      <w:marTop w:val="0"/>
      <w:marBottom w:val="0"/>
      <w:divBdr>
        <w:top w:val="none" w:sz="0" w:space="0" w:color="auto"/>
        <w:left w:val="none" w:sz="0" w:space="0" w:color="auto"/>
        <w:bottom w:val="none" w:sz="0" w:space="0" w:color="auto"/>
        <w:right w:val="none" w:sz="0" w:space="0" w:color="auto"/>
      </w:divBdr>
      <w:divsChild>
        <w:div w:id="530918203">
          <w:marLeft w:val="0"/>
          <w:marRight w:val="0"/>
          <w:marTop w:val="0"/>
          <w:marBottom w:val="0"/>
          <w:divBdr>
            <w:top w:val="none" w:sz="0" w:space="0" w:color="auto"/>
            <w:left w:val="none" w:sz="0" w:space="0" w:color="auto"/>
            <w:bottom w:val="none" w:sz="0" w:space="0" w:color="auto"/>
            <w:right w:val="none" w:sz="0" w:space="0" w:color="auto"/>
          </w:divBdr>
        </w:div>
      </w:divsChild>
    </w:div>
    <w:div w:id="175928887">
      <w:bodyDiv w:val="1"/>
      <w:marLeft w:val="0"/>
      <w:marRight w:val="0"/>
      <w:marTop w:val="0"/>
      <w:marBottom w:val="0"/>
      <w:divBdr>
        <w:top w:val="none" w:sz="0" w:space="0" w:color="auto"/>
        <w:left w:val="none" w:sz="0" w:space="0" w:color="auto"/>
        <w:bottom w:val="none" w:sz="0" w:space="0" w:color="auto"/>
        <w:right w:val="none" w:sz="0" w:space="0" w:color="auto"/>
      </w:divBdr>
      <w:divsChild>
        <w:div w:id="1698039612">
          <w:marLeft w:val="0"/>
          <w:marRight w:val="0"/>
          <w:marTop w:val="0"/>
          <w:marBottom w:val="0"/>
          <w:divBdr>
            <w:top w:val="none" w:sz="0" w:space="0" w:color="auto"/>
            <w:left w:val="none" w:sz="0" w:space="0" w:color="auto"/>
            <w:bottom w:val="none" w:sz="0" w:space="0" w:color="auto"/>
            <w:right w:val="none" w:sz="0" w:space="0" w:color="auto"/>
          </w:divBdr>
        </w:div>
      </w:divsChild>
    </w:div>
    <w:div w:id="186018820">
      <w:bodyDiv w:val="1"/>
      <w:marLeft w:val="0"/>
      <w:marRight w:val="0"/>
      <w:marTop w:val="0"/>
      <w:marBottom w:val="0"/>
      <w:divBdr>
        <w:top w:val="none" w:sz="0" w:space="0" w:color="auto"/>
        <w:left w:val="none" w:sz="0" w:space="0" w:color="auto"/>
        <w:bottom w:val="none" w:sz="0" w:space="0" w:color="auto"/>
        <w:right w:val="none" w:sz="0" w:space="0" w:color="auto"/>
      </w:divBdr>
    </w:div>
    <w:div w:id="187721429">
      <w:bodyDiv w:val="1"/>
      <w:marLeft w:val="0"/>
      <w:marRight w:val="0"/>
      <w:marTop w:val="0"/>
      <w:marBottom w:val="0"/>
      <w:divBdr>
        <w:top w:val="none" w:sz="0" w:space="0" w:color="auto"/>
        <w:left w:val="none" w:sz="0" w:space="0" w:color="auto"/>
        <w:bottom w:val="none" w:sz="0" w:space="0" w:color="auto"/>
        <w:right w:val="none" w:sz="0" w:space="0" w:color="auto"/>
      </w:divBdr>
      <w:divsChild>
        <w:div w:id="1793094241">
          <w:marLeft w:val="0"/>
          <w:marRight w:val="0"/>
          <w:marTop w:val="0"/>
          <w:marBottom w:val="0"/>
          <w:divBdr>
            <w:top w:val="none" w:sz="0" w:space="0" w:color="auto"/>
            <w:left w:val="none" w:sz="0" w:space="0" w:color="auto"/>
            <w:bottom w:val="none" w:sz="0" w:space="0" w:color="auto"/>
            <w:right w:val="none" w:sz="0" w:space="0" w:color="auto"/>
          </w:divBdr>
          <w:divsChild>
            <w:div w:id="2042514527">
              <w:marLeft w:val="0"/>
              <w:marRight w:val="0"/>
              <w:marTop w:val="0"/>
              <w:marBottom w:val="0"/>
              <w:divBdr>
                <w:top w:val="none" w:sz="0" w:space="0" w:color="auto"/>
                <w:left w:val="none" w:sz="0" w:space="0" w:color="auto"/>
                <w:bottom w:val="none" w:sz="0" w:space="0" w:color="auto"/>
                <w:right w:val="none" w:sz="0" w:space="0" w:color="auto"/>
              </w:divBdr>
              <w:divsChild>
                <w:div w:id="982778700">
                  <w:marLeft w:val="0"/>
                  <w:marRight w:val="0"/>
                  <w:marTop w:val="0"/>
                  <w:marBottom w:val="0"/>
                  <w:divBdr>
                    <w:top w:val="none" w:sz="0" w:space="0" w:color="auto"/>
                    <w:left w:val="none" w:sz="0" w:space="0" w:color="auto"/>
                    <w:bottom w:val="none" w:sz="0" w:space="0" w:color="auto"/>
                    <w:right w:val="none" w:sz="0" w:space="0" w:color="auto"/>
                  </w:divBdr>
                  <w:divsChild>
                    <w:div w:id="18257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2601">
      <w:bodyDiv w:val="1"/>
      <w:marLeft w:val="0"/>
      <w:marRight w:val="0"/>
      <w:marTop w:val="0"/>
      <w:marBottom w:val="0"/>
      <w:divBdr>
        <w:top w:val="none" w:sz="0" w:space="0" w:color="auto"/>
        <w:left w:val="none" w:sz="0" w:space="0" w:color="auto"/>
        <w:bottom w:val="none" w:sz="0" w:space="0" w:color="auto"/>
        <w:right w:val="none" w:sz="0" w:space="0" w:color="auto"/>
      </w:divBdr>
    </w:div>
    <w:div w:id="215238511">
      <w:bodyDiv w:val="1"/>
      <w:marLeft w:val="0"/>
      <w:marRight w:val="0"/>
      <w:marTop w:val="0"/>
      <w:marBottom w:val="0"/>
      <w:divBdr>
        <w:top w:val="none" w:sz="0" w:space="0" w:color="auto"/>
        <w:left w:val="none" w:sz="0" w:space="0" w:color="auto"/>
        <w:bottom w:val="none" w:sz="0" w:space="0" w:color="auto"/>
        <w:right w:val="none" w:sz="0" w:space="0" w:color="auto"/>
      </w:divBdr>
    </w:div>
    <w:div w:id="220606421">
      <w:bodyDiv w:val="1"/>
      <w:marLeft w:val="0"/>
      <w:marRight w:val="0"/>
      <w:marTop w:val="0"/>
      <w:marBottom w:val="0"/>
      <w:divBdr>
        <w:top w:val="none" w:sz="0" w:space="0" w:color="auto"/>
        <w:left w:val="none" w:sz="0" w:space="0" w:color="auto"/>
        <w:bottom w:val="none" w:sz="0" w:space="0" w:color="auto"/>
        <w:right w:val="none" w:sz="0" w:space="0" w:color="auto"/>
      </w:divBdr>
      <w:divsChild>
        <w:div w:id="708535403">
          <w:marLeft w:val="0"/>
          <w:marRight w:val="0"/>
          <w:marTop w:val="0"/>
          <w:marBottom w:val="0"/>
          <w:divBdr>
            <w:top w:val="none" w:sz="0" w:space="0" w:color="auto"/>
            <w:left w:val="none" w:sz="0" w:space="0" w:color="auto"/>
            <w:bottom w:val="none" w:sz="0" w:space="0" w:color="auto"/>
            <w:right w:val="none" w:sz="0" w:space="0" w:color="auto"/>
          </w:divBdr>
        </w:div>
      </w:divsChild>
    </w:div>
    <w:div w:id="228661436">
      <w:bodyDiv w:val="1"/>
      <w:marLeft w:val="0"/>
      <w:marRight w:val="0"/>
      <w:marTop w:val="0"/>
      <w:marBottom w:val="0"/>
      <w:divBdr>
        <w:top w:val="none" w:sz="0" w:space="0" w:color="auto"/>
        <w:left w:val="none" w:sz="0" w:space="0" w:color="auto"/>
        <w:bottom w:val="none" w:sz="0" w:space="0" w:color="auto"/>
        <w:right w:val="none" w:sz="0" w:space="0" w:color="auto"/>
      </w:divBdr>
      <w:divsChild>
        <w:div w:id="1026903322">
          <w:marLeft w:val="0"/>
          <w:marRight w:val="0"/>
          <w:marTop w:val="0"/>
          <w:marBottom w:val="0"/>
          <w:divBdr>
            <w:top w:val="none" w:sz="0" w:space="0" w:color="auto"/>
            <w:left w:val="none" w:sz="0" w:space="0" w:color="auto"/>
            <w:bottom w:val="none" w:sz="0" w:space="0" w:color="auto"/>
            <w:right w:val="none" w:sz="0" w:space="0" w:color="auto"/>
          </w:divBdr>
        </w:div>
      </w:divsChild>
    </w:div>
    <w:div w:id="230119535">
      <w:bodyDiv w:val="1"/>
      <w:marLeft w:val="0"/>
      <w:marRight w:val="0"/>
      <w:marTop w:val="0"/>
      <w:marBottom w:val="0"/>
      <w:divBdr>
        <w:top w:val="none" w:sz="0" w:space="0" w:color="auto"/>
        <w:left w:val="none" w:sz="0" w:space="0" w:color="auto"/>
        <w:bottom w:val="none" w:sz="0" w:space="0" w:color="auto"/>
        <w:right w:val="none" w:sz="0" w:space="0" w:color="auto"/>
      </w:divBdr>
      <w:divsChild>
        <w:div w:id="601499858">
          <w:marLeft w:val="0"/>
          <w:marRight w:val="0"/>
          <w:marTop w:val="0"/>
          <w:marBottom w:val="0"/>
          <w:divBdr>
            <w:top w:val="none" w:sz="0" w:space="0" w:color="auto"/>
            <w:left w:val="none" w:sz="0" w:space="0" w:color="auto"/>
            <w:bottom w:val="none" w:sz="0" w:space="0" w:color="auto"/>
            <w:right w:val="none" w:sz="0" w:space="0" w:color="auto"/>
          </w:divBdr>
        </w:div>
      </w:divsChild>
    </w:div>
    <w:div w:id="235822803">
      <w:bodyDiv w:val="1"/>
      <w:marLeft w:val="0"/>
      <w:marRight w:val="0"/>
      <w:marTop w:val="0"/>
      <w:marBottom w:val="0"/>
      <w:divBdr>
        <w:top w:val="none" w:sz="0" w:space="0" w:color="auto"/>
        <w:left w:val="none" w:sz="0" w:space="0" w:color="auto"/>
        <w:bottom w:val="none" w:sz="0" w:space="0" w:color="auto"/>
        <w:right w:val="none" w:sz="0" w:space="0" w:color="auto"/>
      </w:divBdr>
      <w:divsChild>
        <w:div w:id="905189211">
          <w:marLeft w:val="0"/>
          <w:marRight w:val="0"/>
          <w:marTop w:val="0"/>
          <w:marBottom w:val="0"/>
          <w:divBdr>
            <w:top w:val="none" w:sz="0" w:space="0" w:color="auto"/>
            <w:left w:val="none" w:sz="0" w:space="0" w:color="auto"/>
            <w:bottom w:val="none" w:sz="0" w:space="0" w:color="auto"/>
            <w:right w:val="none" w:sz="0" w:space="0" w:color="auto"/>
          </w:divBdr>
        </w:div>
      </w:divsChild>
    </w:div>
    <w:div w:id="294259192">
      <w:bodyDiv w:val="1"/>
      <w:marLeft w:val="0"/>
      <w:marRight w:val="0"/>
      <w:marTop w:val="0"/>
      <w:marBottom w:val="0"/>
      <w:divBdr>
        <w:top w:val="none" w:sz="0" w:space="0" w:color="auto"/>
        <w:left w:val="none" w:sz="0" w:space="0" w:color="auto"/>
        <w:bottom w:val="none" w:sz="0" w:space="0" w:color="auto"/>
        <w:right w:val="none" w:sz="0" w:space="0" w:color="auto"/>
      </w:divBdr>
      <w:divsChild>
        <w:div w:id="1484590818">
          <w:marLeft w:val="0"/>
          <w:marRight w:val="0"/>
          <w:marTop w:val="0"/>
          <w:marBottom w:val="0"/>
          <w:divBdr>
            <w:top w:val="none" w:sz="0" w:space="0" w:color="auto"/>
            <w:left w:val="none" w:sz="0" w:space="0" w:color="auto"/>
            <w:bottom w:val="none" w:sz="0" w:space="0" w:color="auto"/>
            <w:right w:val="none" w:sz="0" w:space="0" w:color="auto"/>
          </w:divBdr>
        </w:div>
      </w:divsChild>
    </w:div>
    <w:div w:id="298189142">
      <w:bodyDiv w:val="1"/>
      <w:marLeft w:val="0"/>
      <w:marRight w:val="0"/>
      <w:marTop w:val="0"/>
      <w:marBottom w:val="0"/>
      <w:divBdr>
        <w:top w:val="none" w:sz="0" w:space="0" w:color="auto"/>
        <w:left w:val="none" w:sz="0" w:space="0" w:color="auto"/>
        <w:bottom w:val="none" w:sz="0" w:space="0" w:color="auto"/>
        <w:right w:val="none" w:sz="0" w:space="0" w:color="auto"/>
      </w:divBdr>
      <w:divsChild>
        <w:div w:id="1081635535">
          <w:marLeft w:val="0"/>
          <w:marRight w:val="0"/>
          <w:marTop w:val="0"/>
          <w:marBottom w:val="0"/>
          <w:divBdr>
            <w:top w:val="none" w:sz="0" w:space="0" w:color="auto"/>
            <w:left w:val="none" w:sz="0" w:space="0" w:color="auto"/>
            <w:bottom w:val="none" w:sz="0" w:space="0" w:color="auto"/>
            <w:right w:val="none" w:sz="0" w:space="0" w:color="auto"/>
          </w:divBdr>
        </w:div>
      </w:divsChild>
    </w:div>
    <w:div w:id="300814856">
      <w:bodyDiv w:val="1"/>
      <w:marLeft w:val="0"/>
      <w:marRight w:val="0"/>
      <w:marTop w:val="0"/>
      <w:marBottom w:val="0"/>
      <w:divBdr>
        <w:top w:val="none" w:sz="0" w:space="0" w:color="auto"/>
        <w:left w:val="none" w:sz="0" w:space="0" w:color="auto"/>
        <w:bottom w:val="none" w:sz="0" w:space="0" w:color="auto"/>
        <w:right w:val="none" w:sz="0" w:space="0" w:color="auto"/>
      </w:divBdr>
      <w:divsChild>
        <w:div w:id="1996492811">
          <w:marLeft w:val="0"/>
          <w:marRight w:val="0"/>
          <w:marTop w:val="0"/>
          <w:marBottom w:val="0"/>
          <w:divBdr>
            <w:top w:val="none" w:sz="0" w:space="0" w:color="auto"/>
            <w:left w:val="none" w:sz="0" w:space="0" w:color="auto"/>
            <w:bottom w:val="none" w:sz="0" w:space="0" w:color="auto"/>
            <w:right w:val="none" w:sz="0" w:space="0" w:color="auto"/>
          </w:divBdr>
        </w:div>
      </w:divsChild>
    </w:div>
    <w:div w:id="301038697">
      <w:bodyDiv w:val="1"/>
      <w:marLeft w:val="0"/>
      <w:marRight w:val="0"/>
      <w:marTop w:val="0"/>
      <w:marBottom w:val="0"/>
      <w:divBdr>
        <w:top w:val="none" w:sz="0" w:space="0" w:color="auto"/>
        <w:left w:val="none" w:sz="0" w:space="0" w:color="auto"/>
        <w:bottom w:val="none" w:sz="0" w:space="0" w:color="auto"/>
        <w:right w:val="none" w:sz="0" w:space="0" w:color="auto"/>
      </w:divBdr>
      <w:divsChild>
        <w:div w:id="252472118">
          <w:marLeft w:val="0"/>
          <w:marRight w:val="0"/>
          <w:marTop w:val="0"/>
          <w:marBottom w:val="0"/>
          <w:divBdr>
            <w:top w:val="none" w:sz="0" w:space="0" w:color="auto"/>
            <w:left w:val="none" w:sz="0" w:space="0" w:color="auto"/>
            <w:bottom w:val="none" w:sz="0" w:space="0" w:color="auto"/>
            <w:right w:val="none" w:sz="0" w:space="0" w:color="auto"/>
          </w:divBdr>
        </w:div>
      </w:divsChild>
    </w:div>
    <w:div w:id="331371577">
      <w:bodyDiv w:val="1"/>
      <w:marLeft w:val="0"/>
      <w:marRight w:val="0"/>
      <w:marTop w:val="0"/>
      <w:marBottom w:val="0"/>
      <w:divBdr>
        <w:top w:val="none" w:sz="0" w:space="0" w:color="auto"/>
        <w:left w:val="none" w:sz="0" w:space="0" w:color="auto"/>
        <w:bottom w:val="none" w:sz="0" w:space="0" w:color="auto"/>
        <w:right w:val="none" w:sz="0" w:space="0" w:color="auto"/>
      </w:divBdr>
    </w:div>
    <w:div w:id="336425795">
      <w:bodyDiv w:val="1"/>
      <w:marLeft w:val="0"/>
      <w:marRight w:val="0"/>
      <w:marTop w:val="0"/>
      <w:marBottom w:val="0"/>
      <w:divBdr>
        <w:top w:val="none" w:sz="0" w:space="0" w:color="auto"/>
        <w:left w:val="none" w:sz="0" w:space="0" w:color="auto"/>
        <w:bottom w:val="none" w:sz="0" w:space="0" w:color="auto"/>
        <w:right w:val="none" w:sz="0" w:space="0" w:color="auto"/>
      </w:divBdr>
      <w:divsChild>
        <w:div w:id="1282418955">
          <w:marLeft w:val="0"/>
          <w:marRight w:val="0"/>
          <w:marTop w:val="0"/>
          <w:marBottom w:val="0"/>
          <w:divBdr>
            <w:top w:val="none" w:sz="0" w:space="0" w:color="auto"/>
            <w:left w:val="none" w:sz="0" w:space="0" w:color="auto"/>
            <w:bottom w:val="none" w:sz="0" w:space="0" w:color="auto"/>
            <w:right w:val="none" w:sz="0" w:space="0" w:color="auto"/>
          </w:divBdr>
        </w:div>
      </w:divsChild>
    </w:div>
    <w:div w:id="342175190">
      <w:bodyDiv w:val="1"/>
      <w:marLeft w:val="0"/>
      <w:marRight w:val="0"/>
      <w:marTop w:val="0"/>
      <w:marBottom w:val="0"/>
      <w:divBdr>
        <w:top w:val="none" w:sz="0" w:space="0" w:color="auto"/>
        <w:left w:val="none" w:sz="0" w:space="0" w:color="auto"/>
        <w:bottom w:val="none" w:sz="0" w:space="0" w:color="auto"/>
        <w:right w:val="none" w:sz="0" w:space="0" w:color="auto"/>
      </w:divBdr>
    </w:div>
    <w:div w:id="344020383">
      <w:bodyDiv w:val="1"/>
      <w:marLeft w:val="0"/>
      <w:marRight w:val="0"/>
      <w:marTop w:val="0"/>
      <w:marBottom w:val="0"/>
      <w:divBdr>
        <w:top w:val="none" w:sz="0" w:space="0" w:color="auto"/>
        <w:left w:val="none" w:sz="0" w:space="0" w:color="auto"/>
        <w:bottom w:val="none" w:sz="0" w:space="0" w:color="auto"/>
        <w:right w:val="none" w:sz="0" w:space="0" w:color="auto"/>
      </w:divBdr>
    </w:div>
    <w:div w:id="351801225">
      <w:bodyDiv w:val="1"/>
      <w:marLeft w:val="0"/>
      <w:marRight w:val="0"/>
      <w:marTop w:val="0"/>
      <w:marBottom w:val="0"/>
      <w:divBdr>
        <w:top w:val="none" w:sz="0" w:space="0" w:color="auto"/>
        <w:left w:val="none" w:sz="0" w:space="0" w:color="auto"/>
        <w:bottom w:val="none" w:sz="0" w:space="0" w:color="auto"/>
        <w:right w:val="none" w:sz="0" w:space="0" w:color="auto"/>
      </w:divBdr>
      <w:divsChild>
        <w:div w:id="53286020">
          <w:marLeft w:val="0"/>
          <w:marRight w:val="0"/>
          <w:marTop w:val="0"/>
          <w:marBottom w:val="0"/>
          <w:divBdr>
            <w:top w:val="none" w:sz="0" w:space="0" w:color="auto"/>
            <w:left w:val="none" w:sz="0" w:space="0" w:color="auto"/>
            <w:bottom w:val="none" w:sz="0" w:space="0" w:color="auto"/>
            <w:right w:val="none" w:sz="0" w:space="0" w:color="auto"/>
          </w:divBdr>
        </w:div>
      </w:divsChild>
    </w:div>
    <w:div w:id="358507322">
      <w:bodyDiv w:val="1"/>
      <w:marLeft w:val="0"/>
      <w:marRight w:val="0"/>
      <w:marTop w:val="0"/>
      <w:marBottom w:val="0"/>
      <w:divBdr>
        <w:top w:val="none" w:sz="0" w:space="0" w:color="auto"/>
        <w:left w:val="none" w:sz="0" w:space="0" w:color="auto"/>
        <w:bottom w:val="none" w:sz="0" w:space="0" w:color="auto"/>
        <w:right w:val="none" w:sz="0" w:space="0" w:color="auto"/>
      </w:divBdr>
    </w:div>
    <w:div w:id="363218525">
      <w:bodyDiv w:val="1"/>
      <w:marLeft w:val="0"/>
      <w:marRight w:val="0"/>
      <w:marTop w:val="0"/>
      <w:marBottom w:val="0"/>
      <w:divBdr>
        <w:top w:val="none" w:sz="0" w:space="0" w:color="auto"/>
        <w:left w:val="none" w:sz="0" w:space="0" w:color="auto"/>
        <w:bottom w:val="none" w:sz="0" w:space="0" w:color="auto"/>
        <w:right w:val="none" w:sz="0" w:space="0" w:color="auto"/>
      </w:divBdr>
      <w:divsChild>
        <w:div w:id="1273319183">
          <w:marLeft w:val="0"/>
          <w:marRight w:val="0"/>
          <w:marTop w:val="0"/>
          <w:marBottom w:val="0"/>
          <w:divBdr>
            <w:top w:val="none" w:sz="0" w:space="0" w:color="auto"/>
            <w:left w:val="none" w:sz="0" w:space="0" w:color="auto"/>
            <w:bottom w:val="none" w:sz="0" w:space="0" w:color="auto"/>
            <w:right w:val="none" w:sz="0" w:space="0" w:color="auto"/>
          </w:divBdr>
        </w:div>
      </w:divsChild>
    </w:div>
    <w:div w:id="373425179">
      <w:bodyDiv w:val="1"/>
      <w:marLeft w:val="0"/>
      <w:marRight w:val="0"/>
      <w:marTop w:val="0"/>
      <w:marBottom w:val="0"/>
      <w:divBdr>
        <w:top w:val="none" w:sz="0" w:space="0" w:color="auto"/>
        <w:left w:val="none" w:sz="0" w:space="0" w:color="auto"/>
        <w:bottom w:val="none" w:sz="0" w:space="0" w:color="auto"/>
        <w:right w:val="none" w:sz="0" w:space="0" w:color="auto"/>
      </w:divBdr>
    </w:div>
    <w:div w:id="374157458">
      <w:bodyDiv w:val="1"/>
      <w:marLeft w:val="0"/>
      <w:marRight w:val="0"/>
      <w:marTop w:val="0"/>
      <w:marBottom w:val="0"/>
      <w:divBdr>
        <w:top w:val="none" w:sz="0" w:space="0" w:color="auto"/>
        <w:left w:val="none" w:sz="0" w:space="0" w:color="auto"/>
        <w:bottom w:val="none" w:sz="0" w:space="0" w:color="auto"/>
        <w:right w:val="none" w:sz="0" w:space="0" w:color="auto"/>
      </w:divBdr>
    </w:div>
    <w:div w:id="376668037">
      <w:bodyDiv w:val="1"/>
      <w:marLeft w:val="0"/>
      <w:marRight w:val="0"/>
      <w:marTop w:val="0"/>
      <w:marBottom w:val="0"/>
      <w:divBdr>
        <w:top w:val="none" w:sz="0" w:space="0" w:color="auto"/>
        <w:left w:val="none" w:sz="0" w:space="0" w:color="auto"/>
        <w:bottom w:val="none" w:sz="0" w:space="0" w:color="auto"/>
        <w:right w:val="none" w:sz="0" w:space="0" w:color="auto"/>
      </w:divBdr>
    </w:div>
    <w:div w:id="379935283">
      <w:bodyDiv w:val="1"/>
      <w:marLeft w:val="0"/>
      <w:marRight w:val="0"/>
      <w:marTop w:val="0"/>
      <w:marBottom w:val="0"/>
      <w:divBdr>
        <w:top w:val="none" w:sz="0" w:space="0" w:color="auto"/>
        <w:left w:val="none" w:sz="0" w:space="0" w:color="auto"/>
        <w:bottom w:val="none" w:sz="0" w:space="0" w:color="auto"/>
        <w:right w:val="none" w:sz="0" w:space="0" w:color="auto"/>
      </w:divBdr>
      <w:divsChild>
        <w:div w:id="1434782838">
          <w:marLeft w:val="0"/>
          <w:marRight w:val="0"/>
          <w:marTop w:val="0"/>
          <w:marBottom w:val="0"/>
          <w:divBdr>
            <w:top w:val="none" w:sz="0" w:space="0" w:color="auto"/>
            <w:left w:val="none" w:sz="0" w:space="0" w:color="auto"/>
            <w:bottom w:val="none" w:sz="0" w:space="0" w:color="auto"/>
            <w:right w:val="none" w:sz="0" w:space="0" w:color="auto"/>
          </w:divBdr>
          <w:divsChild>
            <w:div w:id="1241988623">
              <w:marLeft w:val="0"/>
              <w:marRight w:val="0"/>
              <w:marTop w:val="0"/>
              <w:marBottom w:val="0"/>
              <w:divBdr>
                <w:top w:val="none" w:sz="0" w:space="0" w:color="auto"/>
                <w:left w:val="none" w:sz="0" w:space="0" w:color="auto"/>
                <w:bottom w:val="none" w:sz="0" w:space="0" w:color="auto"/>
                <w:right w:val="none" w:sz="0" w:space="0" w:color="auto"/>
              </w:divBdr>
              <w:divsChild>
                <w:div w:id="571161573">
                  <w:marLeft w:val="0"/>
                  <w:marRight w:val="0"/>
                  <w:marTop w:val="0"/>
                  <w:marBottom w:val="0"/>
                  <w:divBdr>
                    <w:top w:val="none" w:sz="0" w:space="0" w:color="auto"/>
                    <w:left w:val="none" w:sz="0" w:space="0" w:color="auto"/>
                    <w:bottom w:val="none" w:sz="0" w:space="0" w:color="auto"/>
                    <w:right w:val="none" w:sz="0" w:space="0" w:color="auto"/>
                  </w:divBdr>
                  <w:divsChild>
                    <w:div w:id="10516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13717">
      <w:bodyDiv w:val="1"/>
      <w:marLeft w:val="0"/>
      <w:marRight w:val="0"/>
      <w:marTop w:val="0"/>
      <w:marBottom w:val="0"/>
      <w:divBdr>
        <w:top w:val="none" w:sz="0" w:space="0" w:color="auto"/>
        <w:left w:val="none" w:sz="0" w:space="0" w:color="auto"/>
        <w:bottom w:val="none" w:sz="0" w:space="0" w:color="auto"/>
        <w:right w:val="none" w:sz="0" w:space="0" w:color="auto"/>
      </w:divBdr>
    </w:div>
    <w:div w:id="387149755">
      <w:bodyDiv w:val="1"/>
      <w:marLeft w:val="0"/>
      <w:marRight w:val="0"/>
      <w:marTop w:val="0"/>
      <w:marBottom w:val="0"/>
      <w:divBdr>
        <w:top w:val="none" w:sz="0" w:space="0" w:color="auto"/>
        <w:left w:val="none" w:sz="0" w:space="0" w:color="auto"/>
        <w:bottom w:val="none" w:sz="0" w:space="0" w:color="auto"/>
        <w:right w:val="none" w:sz="0" w:space="0" w:color="auto"/>
      </w:divBdr>
      <w:divsChild>
        <w:div w:id="637413866">
          <w:marLeft w:val="0"/>
          <w:marRight w:val="0"/>
          <w:marTop w:val="0"/>
          <w:marBottom w:val="0"/>
          <w:divBdr>
            <w:top w:val="none" w:sz="0" w:space="0" w:color="auto"/>
            <w:left w:val="none" w:sz="0" w:space="0" w:color="auto"/>
            <w:bottom w:val="none" w:sz="0" w:space="0" w:color="auto"/>
            <w:right w:val="none" w:sz="0" w:space="0" w:color="auto"/>
          </w:divBdr>
        </w:div>
      </w:divsChild>
    </w:div>
    <w:div w:id="391126893">
      <w:bodyDiv w:val="1"/>
      <w:marLeft w:val="0"/>
      <w:marRight w:val="0"/>
      <w:marTop w:val="0"/>
      <w:marBottom w:val="0"/>
      <w:divBdr>
        <w:top w:val="none" w:sz="0" w:space="0" w:color="auto"/>
        <w:left w:val="none" w:sz="0" w:space="0" w:color="auto"/>
        <w:bottom w:val="none" w:sz="0" w:space="0" w:color="auto"/>
        <w:right w:val="none" w:sz="0" w:space="0" w:color="auto"/>
      </w:divBdr>
      <w:divsChild>
        <w:div w:id="1445465089">
          <w:marLeft w:val="0"/>
          <w:marRight w:val="0"/>
          <w:marTop w:val="0"/>
          <w:marBottom w:val="0"/>
          <w:divBdr>
            <w:top w:val="none" w:sz="0" w:space="0" w:color="auto"/>
            <w:left w:val="none" w:sz="0" w:space="0" w:color="auto"/>
            <w:bottom w:val="none" w:sz="0" w:space="0" w:color="auto"/>
            <w:right w:val="none" w:sz="0" w:space="0" w:color="auto"/>
          </w:divBdr>
        </w:div>
      </w:divsChild>
    </w:div>
    <w:div w:id="400445092">
      <w:bodyDiv w:val="1"/>
      <w:marLeft w:val="0"/>
      <w:marRight w:val="0"/>
      <w:marTop w:val="0"/>
      <w:marBottom w:val="0"/>
      <w:divBdr>
        <w:top w:val="none" w:sz="0" w:space="0" w:color="auto"/>
        <w:left w:val="none" w:sz="0" w:space="0" w:color="auto"/>
        <w:bottom w:val="none" w:sz="0" w:space="0" w:color="auto"/>
        <w:right w:val="none" w:sz="0" w:space="0" w:color="auto"/>
      </w:divBdr>
      <w:divsChild>
        <w:div w:id="710884220">
          <w:marLeft w:val="0"/>
          <w:marRight w:val="0"/>
          <w:marTop w:val="0"/>
          <w:marBottom w:val="0"/>
          <w:divBdr>
            <w:top w:val="none" w:sz="0" w:space="0" w:color="auto"/>
            <w:left w:val="none" w:sz="0" w:space="0" w:color="auto"/>
            <w:bottom w:val="none" w:sz="0" w:space="0" w:color="auto"/>
            <w:right w:val="none" w:sz="0" w:space="0" w:color="auto"/>
          </w:divBdr>
        </w:div>
      </w:divsChild>
    </w:div>
    <w:div w:id="406999602">
      <w:bodyDiv w:val="1"/>
      <w:marLeft w:val="0"/>
      <w:marRight w:val="0"/>
      <w:marTop w:val="0"/>
      <w:marBottom w:val="0"/>
      <w:divBdr>
        <w:top w:val="none" w:sz="0" w:space="0" w:color="auto"/>
        <w:left w:val="none" w:sz="0" w:space="0" w:color="auto"/>
        <w:bottom w:val="none" w:sz="0" w:space="0" w:color="auto"/>
        <w:right w:val="none" w:sz="0" w:space="0" w:color="auto"/>
      </w:divBdr>
      <w:divsChild>
        <w:div w:id="419370630">
          <w:marLeft w:val="0"/>
          <w:marRight w:val="0"/>
          <w:marTop w:val="0"/>
          <w:marBottom w:val="0"/>
          <w:divBdr>
            <w:top w:val="none" w:sz="0" w:space="0" w:color="auto"/>
            <w:left w:val="none" w:sz="0" w:space="0" w:color="auto"/>
            <w:bottom w:val="none" w:sz="0" w:space="0" w:color="auto"/>
            <w:right w:val="none" w:sz="0" w:space="0" w:color="auto"/>
          </w:divBdr>
        </w:div>
      </w:divsChild>
    </w:div>
    <w:div w:id="429159398">
      <w:bodyDiv w:val="1"/>
      <w:marLeft w:val="0"/>
      <w:marRight w:val="0"/>
      <w:marTop w:val="0"/>
      <w:marBottom w:val="0"/>
      <w:divBdr>
        <w:top w:val="none" w:sz="0" w:space="0" w:color="auto"/>
        <w:left w:val="none" w:sz="0" w:space="0" w:color="auto"/>
        <w:bottom w:val="none" w:sz="0" w:space="0" w:color="auto"/>
        <w:right w:val="none" w:sz="0" w:space="0" w:color="auto"/>
      </w:divBdr>
    </w:div>
    <w:div w:id="433983431">
      <w:bodyDiv w:val="1"/>
      <w:marLeft w:val="0"/>
      <w:marRight w:val="0"/>
      <w:marTop w:val="0"/>
      <w:marBottom w:val="0"/>
      <w:divBdr>
        <w:top w:val="none" w:sz="0" w:space="0" w:color="auto"/>
        <w:left w:val="none" w:sz="0" w:space="0" w:color="auto"/>
        <w:bottom w:val="none" w:sz="0" w:space="0" w:color="auto"/>
        <w:right w:val="none" w:sz="0" w:space="0" w:color="auto"/>
      </w:divBdr>
      <w:divsChild>
        <w:div w:id="1439254380">
          <w:marLeft w:val="0"/>
          <w:marRight w:val="0"/>
          <w:marTop w:val="0"/>
          <w:marBottom w:val="0"/>
          <w:divBdr>
            <w:top w:val="none" w:sz="0" w:space="0" w:color="auto"/>
            <w:left w:val="none" w:sz="0" w:space="0" w:color="auto"/>
            <w:bottom w:val="none" w:sz="0" w:space="0" w:color="auto"/>
            <w:right w:val="none" w:sz="0" w:space="0" w:color="auto"/>
          </w:divBdr>
        </w:div>
      </w:divsChild>
    </w:div>
    <w:div w:id="452674446">
      <w:bodyDiv w:val="1"/>
      <w:marLeft w:val="0"/>
      <w:marRight w:val="0"/>
      <w:marTop w:val="0"/>
      <w:marBottom w:val="0"/>
      <w:divBdr>
        <w:top w:val="none" w:sz="0" w:space="0" w:color="auto"/>
        <w:left w:val="none" w:sz="0" w:space="0" w:color="auto"/>
        <w:bottom w:val="none" w:sz="0" w:space="0" w:color="auto"/>
        <w:right w:val="none" w:sz="0" w:space="0" w:color="auto"/>
      </w:divBdr>
      <w:divsChild>
        <w:div w:id="174226218">
          <w:marLeft w:val="0"/>
          <w:marRight w:val="0"/>
          <w:marTop w:val="0"/>
          <w:marBottom w:val="0"/>
          <w:divBdr>
            <w:top w:val="none" w:sz="0" w:space="0" w:color="auto"/>
            <w:left w:val="none" w:sz="0" w:space="0" w:color="auto"/>
            <w:bottom w:val="none" w:sz="0" w:space="0" w:color="auto"/>
            <w:right w:val="none" w:sz="0" w:space="0" w:color="auto"/>
          </w:divBdr>
        </w:div>
      </w:divsChild>
    </w:div>
    <w:div w:id="469981647">
      <w:bodyDiv w:val="1"/>
      <w:marLeft w:val="0"/>
      <w:marRight w:val="0"/>
      <w:marTop w:val="0"/>
      <w:marBottom w:val="0"/>
      <w:divBdr>
        <w:top w:val="none" w:sz="0" w:space="0" w:color="auto"/>
        <w:left w:val="none" w:sz="0" w:space="0" w:color="auto"/>
        <w:bottom w:val="none" w:sz="0" w:space="0" w:color="auto"/>
        <w:right w:val="none" w:sz="0" w:space="0" w:color="auto"/>
      </w:divBdr>
      <w:divsChild>
        <w:div w:id="1449356883">
          <w:marLeft w:val="0"/>
          <w:marRight w:val="0"/>
          <w:marTop w:val="0"/>
          <w:marBottom w:val="0"/>
          <w:divBdr>
            <w:top w:val="none" w:sz="0" w:space="0" w:color="auto"/>
            <w:left w:val="none" w:sz="0" w:space="0" w:color="auto"/>
            <w:bottom w:val="none" w:sz="0" w:space="0" w:color="auto"/>
            <w:right w:val="none" w:sz="0" w:space="0" w:color="auto"/>
          </w:divBdr>
        </w:div>
      </w:divsChild>
    </w:div>
    <w:div w:id="471749529">
      <w:bodyDiv w:val="1"/>
      <w:marLeft w:val="0"/>
      <w:marRight w:val="0"/>
      <w:marTop w:val="0"/>
      <w:marBottom w:val="0"/>
      <w:divBdr>
        <w:top w:val="none" w:sz="0" w:space="0" w:color="auto"/>
        <w:left w:val="none" w:sz="0" w:space="0" w:color="auto"/>
        <w:bottom w:val="none" w:sz="0" w:space="0" w:color="auto"/>
        <w:right w:val="none" w:sz="0" w:space="0" w:color="auto"/>
      </w:divBdr>
      <w:divsChild>
        <w:div w:id="1412580120">
          <w:marLeft w:val="0"/>
          <w:marRight w:val="0"/>
          <w:marTop w:val="0"/>
          <w:marBottom w:val="0"/>
          <w:divBdr>
            <w:top w:val="none" w:sz="0" w:space="0" w:color="auto"/>
            <w:left w:val="none" w:sz="0" w:space="0" w:color="auto"/>
            <w:bottom w:val="none" w:sz="0" w:space="0" w:color="auto"/>
            <w:right w:val="none" w:sz="0" w:space="0" w:color="auto"/>
          </w:divBdr>
        </w:div>
      </w:divsChild>
    </w:div>
    <w:div w:id="475992510">
      <w:bodyDiv w:val="1"/>
      <w:marLeft w:val="0"/>
      <w:marRight w:val="0"/>
      <w:marTop w:val="0"/>
      <w:marBottom w:val="0"/>
      <w:divBdr>
        <w:top w:val="none" w:sz="0" w:space="0" w:color="auto"/>
        <w:left w:val="none" w:sz="0" w:space="0" w:color="auto"/>
        <w:bottom w:val="none" w:sz="0" w:space="0" w:color="auto"/>
        <w:right w:val="none" w:sz="0" w:space="0" w:color="auto"/>
      </w:divBdr>
    </w:div>
    <w:div w:id="482041459">
      <w:bodyDiv w:val="1"/>
      <w:marLeft w:val="0"/>
      <w:marRight w:val="0"/>
      <w:marTop w:val="0"/>
      <w:marBottom w:val="0"/>
      <w:divBdr>
        <w:top w:val="none" w:sz="0" w:space="0" w:color="auto"/>
        <w:left w:val="none" w:sz="0" w:space="0" w:color="auto"/>
        <w:bottom w:val="none" w:sz="0" w:space="0" w:color="auto"/>
        <w:right w:val="none" w:sz="0" w:space="0" w:color="auto"/>
      </w:divBdr>
    </w:div>
    <w:div w:id="486626768">
      <w:bodyDiv w:val="1"/>
      <w:marLeft w:val="0"/>
      <w:marRight w:val="0"/>
      <w:marTop w:val="0"/>
      <w:marBottom w:val="0"/>
      <w:divBdr>
        <w:top w:val="none" w:sz="0" w:space="0" w:color="auto"/>
        <w:left w:val="none" w:sz="0" w:space="0" w:color="auto"/>
        <w:bottom w:val="none" w:sz="0" w:space="0" w:color="auto"/>
        <w:right w:val="none" w:sz="0" w:space="0" w:color="auto"/>
      </w:divBdr>
    </w:div>
    <w:div w:id="487869090">
      <w:bodyDiv w:val="1"/>
      <w:marLeft w:val="0"/>
      <w:marRight w:val="0"/>
      <w:marTop w:val="0"/>
      <w:marBottom w:val="0"/>
      <w:divBdr>
        <w:top w:val="none" w:sz="0" w:space="0" w:color="auto"/>
        <w:left w:val="none" w:sz="0" w:space="0" w:color="auto"/>
        <w:bottom w:val="none" w:sz="0" w:space="0" w:color="auto"/>
        <w:right w:val="none" w:sz="0" w:space="0" w:color="auto"/>
      </w:divBdr>
      <w:divsChild>
        <w:div w:id="836652071">
          <w:marLeft w:val="0"/>
          <w:marRight w:val="0"/>
          <w:marTop w:val="0"/>
          <w:marBottom w:val="0"/>
          <w:divBdr>
            <w:top w:val="none" w:sz="0" w:space="0" w:color="auto"/>
            <w:left w:val="none" w:sz="0" w:space="0" w:color="auto"/>
            <w:bottom w:val="none" w:sz="0" w:space="0" w:color="auto"/>
            <w:right w:val="none" w:sz="0" w:space="0" w:color="auto"/>
          </w:divBdr>
        </w:div>
      </w:divsChild>
    </w:div>
    <w:div w:id="488374708">
      <w:bodyDiv w:val="1"/>
      <w:marLeft w:val="0"/>
      <w:marRight w:val="0"/>
      <w:marTop w:val="0"/>
      <w:marBottom w:val="0"/>
      <w:divBdr>
        <w:top w:val="none" w:sz="0" w:space="0" w:color="auto"/>
        <w:left w:val="none" w:sz="0" w:space="0" w:color="auto"/>
        <w:bottom w:val="none" w:sz="0" w:space="0" w:color="auto"/>
        <w:right w:val="none" w:sz="0" w:space="0" w:color="auto"/>
      </w:divBdr>
      <w:divsChild>
        <w:div w:id="506943758">
          <w:marLeft w:val="0"/>
          <w:marRight w:val="0"/>
          <w:marTop w:val="0"/>
          <w:marBottom w:val="0"/>
          <w:divBdr>
            <w:top w:val="none" w:sz="0" w:space="0" w:color="auto"/>
            <w:left w:val="none" w:sz="0" w:space="0" w:color="auto"/>
            <w:bottom w:val="none" w:sz="0" w:space="0" w:color="auto"/>
            <w:right w:val="none" w:sz="0" w:space="0" w:color="auto"/>
          </w:divBdr>
        </w:div>
      </w:divsChild>
    </w:div>
    <w:div w:id="495726030">
      <w:bodyDiv w:val="1"/>
      <w:marLeft w:val="0"/>
      <w:marRight w:val="0"/>
      <w:marTop w:val="0"/>
      <w:marBottom w:val="0"/>
      <w:divBdr>
        <w:top w:val="none" w:sz="0" w:space="0" w:color="auto"/>
        <w:left w:val="none" w:sz="0" w:space="0" w:color="auto"/>
        <w:bottom w:val="none" w:sz="0" w:space="0" w:color="auto"/>
        <w:right w:val="none" w:sz="0" w:space="0" w:color="auto"/>
      </w:divBdr>
      <w:divsChild>
        <w:div w:id="1149053068">
          <w:marLeft w:val="0"/>
          <w:marRight w:val="0"/>
          <w:marTop w:val="0"/>
          <w:marBottom w:val="0"/>
          <w:divBdr>
            <w:top w:val="none" w:sz="0" w:space="0" w:color="auto"/>
            <w:left w:val="none" w:sz="0" w:space="0" w:color="auto"/>
            <w:bottom w:val="none" w:sz="0" w:space="0" w:color="auto"/>
            <w:right w:val="none" w:sz="0" w:space="0" w:color="auto"/>
          </w:divBdr>
        </w:div>
      </w:divsChild>
    </w:div>
    <w:div w:id="496729585">
      <w:bodyDiv w:val="1"/>
      <w:marLeft w:val="0"/>
      <w:marRight w:val="0"/>
      <w:marTop w:val="0"/>
      <w:marBottom w:val="0"/>
      <w:divBdr>
        <w:top w:val="none" w:sz="0" w:space="0" w:color="auto"/>
        <w:left w:val="none" w:sz="0" w:space="0" w:color="auto"/>
        <w:bottom w:val="none" w:sz="0" w:space="0" w:color="auto"/>
        <w:right w:val="none" w:sz="0" w:space="0" w:color="auto"/>
      </w:divBdr>
      <w:divsChild>
        <w:div w:id="39861330">
          <w:marLeft w:val="0"/>
          <w:marRight w:val="0"/>
          <w:marTop w:val="0"/>
          <w:marBottom w:val="0"/>
          <w:divBdr>
            <w:top w:val="none" w:sz="0" w:space="0" w:color="auto"/>
            <w:left w:val="none" w:sz="0" w:space="0" w:color="auto"/>
            <w:bottom w:val="none" w:sz="0" w:space="0" w:color="auto"/>
            <w:right w:val="none" w:sz="0" w:space="0" w:color="auto"/>
          </w:divBdr>
        </w:div>
      </w:divsChild>
    </w:div>
    <w:div w:id="504172006">
      <w:bodyDiv w:val="1"/>
      <w:marLeft w:val="0"/>
      <w:marRight w:val="0"/>
      <w:marTop w:val="0"/>
      <w:marBottom w:val="0"/>
      <w:divBdr>
        <w:top w:val="none" w:sz="0" w:space="0" w:color="auto"/>
        <w:left w:val="none" w:sz="0" w:space="0" w:color="auto"/>
        <w:bottom w:val="none" w:sz="0" w:space="0" w:color="auto"/>
        <w:right w:val="none" w:sz="0" w:space="0" w:color="auto"/>
      </w:divBdr>
    </w:div>
    <w:div w:id="514341708">
      <w:bodyDiv w:val="1"/>
      <w:marLeft w:val="0"/>
      <w:marRight w:val="0"/>
      <w:marTop w:val="0"/>
      <w:marBottom w:val="0"/>
      <w:divBdr>
        <w:top w:val="none" w:sz="0" w:space="0" w:color="auto"/>
        <w:left w:val="none" w:sz="0" w:space="0" w:color="auto"/>
        <w:bottom w:val="none" w:sz="0" w:space="0" w:color="auto"/>
        <w:right w:val="none" w:sz="0" w:space="0" w:color="auto"/>
      </w:divBdr>
      <w:divsChild>
        <w:div w:id="863521878">
          <w:marLeft w:val="0"/>
          <w:marRight w:val="0"/>
          <w:marTop w:val="0"/>
          <w:marBottom w:val="0"/>
          <w:divBdr>
            <w:top w:val="none" w:sz="0" w:space="0" w:color="auto"/>
            <w:left w:val="none" w:sz="0" w:space="0" w:color="auto"/>
            <w:bottom w:val="none" w:sz="0" w:space="0" w:color="auto"/>
            <w:right w:val="none" w:sz="0" w:space="0" w:color="auto"/>
          </w:divBdr>
        </w:div>
      </w:divsChild>
    </w:div>
    <w:div w:id="515928234">
      <w:bodyDiv w:val="1"/>
      <w:marLeft w:val="0"/>
      <w:marRight w:val="0"/>
      <w:marTop w:val="0"/>
      <w:marBottom w:val="0"/>
      <w:divBdr>
        <w:top w:val="none" w:sz="0" w:space="0" w:color="auto"/>
        <w:left w:val="none" w:sz="0" w:space="0" w:color="auto"/>
        <w:bottom w:val="none" w:sz="0" w:space="0" w:color="auto"/>
        <w:right w:val="none" w:sz="0" w:space="0" w:color="auto"/>
      </w:divBdr>
      <w:divsChild>
        <w:div w:id="486554602">
          <w:marLeft w:val="0"/>
          <w:marRight w:val="0"/>
          <w:marTop w:val="0"/>
          <w:marBottom w:val="0"/>
          <w:divBdr>
            <w:top w:val="none" w:sz="0" w:space="0" w:color="auto"/>
            <w:left w:val="none" w:sz="0" w:space="0" w:color="auto"/>
            <w:bottom w:val="none" w:sz="0" w:space="0" w:color="auto"/>
            <w:right w:val="none" w:sz="0" w:space="0" w:color="auto"/>
          </w:divBdr>
        </w:div>
      </w:divsChild>
    </w:div>
    <w:div w:id="536742037">
      <w:bodyDiv w:val="1"/>
      <w:marLeft w:val="0"/>
      <w:marRight w:val="0"/>
      <w:marTop w:val="0"/>
      <w:marBottom w:val="0"/>
      <w:divBdr>
        <w:top w:val="none" w:sz="0" w:space="0" w:color="auto"/>
        <w:left w:val="none" w:sz="0" w:space="0" w:color="auto"/>
        <w:bottom w:val="none" w:sz="0" w:space="0" w:color="auto"/>
        <w:right w:val="none" w:sz="0" w:space="0" w:color="auto"/>
      </w:divBdr>
      <w:divsChild>
        <w:div w:id="747073164">
          <w:marLeft w:val="0"/>
          <w:marRight w:val="0"/>
          <w:marTop w:val="0"/>
          <w:marBottom w:val="0"/>
          <w:divBdr>
            <w:top w:val="none" w:sz="0" w:space="0" w:color="auto"/>
            <w:left w:val="none" w:sz="0" w:space="0" w:color="auto"/>
            <w:bottom w:val="none" w:sz="0" w:space="0" w:color="auto"/>
            <w:right w:val="none" w:sz="0" w:space="0" w:color="auto"/>
          </w:divBdr>
        </w:div>
      </w:divsChild>
    </w:div>
    <w:div w:id="546915878">
      <w:bodyDiv w:val="1"/>
      <w:marLeft w:val="0"/>
      <w:marRight w:val="0"/>
      <w:marTop w:val="0"/>
      <w:marBottom w:val="0"/>
      <w:divBdr>
        <w:top w:val="none" w:sz="0" w:space="0" w:color="auto"/>
        <w:left w:val="none" w:sz="0" w:space="0" w:color="auto"/>
        <w:bottom w:val="none" w:sz="0" w:space="0" w:color="auto"/>
        <w:right w:val="none" w:sz="0" w:space="0" w:color="auto"/>
      </w:divBdr>
      <w:divsChild>
        <w:div w:id="985813952">
          <w:marLeft w:val="0"/>
          <w:marRight w:val="0"/>
          <w:marTop w:val="0"/>
          <w:marBottom w:val="0"/>
          <w:divBdr>
            <w:top w:val="none" w:sz="0" w:space="0" w:color="auto"/>
            <w:left w:val="none" w:sz="0" w:space="0" w:color="auto"/>
            <w:bottom w:val="none" w:sz="0" w:space="0" w:color="auto"/>
            <w:right w:val="none" w:sz="0" w:space="0" w:color="auto"/>
          </w:divBdr>
        </w:div>
      </w:divsChild>
    </w:div>
    <w:div w:id="551117265">
      <w:bodyDiv w:val="1"/>
      <w:marLeft w:val="0"/>
      <w:marRight w:val="0"/>
      <w:marTop w:val="0"/>
      <w:marBottom w:val="0"/>
      <w:divBdr>
        <w:top w:val="none" w:sz="0" w:space="0" w:color="auto"/>
        <w:left w:val="none" w:sz="0" w:space="0" w:color="auto"/>
        <w:bottom w:val="none" w:sz="0" w:space="0" w:color="auto"/>
        <w:right w:val="none" w:sz="0" w:space="0" w:color="auto"/>
      </w:divBdr>
      <w:divsChild>
        <w:div w:id="475495513">
          <w:marLeft w:val="0"/>
          <w:marRight w:val="0"/>
          <w:marTop w:val="0"/>
          <w:marBottom w:val="0"/>
          <w:divBdr>
            <w:top w:val="none" w:sz="0" w:space="0" w:color="auto"/>
            <w:left w:val="none" w:sz="0" w:space="0" w:color="auto"/>
            <w:bottom w:val="none" w:sz="0" w:space="0" w:color="auto"/>
            <w:right w:val="none" w:sz="0" w:space="0" w:color="auto"/>
          </w:divBdr>
        </w:div>
      </w:divsChild>
    </w:div>
    <w:div w:id="552038954">
      <w:bodyDiv w:val="1"/>
      <w:marLeft w:val="0"/>
      <w:marRight w:val="0"/>
      <w:marTop w:val="0"/>
      <w:marBottom w:val="0"/>
      <w:divBdr>
        <w:top w:val="none" w:sz="0" w:space="0" w:color="auto"/>
        <w:left w:val="none" w:sz="0" w:space="0" w:color="auto"/>
        <w:bottom w:val="none" w:sz="0" w:space="0" w:color="auto"/>
        <w:right w:val="none" w:sz="0" w:space="0" w:color="auto"/>
      </w:divBdr>
      <w:divsChild>
        <w:div w:id="115758290">
          <w:marLeft w:val="0"/>
          <w:marRight w:val="0"/>
          <w:marTop w:val="0"/>
          <w:marBottom w:val="0"/>
          <w:divBdr>
            <w:top w:val="none" w:sz="0" w:space="0" w:color="auto"/>
            <w:left w:val="none" w:sz="0" w:space="0" w:color="auto"/>
            <w:bottom w:val="none" w:sz="0" w:space="0" w:color="auto"/>
            <w:right w:val="none" w:sz="0" w:space="0" w:color="auto"/>
          </w:divBdr>
        </w:div>
      </w:divsChild>
    </w:div>
    <w:div w:id="555943038">
      <w:bodyDiv w:val="1"/>
      <w:marLeft w:val="0"/>
      <w:marRight w:val="0"/>
      <w:marTop w:val="0"/>
      <w:marBottom w:val="0"/>
      <w:divBdr>
        <w:top w:val="none" w:sz="0" w:space="0" w:color="auto"/>
        <w:left w:val="none" w:sz="0" w:space="0" w:color="auto"/>
        <w:bottom w:val="none" w:sz="0" w:space="0" w:color="auto"/>
        <w:right w:val="none" w:sz="0" w:space="0" w:color="auto"/>
      </w:divBdr>
      <w:divsChild>
        <w:div w:id="1095831414">
          <w:marLeft w:val="0"/>
          <w:marRight w:val="0"/>
          <w:marTop w:val="0"/>
          <w:marBottom w:val="0"/>
          <w:divBdr>
            <w:top w:val="none" w:sz="0" w:space="0" w:color="auto"/>
            <w:left w:val="none" w:sz="0" w:space="0" w:color="auto"/>
            <w:bottom w:val="none" w:sz="0" w:space="0" w:color="auto"/>
            <w:right w:val="none" w:sz="0" w:space="0" w:color="auto"/>
          </w:divBdr>
        </w:div>
      </w:divsChild>
    </w:div>
    <w:div w:id="573249050">
      <w:bodyDiv w:val="1"/>
      <w:marLeft w:val="0"/>
      <w:marRight w:val="0"/>
      <w:marTop w:val="0"/>
      <w:marBottom w:val="0"/>
      <w:divBdr>
        <w:top w:val="none" w:sz="0" w:space="0" w:color="auto"/>
        <w:left w:val="none" w:sz="0" w:space="0" w:color="auto"/>
        <w:bottom w:val="none" w:sz="0" w:space="0" w:color="auto"/>
        <w:right w:val="none" w:sz="0" w:space="0" w:color="auto"/>
      </w:divBdr>
      <w:divsChild>
        <w:div w:id="1866556567">
          <w:marLeft w:val="0"/>
          <w:marRight w:val="0"/>
          <w:marTop w:val="0"/>
          <w:marBottom w:val="0"/>
          <w:divBdr>
            <w:top w:val="none" w:sz="0" w:space="0" w:color="auto"/>
            <w:left w:val="none" w:sz="0" w:space="0" w:color="auto"/>
            <w:bottom w:val="none" w:sz="0" w:space="0" w:color="auto"/>
            <w:right w:val="none" w:sz="0" w:space="0" w:color="auto"/>
          </w:divBdr>
        </w:div>
      </w:divsChild>
    </w:div>
    <w:div w:id="585655561">
      <w:bodyDiv w:val="1"/>
      <w:marLeft w:val="0"/>
      <w:marRight w:val="0"/>
      <w:marTop w:val="0"/>
      <w:marBottom w:val="0"/>
      <w:divBdr>
        <w:top w:val="none" w:sz="0" w:space="0" w:color="auto"/>
        <w:left w:val="none" w:sz="0" w:space="0" w:color="auto"/>
        <w:bottom w:val="none" w:sz="0" w:space="0" w:color="auto"/>
        <w:right w:val="none" w:sz="0" w:space="0" w:color="auto"/>
      </w:divBdr>
      <w:divsChild>
        <w:div w:id="1463111933">
          <w:marLeft w:val="0"/>
          <w:marRight w:val="0"/>
          <w:marTop w:val="0"/>
          <w:marBottom w:val="0"/>
          <w:divBdr>
            <w:top w:val="none" w:sz="0" w:space="0" w:color="auto"/>
            <w:left w:val="none" w:sz="0" w:space="0" w:color="auto"/>
            <w:bottom w:val="none" w:sz="0" w:space="0" w:color="auto"/>
            <w:right w:val="none" w:sz="0" w:space="0" w:color="auto"/>
          </w:divBdr>
        </w:div>
      </w:divsChild>
    </w:div>
    <w:div w:id="593435858">
      <w:bodyDiv w:val="1"/>
      <w:marLeft w:val="0"/>
      <w:marRight w:val="0"/>
      <w:marTop w:val="0"/>
      <w:marBottom w:val="0"/>
      <w:divBdr>
        <w:top w:val="none" w:sz="0" w:space="0" w:color="auto"/>
        <w:left w:val="none" w:sz="0" w:space="0" w:color="auto"/>
        <w:bottom w:val="none" w:sz="0" w:space="0" w:color="auto"/>
        <w:right w:val="none" w:sz="0" w:space="0" w:color="auto"/>
      </w:divBdr>
    </w:div>
    <w:div w:id="594944257">
      <w:bodyDiv w:val="1"/>
      <w:marLeft w:val="0"/>
      <w:marRight w:val="0"/>
      <w:marTop w:val="0"/>
      <w:marBottom w:val="0"/>
      <w:divBdr>
        <w:top w:val="none" w:sz="0" w:space="0" w:color="auto"/>
        <w:left w:val="none" w:sz="0" w:space="0" w:color="auto"/>
        <w:bottom w:val="none" w:sz="0" w:space="0" w:color="auto"/>
        <w:right w:val="none" w:sz="0" w:space="0" w:color="auto"/>
      </w:divBdr>
      <w:divsChild>
        <w:div w:id="1336834788">
          <w:marLeft w:val="0"/>
          <w:marRight w:val="0"/>
          <w:marTop w:val="0"/>
          <w:marBottom w:val="0"/>
          <w:divBdr>
            <w:top w:val="none" w:sz="0" w:space="0" w:color="auto"/>
            <w:left w:val="none" w:sz="0" w:space="0" w:color="auto"/>
            <w:bottom w:val="none" w:sz="0" w:space="0" w:color="auto"/>
            <w:right w:val="none" w:sz="0" w:space="0" w:color="auto"/>
          </w:divBdr>
        </w:div>
      </w:divsChild>
    </w:div>
    <w:div w:id="598101378">
      <w:bodyDiv w:val="1"/>
      <w:marLeft w:val="0"/>
      <w:marRight w:val="0"/>
      <w:marTop w:val="0"/>
      <w:marBottom w:val="0"/>
      <w:divBdr>
        <w:top w:val="none" w:sz="0" w:space="0" w:color="auto"/>
        <w:left w:val="none" w:sz="0" w:space="0" w:color="auto"/>
        <w:bottom w:val="none" w:sz="0" w:space="0" w:color="auto"/>
        <w:right w:val="none" w:sz="0" w:space="0" w:color="auto"/>
      </w:divBdr>
      <w:divsChild>
        <w:div w:id="530849004">
          <w:marLeft w:val="0"/>
          <w:marRight w:val="0"/>
          <w:marTop w:val="0"/>
          <w:marBottom w:val="0"/>
          <w:divBdr>
            <w:top w:val="none" w:sz="0" w:space="0" w:color="auto"/>
            <w:left w:val="none" w:sz="0" w:space="0" w:color="auto"/>
            <w:bottom w:val="none" w:sz="0" w:space="0" w:color="auto"/>
            <w:right w:val="none" w:sz="0" w:space="0" w:color="auto"/>
          </w:divBdr>
        </w:div>
      </w:divsChild>
    </w:div>
    <w:div w:id="603851238">
      <w:bodyDiv w:val="1"/>
      <w:marLeft w:val="0"/>
      <w:marRight w:val="0"/>
      <w:marTop w:val="0"/>
      <w:marBottom w:val="0"/>
      <w:divBdr>
        <w:top w:val="none" w:sz="0" w:space="0" w:color="auto"/>
        <w:left w:val="none" w:sz="0" w:space="0" w:color="auto"/>
        <w:bottom w:val="none" w:sz="0" w:space="0" w:color="auto"/>
        <w:right w:val="none" w:sz="0" w:space="0" w:color="auto"/>
      </w:divBdr>
    </w:div>
    <w:div w:id="609438805">
      <w:bodyDiv w:val="1"/>
      <w:marLeft w:val="0"/>
      <w:marRight w:val="0"/>
      <w:marTop w:val="0"/>
      <w:marBottom w:val="0"/>
      <w:divBdr>
        <w:top w:val="none" w:sz="0" w:space="0" w:color="auto"/>
        <w:left w:val="none" w:sz="0" w:space="0" w:color="auto"/>
        <w:bottom w:val="none" w:sz="0" w:space="0" w:color="auto"/>
        <w:right w:val="none" w:sz="0" w:space="0" w:color="auto"/>
      </w:divBdr>
    </w:div>
    <w:div w:id="616908821">
      <w:bodyDiv w:val="1"/>
      <w:marLeft w:val="0"/>
      <w:marRight w:val="0"/>
      <w:marTop w:val="0"/>
      <w:marBottom w:val="0"/>
      <w:divBdr>
        <w:top w:val="none" w:sz="0" w:space="0" w:color="auto"/>
        <w:left w:val="none" w:sz="0" w:space="0" w:color="auto"/>
        <w:bottom w:val="none" w:sz="0" w:space="0" w:color="auto"/>
        <w:right w:val="none" w:sz="0" w:space="0" w:color="auto"/>
      </w:divBdr>
      <w:divsChild>
        <w:div w:id="628127720">
          <w:marLeft w:val="0"/>
          <w:marRight w:val="0"/>
          <w:marTop w:val="0"/>
          <w:marBottom w:val="0"/>
          <w:divBdr>
            <w:top w:val="none" w:sz="0" w:space="0" w:color="auto"/>
            <w:left w:val="none" w:sz="0" w:space="0" w:color="auto"/>
            <w:bottom w:val="none" w:sz="0" w:space="0" w:color="auto"/>
            <w:right w:val="none" w:sz="0" w:space="0" w:color="auto"/>
          </w:divBdr>
        </w:div>
      </w:divsChild>
    </w:div>
    <w:div w:id="618799992">
      <w:bodyDiv w:val="1"/>
      <w:marLeft w:val="0"/>
      <w:marRight w:val="0"/>
      <w:marTop w:val="0"/>
      <w:marBottom w:val="0"/>
      <w:divBdr>
        <w:top w:val="none" w:sz="0" w:space="0" w:color="auto"/>
        <w:left w:val="none" w:sz="0" w:space="0" w:color="auto"/>
        <w:bottom w:val="none" w:sz="0" w:space="0" w:color="auto"/>
        <w:right w:val="none" w:sz="0" w:space="0" w:color="auto"/>
      </w:divBdr>
      <w:divsChild>
        <w:div w:id="2101755539">
          <w:marLeft w:val="0"/>
          <w:marRight w:val="0"/>
          <w:marTop w:val="0"/>
          <w:marBottom w:val="0"/>
          <w:divBdr>
            <w:top w:val="none" w:sz="0" w:space="0" w:color="auto"/>
            <w:left w:val="none" w:sz="0" w:space="0" w:color="auto"/>
            <w:bottom w:val="none" w:sz="0" w:space="0" w:color="auto"/>
            <w:right w:val="none" w:sz="0" w:space="0" w:color="auto"/>
          </w:divBdr>
        </w:div>
      </w:divsChild>
    </w:div>
    <w:div w:id="637566387">
      <w:bodyDiv w:val="1"/>
      <w:marLeft w:val="0"/>
      <w:marRight w:val="0"/>
      <w:marTop w:val="0"/>
      <w:marBottom w:val="0"/>
      <w:divBdr>
        <w:top w:val="none" w:sz="0" w:space="0" w:color="auto"/>
        <w:left w:val="none" w:sz="0" w:space="0" w:color="auto"/>
        <w:bottom w:val="none" w:sz="0" w:space="0" w:color="auto"/>
        <w:right w:val="none" w:sz="0" w:space="0" w:color="auto"/>
      </w:divBdr>
      <w:divsChild>
        <w:div w:id="1429035152">
          <w:marLeft w:val="0"/>
          <w:marRight w:val="0"/>
          <w:marTop w:val="0"/>
          <w:marBottom w:val="0"/>
          <w:divBdr>
            <w:top w:val="none" w:sz="0" w:space="0" w:color="auto"/>
            <w:left w:val="none" w:sz="0" w:space="0" w:color="auto"/>
            <w:bottom w:val="none" w:sz="0" w:space="0" w:color="auto"/>
            <w:right w:val="none" w:sz="0" w:space="0" w:color="auto"/>
          </w:divBdr>
        </w:div>
      </w:divsChild>
    </w:div>
    <w:div w:id="642274037">
      <w:bodyDiv w:val="1"/>
      <w:marLeft w:val="0"/>
      <w:marRight w:val="0"/>
      <w:marTop w:val="0"/>
      <w:marBottom w:val="0"/>
      <w:divBdr>
        <w:top w:val="none" w:sz="0" w:space="0" w:color="auto"/>
        <w:left w:val="none" w:sz="0" w:space="0" w:color="auto"/>
        <w:bottom w:val="none" w:sz="0" w:space="0" w:color="auto"/>
        <w:right w:val="none" w:sz="0" w:space="0" w:color="auto"/>
      </w:divBdr>
      <w:divsChild>
        <w:div w:id="1498381945">
          <w:marLeft w:val="0"/>
          <w:marRight w:val="0"/>
          <w:marTop w:val="0"/>
          <w:marBottom w:val="0"/>
          <w:divBdr>
            <w:top w:val="none" w:sz="0" w:space="0" w:color="auto"/>
            <w:left w:val="none" w:sz="0" w:space="0" w:color="auto"/>
            <w:bottom w:val="none" w:sz="0" w:space="0" w:color="auto"/>
            <w:right w:val="none" w:sz="0" w:space="0" w:color="auto"/>
          </w:divBdr>
        </w:div>
      </w:divsChild>
    </w:div>
    <w:div w:id="642544725">
      <w:bodyDiv w:val="1"/>
      <w:marLeft w:val="0"/>
      <w:marRight w:val="0"/>
      <w:marTop w:val="0"/>
      <w:marBottom w:val="0"/>
      <w:divBdr>
        <w:top w:val="none" w:sz="0" w:space="0" w:color="auto"/>
        <w:left w:val="none" w:sz="0" w:space="0" w:color="auto"/>
        <w:bottom w:val="none" w:sz="0" w:space="0" w:color="auto"/>
        <w:right w:val="none" w:sz="0" w:space="0" w:color="auto"/>
      </w:divBdr>
      <w:divsChild>
        <w:div w:id="1520121264">
          <w:marLeft w:val="0"/>
          <w:marRight w:val="0"/>
          <w:marTop w:val="0"/>
          <w:marBottom w:val="0"/>
          <w:divBdr>
            <w:top w:val="none" w:sz="0" w:space="0" w:color="auto"/>
            <w:left w:val="none" w:sz="0" w:space="0" w:color="auto"/>
            <w:bottom w:val="none" w:sz="0" w:space="0" w:color="auto"/>
            <w:right w:val="none" w:sz="0" w:space="0" w:color="auto"/>
          </w:divBdr>
        </w:div>
      </w:divsChild>
    </w:div>
    <w:div w:id="646937796">
      <w:bodyDiv w:val="1"/>
      <w:marLeft w:val="0"/>
      <w:marRight w:val="0"/>
      <w:marTop w:val="0"/>
      <w:marBottom w:val="0"/>
      <w:divBdr>
        <w:top w:val="none" w:sz="0" w:space="0" w:color="auto"/>
        <w:left w:val="none" w:sz="0" w:space="0" w:color="auto"/>
        <w:bottom w:val="none" w:sz="0" w:space="0" w:color="auto"/>
        <w:right w:val="none" w:sz="0" w:space="0" w:color="auto"/>
      </w:divBdr>
      <w:divsChild>
        <w:div w:id="1281257094">
          <w:marLeft w:val="0"/>
          <w:marRight w:val="0"/>
          <w:marTop w:val="0"/>
          <w:marBottom w:val="0"/>
          <w:divBdr>
            <w:top w:val="none" w:sz="0" w:space="0" w:color="auto"/>
            <w:left w:val="none" w:sz="0" w:space="0" w:color="auto"/>
            <w:bottom w:val="none" w:sz="0" w:space="0" w:color="auto"/>
            <w:right w:val="none" w:sz="0" w:space="0" w:color="auto"/>
          </w:divBdr>
        </w:div>
      </w:divsChild>
    </w:div>
    <w:div w:id="678777465">
      <w:bodyDiv w:val="1"/>
      <w:marLeft w:val="0"/>
      <w:marRight w:val="0"/>
      <w:marTop w:val="0"/>
      <w:marBottom w:val="0"/>
      <w:divBdr>
        <w:top w:val="none" w:sz="0" w:space="0" w:color="auto"/>
        <w:left w:val="none" w:sz="0" w:space="0" w:color="auto"/>
        <w:bottom w:val="none" w:sz="0" w:space="0" w:color="auto"/>
        <w:right w:val="none" w:sz="0" w:space="0" w:color="auto"/>
      </w:divBdr>
      <w:divsChild>
        <w:div w:id="1773740179">
          <w:marLeft w:val="0"/>
          <w:marRight w:val="0"/>
          <w:marTop w:val="0"/>
          <w:marBottom w:val="0"/>
          <w:divBdr>
            <w:top w:val="none" w:sz="0" w:space="0" w:color="auto"/>
            <w:left w:val="none" w:sz="0" w:space="0" w:color="auto"/>
            <w:bottom w:val="none" w:sz="0" w:space="0" w:color="auto"/>
            <w:right w:val="none" w:sz="0" w:space="0" w:color="auto"/>
          </w:divBdr>
        </w:div>
      </w:divsChild>
    </w:div>
    <w:div w:id="682323707">
      <w:bodyDiv w:val="1"/>
      <w:marLeft w:val="0"/>
      <w:marRight w:val="0"/>
      <w:marTop w:val="0"/>
      <w:marBottom w:val="0"/>
      <w:divBdr>
        <w:top w:val="none" w:sz="0" w:space="0" w:color="auto"/>
        <w:left w:val="none" w:sz="0" w:space="0" w:color="auto"/>
        <w:bottom w:val="none" w:sz="0" w:space="0" w:color="auto"/>
        <w:right w:val="none" w:sz="0" w:space="0" w:color="auto"/>
      </w:divBdr>
      <w:divsChild>
        <w:div w:id="387731462">
          <w:marLeft w:val="0"/>
          <w:marRight w:val="0"/>
          <w:marTop w:val="0"/>
          <w:marBottom w:val="0"/>
          <w:divBdr>
            <w:top w:val="none" w:sz="0" w:space="0" w:color="auto"/>
            <w:left w:val="none" w:sz="0" w:space="0" w:color="auto"/>
            <w:bottom w:val="none" w:sz="0" w:space="0" w:color="auto"/>
            <w:right w:val="none" w:sz="0" w:space="0" w:color="auto"/>
          </w:divBdr>
        </w:div>
      </w:divsChild>
    </w:div>
    <w:div w:id="693271529">
      <w:bodyDiv w:val="1"/>
      <w:marLeft w:val="0"/>
      <w:marRight w:val="0"/>
      <w:marTop w:val="0"/>
      <w:marBottom w:val="0"/>
      <w:divBdr>
        <w:top w:val="none" w:sz="0" w:space="0" w:color="auto"/>
        <w:left w:val="none" w:sz="0" w:space="0" w:color="auto"/>
        <w:bottom w:val="none" w:sz="0" w:space="0" w:color="auto"/>
        <w:right w:val="none" w:sz="0" w:space="0" w:color="auto"/>
      </w:divBdr>
      <w:divsChild>
        <w:div w:id="810441088">
          <w:marLeft w:val="0"/>
          <w:marRight w:val="0"/>
          <w:marTop w:val="0"/>
          <w:marBottom w:val="0"/>
          <w:divBdr>
            <w:top w:val="none" w:sz="0" w:space="0" w:color="auto"/>
            <w:left w:val="none" w:sz="0" w:space="0" w:color="auto"/>
            <w:bottom w:val="none" w:sz="0" w:space="0" w:color="auto"/>
            <w:right w:val="none" w:sz="0" w:space="0" w:color="auto"/>
          </w:divBdr>
        </w:div>
      </w:divsChild>
    </w:div>
    <w:div w:id="693311623">
      <w:bodyDiv w:val="1"/>
      <w:marLeft w:val="0"/>
      <w:marRight w:val="0"/>
      <w:marTop w:val="0"/>
      <w:marBottom w:val="0"/>
      <w:divBdr>
        <w:top w:val="none" w:sz="0" w:space="0" w:color="auto"/>
        <w:left w:val="none" w:sz="0" w:space="0" w:color="auto"/>
        <w:bottom w:val="none" w:sz="0" w:space="0" w:color="auto"/>
        <w:right w:val="none" w:sz="0" w:space="0" w:color="auto"/>
      </w:divBdr>
      <w:divsChild>
        <w:div w:id="641467687">
          <w:marLeft w:val="0"/>
          <w:marRight w:val="0"/>
          <w:marTop w:val="0"/>
          <w:marBottom w:val="0"/>
          <w:divBdr>
            <w:top w:val="none" w:sz="0" w:space="0" w:color="auto"/>
            <w:left w:val="none" w:sz="0" w:space="0" w:color="auto"/>
            <w:bottom w:val="none" w:sz="0" w:space="0" w:color="auto"/>
            <w:right w:val="none" w:sz="0" w:space="0" w:color="auto"/>
          </w:divBdr>
        </w:div>
      </w:divsChild>
    </w:div>
    <w:div w:id="701513467">
      <w:bodyDiv w:val="1"/>
      <w:marLeft w:val="0"/>
      <w:marRight w:val="0"/>
      <w:marTop w:val="0"/>
      <w:marBottom w:val="0"/>
      <w:divBdr>
        <w:top w:val="none" w:sz="0" w:space="0" w:color="auto"/>
        <w:left w:val="none" w:sz="0" w:space="0" w:color="auto"/>
        <w:bottom w:val="none" w:sz="0" w:space="0" w:color="auto"/>
        <w:right w:val="none" w:sz="0" w:space="0" w:color="auto"/>
      </w:divBdr>
      <w:divsChild>
        <w:div w:id="499124866">
          <w:marLeft w:val="0"/>
          <w:marRight w:val="0"/>
          <w:marTop w:val="0"/>
          <w:marBottom w:val="0"/>
          <w:divBdr>
            <w:top w:val="none" w:sz="0" w:space="0" w:color="auto"/>
            <w:left w:val="none" w:sz="0" w:space="0" w:color="auto"/>
            <w:bottom w:val="none" w:sz="0" w:space="0" w:color="auto"/>
            <w:right w:val="none" w:sz="0" w:space="0" w:color="auto"/>
          </w:divBdr>
        </w:div>
      </w:divsChild>
    </w:div>
    <w:div w:id="722289717">
      <w:bodyDiv w:val="1"/>
      <w:marLeft w:val="0"/>
      <w:marRight w:val="0"/>
      <w:marTop w:val="0"/>
      <w:marBottom w:val="0"/>
      <w:divBdr>
        <w:top w:val="none" w:sz="0" w:space="0" w:color="auto"/>
        <w:left w:val="none" w:sz="0" w:space="0" w:color="auto"/>
        <w:bottom w:val="none" w:sz="0" w:space="0" w:color="auto"/>
        <w:right w:val="none" w:sz="0" w:space="0" w:color="auto"/>
      </w:divBdr>
      <w:divsChild>
        <w:div w:id="1841195056">
          <w:marLeft w:val="0"/>
          <w:marRight w:val="0"/>
          <w:marTop w:val="0"/>
          <w:marBottom w:val="0"/>
          <w:divBdr>
            <w:top w:val="none" w:sz="0" w:space="0" w:color="auto"/>
            <w:left w:val="none" w:sz="0" w:space="0" w:color="auto"/>
            <w:bottom w:val="none" w:sz="0" w:space="0" w:color="auto"/>
            <w:right w:val="none" w:sz="0" w:space="0" w:color="auto"/>
          </w:divBdr>
        </w:div>
      </w:divsChild>
    </w:div>
    <w:div w:id="732004018">
      <w:bodyDiv w:val="1"/>
      <w:marLeft w:val="0"/>
      <w:marRight w:val="0"/>
      <w:marTop w:val="0"/>
      <w:marBottom w:val="0"/>
      <w:divBdr>
        <w:top w:val="none" w:sz="0" w:space="0" w:color="auto"/>
        <w:left w:val="none" w:sz="0" w:space="0" w:color="auto"/>
        <w:bottom w:val="none" w:sz="0" w:space="0" w:color="auto"/>
        <w:right w:val="none" w:sz="0" w:space="0" w:color="auto"/>
      </w:divBdr>
      <w:divsChild>
        <w:div w:id="93211665">
          <w:marLeft w:val="0"/>
          <w:marRight w:val="0"/>
          <w:marTop w:val="0"/>
          <w:marBottom w:val="0"/>
          <w:divBdr>
            <w:top w:val="none" w:sz="0" w:space="0" w:color="auto"/>
            <w:left w:val="none" w:sz="0" w:space="0" w:color="auto"/>
            <w:bottom w:val="none" w:sz="0" w:space="0" w:color="auto"/>
            <w:right w:val="none" w:sz="0" w:space="0" w:color="auto"/>
          </w:divBdr>
          <w:divsChild>
            <w:div w:id="8608674">
              <w:marLeft w:val="0"/>
              <w:marRight w:val="0"/>
              <w:marTop w:val="0"/>
              <w:marBottom w:val="0"/>
              <w:divBdr>
                <w:top w:val="none" w:sz="0" w:space="0" w:color="auto"/>
                <w:left w:val="none" w:sz="0" w:space="0" w:color="auto"/>
                <w:bottom w:val="none" w:sz="0" w:space="0" w:color="auto"/>
                <w:right w:val="none" w:sz="0" w:space="0" w:color="auto"/>
              </w:divBdr>
              <w:divsChild>
                <w:div w:id="227808367">
                  <w:marLeft w:val="0"/>
                  <w:marRight w:val="0"/>
                  <w:marTop w:val="0"/>
                  <w:marBottom w:val="0"/>
                  <w:divBdr>
                    <w:top w:val="none" w:sz="0" w:space="0" w:color="auto"/>
                    <w:left w:val="none" w:sz="0" w:space="0" w:color="auto"/>
                    <w:bottom w:val="none" w:sz="0" w:space="0" w:color="auto"/>
                    <w:right w:val="none" w:sz="0" w:space="0" w:color="auto"/>
                  </w:divBdr>
                  <w:divsChild>
                    <w:div w:id="661659931">
                      <w:marLeft w:val="0"/>
                      <w:marRight w:val="0"/>
                      <w:marTop w:val="0"/>
                      <w:marBottom w:val="0"/>
                      <w:divBdr>
                        <w:top w:val="none" w:sz="0" w:space="0" w:color="auto"/>
                        <w:left w:val="none" w:sz="0" w:space="0" w:color="auto"/>
                        <w:bottom w:val="none" w:sz="0" w:space="0" w:color="auto"/>
                        <w:right w:val="none" w:sz="0" w:space="0" w:color="auto"/>
                      </w:divBdr>
                      <w:divsChild>
                        <w:div w:id="425620205">
                          <w:marLeft w:val="0"/>
                          <w:marRight w:val="0"/>
                          <w:marTop w:val="0"/>
                          <w:marBottom w:val="0"/>
                          <w:divBdr>
                            <w:top w:val="none" w:sz="0" w:space="0" w:color="auto"/>
                            <w:left w:val="none" w:sz="0" w:space="0" w:color="auto"/>
                            <w:bottom w:val="none" w:sz="0" w:space="0" w:color="auto"/>
                            <w:right w:val="none" w:sz="0" w:space="0" w:color="auto"/>
                          </w:divBdr>
                          <w:divsChild>
                            <w:div w:id="1526404989">
                              <w:marLeft w:val="0"/>
                              <w:marRight w:val="0"/>
                              <w:marTop w:val="0"/>
                              <w:marBottom w:val="0"/>
                              <w:divBdr>
                                <w:top w:val="none" w:sz="0" w:space="0" w:color="auto"/>
                                <w:left w:val="none" w:sz="0" w:space="0" w:color="auto"/>
                                <w:bottom w:val="none" w:sz="0" w:space="0" w:color="auto"/>
                                <w:right w:val="none" w:sz="0" w:space="0" w:color="auto"/>
                              </w:divBdr>
                              <w:divsChild>
                                <w:div w:id="185684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2279">
                          <w:marLeft w:val="0"/>
                          <w:marRight w:val="0"/>
                          <w:marTop w:val="0"/>
                          <w:marBottom w:val="0"/>
                          <w:divBdr>
                            <w:top w:val="none" w:sz="0" w:space="0" w:color="auto"/>
                            <w:left w:val="none" w:sz="0" w:space="0" w:color="auto"/>
                            <w:bottom w:val="none" w:sz="0" w:space="0" w:color="auto"/>
                            <w:right w:val="none" w:sz="0" w:space="0" w:color="auto"/>
                          </w:divBdr>
                          <w:divsChild>
                            <w:div w:id="1445881321">
                              <w:marLeft w:val="0"/>
                              <w:marRight w:val="0"/>
                              <w:marTop w:val="0"/>
                              <w:marBottom w:val="0"/>
                              <w:divBdr>
                                <w:top w:val="none" w:sz="0" w:space="0" w:color="auto"/>
                                <w:left w:val="none" w:sz="0" w:space="0" w:color="auto"/>
                                <w:bottom w:val="none" w:sz="0" w:space="0" w:color="auto"/>
                                <w:right w:val="none" w:sz="0" w:space="0" w:color="auto"/>
                              </w:divBdr>
                              <w:divsChild>
                                <w:div w:id="6647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510249">
              <w:marLeft w:val="0"/>
              <w:marRight w:val="0"/>
              <w:marTop w:val="0"/>
              <w:marBottom w:val="0"/>
              <w:divBdr>
                <w:top w:val="none" w:sz="0" w:space="0" w:color="auto"/>
                <w:left w:val="none" w:sz="0" w:space="0" w:color="auto"/>
                <w:bottom w:val="none" w:sz="0" w:space="0" w:color="auto"/>
                <w:right w:val="none" w:sz="0" w:space="0" w:color="auto"/>
              </w:divBdr>
              <w:divsChild>
                <w:div w:id="18674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3099">
          <w:marLeft w:val="0"/>
          <w:marRight w:val="0"/>
          <w:marTop w:val="0"/>
          <w:marBottom w:val="0"/>
          <w:divBdr>
            <w:top w:val="none" w:sz="0" w:space="0" w:color="auto"/>
            <w:left w:val="none" w:sz="0" w:space="0" w:color="auto"/>
            <w:bottom w:val="none" w:sz="0" w:space="0" w:color="auto"/>
            <w:right w:val="none" w:sz="0" w:space="0" w:color="auto"/>
          </w:divBdr>
          <w:divsChild>
            <w:div w:id="590630087">
              <w:marLeft w:val="0"/>
              <w:marRight w:val="0"/>
              <w:marTop w:val="0"/>
              <w:marBottom w:val="0"/>
              <w:divBdr>
                <w:top w:val="none" w:sz="0" w:space="0" w:color="auto"/>
                <w:left w:val="none" w:sz="0" w:space="0" w:color="auto"/>
                <w:bottom w:val="none" w:sz="0" w:space="0" w:color="auto"/>
                <w:right w:val="none" w:sz="0" w:space="0" w:color="auto"/>
              </w:divBdr>
              <w:divsChild>
                <w:div w:id="1651597463">
                  <w:marLeft w:val="0"/>
                  <w:marRight w:val="0"/>
                  <w:marTop w:val="0"/>
                  <w:marBottom w:val="0"/>
                  <w:divBdr>
                    <w:top w:val="none" w:sz="0" w:space="0" w:color="auto"/>
                    <w:left w:val="none" w:sz="0" w:space="0" w:color="auto"/>
                    <w:bottom w:val="none" w:sz="0" w:space="0" w:color="auto"/>
                    <w:right w:val="none" w:sz="0" w:space="0" w:color="auto"/>
                  </w:divBdr>
                  <w:divsChild>
                    <w:div w:id="1003583862">
                      <w:marLeft w:val="0"/>
                      <w:marRight w:val="0"/>
                      <w:marTop w:val="0"/>
                      <w:marBottom w:val="0"/>
                      <w:divBdr>
                        <w:top w:val="none" w:sz="0" w:space="0" w:color="auto"/>
                        <w:left w:val="none" w:sz="0" w:space="0" w:color="auto"/>
                        <w:bottom w:val="none" w:sz="0" w:space="0" w:color="auto"/>
                        <w:right w:val="none" w:sz="0" w:space="0" w:color="auto"/>
                      </w:divBdr>
                      <w:divsChild>
                        <w:div w:id="18368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28914">
          <w:marLeft w:val="0"/>
          <w:marRight w:val="0"/>
          <w:marTop w:val="0"/>
          <w:marBottom w:val="0"/>
          <w:divBdr>
            <w:top w:val="none" w:sz="0" w:space="0" w:color="auto"/>
            <w:left w:val="none" w:sz="0" w:space="0" w:color="auto"/>
            <w:bottom w:val="none" w:sz="0" w:space="0" w:color="auto"/>
            <w:right w:val="none" w:sz="0" w:space="0" w:color="auto"/>
          </w:divBdr>
          <w:divsChild>
            <w:div w:id="1889099479">
              <w:marLeft w:val="0"/>
              <w:marRight w:val="0"/>
              <w:marTop w:val="0"/>
              <w:marBottom w:val="0"/>
              <w:divBdr>
                <w:top w:val="none" w:sz="0" w:space="0" w:color="auto"/>
                <w:left w:val="none" w:sz="0" w:space="0" w:color="auto"/>
                <w:bottom w:val="none" w:sz="0" w:space="0" w:color="auto"/>
                <w:right w:val="none" w:sz="0" w:space="0" w:color="auto"/>
              </w:divBdr>
              <w:divsChild>
                <w:div w:id="1310206295">
                  <w:marLeft w:val="0"/>
                  <w:marRight w:val="0"/>
                  <w:marTop w:val="0"/>
                  <w:marBottom w:val="0"/>
                  <w:divBdr>
                    <w:top w:val="none" w:sz="0" w:space="0" w:color="auto"/>
                    <w:left w:val="none" w:sz="0" w:space="0" w:color="auto"/>
                    <w:bottom w:val="none" w:sz="0" w:space="0" w:color="auto"/>
                    <w:right w:val="none" w:sz="0" w:space="0" w:color="auto"/>
                  </w:divBdr>
                  <w:divsChild>
                    <w:div w:id="601769808">
                      <w:marLeft w:val="0"/>
                      <w:marRight w:val="0"/>
                      <w:marTop w:val="0"/>
                      <w:marBottom w:val="0"/>
                      <w:divBdr>
                        <w:top w:val="none" w:sz="0" w:space="0" w:color="auto"/>
                        <w:left w:val="none" w:sz="0" w:space="0" w:color="auto"/>
                        <w:bottom w:val="none" w:sz="0" w:space="0" w:color="auto"/>
                        <w:right w:val="none" w:sz="0" w:space="0" w:color="auto"/>
                      </w:divBdr>
                    </w:div>
                    <w:div w:id="947003528">
                      <w:marLeft w:val="0"/>
                      <w:marRight w:val="0"/>
                      <w:marTop w:val="0"/>
                      <w:marBottom w:val="0"/>
                      <w:divBdr>
                        <w:top w:val="none" w:sz="0" w:space="0" w:color="auto"/>
                        <w:left w:val="none" w:sz="0" w:space="0" w:color="auto"/>
                        <w:bottom w:val="none" w:sz="0" w:space="0" w:color="auto"/>
                        <w:right w:val="none" w:sz="0" w:space="0" w:color="auto"/>
                      </w:divBdr>
                      <w:divsChild>
                        <w:div w:id="175003359">
                          <w:marLeft w:val="0"/>
                          <w:marRight w:val="0"/>
                          <w:marTop w:val="0"/>
                          <w:marBottom w:val="0"/>
                          <w:divBdr>
                            <w:top w:val="none" w:sz="0" w:space="0" w:color="auto"/>
                            <w:left w:val="none" w:sz="0" w:space="0" w:color="auto"/>
                            <w:bottom w:val="none" w:sz="0" w:space="0" w:color="auto"/>
                            <w:right w:val="none" w:sz="0" w:space="0" w:color="auto"/>
                          </w:divBdr>
                          <w:divsChild>
                            <w:div w:id="720714456">
                              <w:marLeft w:val="0"/>
                              <w:marRight w:val="0"/>
                              <w:marTop w:val="0"/>
                              <w:marBottom w:val="0"/>
                              <w:divBdr>
                                <w:top w:val="none" w:sz="0" w:space="0" w:color="auto"/>
                                <w:left w:val="none" w:sz="0" w:space="0" w:color="auto"/>
                                <w:bottom w:val="none" w:sz="0" w:space="0" w:color="auto"/>
                                <w:right w:val="none" w:sz="0" w:space="0" w:color="auto"/>
                              </w:divBdr>
                              <w:divsChild>
                                <w:div w:id="13164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6477">
                      <w:marLeft w:val="0"/>
                      <w:marRight w:val="0"/>
                      <w:marTop w:val="0"/>
                      <w:marBottom w:val="0"/>
                      <w:divBdr>
                        <w:top w:val="none" w:sz="0" w:space="0" w:color="auto"/>
                        <w:left w:val="none" w:sz="0" w:space="0" w:color="auto"/>
                        <w:bottom w:val="none" w:sz="0" w:space="0" w:color="auto"/>
                        <w:right w:val="none" w:sz="0" w:space="0" w:color="auto"/>
                      </w:divBdr>
                      <w:divsChild>
                        <w:div w:id="1462772217">
                          <w:marLeft w:val="0"/>
                          <w:marRight w:val="0"/>
                          <w:marTop w:val="0"/>
                          <w:marBottom w:val="0"/>
                          <w:divBdr>
                            <w:top w:val="none" w:sz="0" w:space="0" w:color="auto"/>
                            <w:left w:val="none" w:sz="0" w:space="0" w:color="auto"/>
                            <w:bottom w:val="none" w:sz="0" w:space="0" w:color="auto"/>
                            <w:right w:val="none" w:sz="0" w:space="0" w:color="auto"/>
                          </w:divBdr>
                          <w:divsChild>
                            <w:div w:id="45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131690">
          <w:marLeft w:val="0"/>
          <w:marRight w:val="0"/>
          <w:marTop w:val="0"/>
          <w:marBottom w:val="0"/>
          <w:divBdr>
            <w:top w:val="none" w:sz="0" w:space="0" w:color="auto"/>
            <w:left w:val="none" w:sz="0" w:space="0" w:color="auto"/>
            <w:bottom w:val="none" w:sz="0" w:space="0" w:color="auto"/>
            <w:right w:val="none" w:sz="0" w:space="0" w:color="auto"/>
          </w:divBdr>
          <w:divsChild>
            <w:div w:id="1216620410">
              <w:marLeft w:val="0"/>
              <w:marRight w:val="0"/>
              <w:marTop w:val="0"/>
              <w:marBottom w:val="0"/>
              <w:divBdr>
                <w:top w:val="none" w:sz="0" w:space="0" w:color="auto"/>
                <w:left w:val="none" w:sz="0" w:space="0" w:color="auto"/>
                <w:bottom w:val="none" w:sz="0" w:space="0" w:color="auto"/>
                <w:right w:val="none" w:sz="0" w:space="0" w:color="auto"/>
              </w:divBdr>
              <w:divsChild>
                <w:div w:id="41561153">
                  <w:marLeft w:val="0"/>
                  <w:marRight w:val="0"/>
                  <w:marTop w:val="0"/>
                  <w:marBottom w:val="0"/>
                  <w:divBdr>
                    <w:top w:val="none" w:sz="0" w:space="0" w:color="auto"/>
                    <w:left w:val="none" w:sz="0" w:space="0" w:color="auto"/>
                    <w:bottom w:val="none" w:sz="0" w:space="0" w:color="auto"/>
                    <w:right w:val="none" w:sz="0" w:space="0" w:color="auto"/>
                  </w:divBdr>
                  <w:divsChild>
                    <w:div w:id="1058822157">
                      <w:marLeft w:val="0"/>
                      <w:marRight w:val="0"/>
                      <w:marTop w:val="0"/>
                      <w:marBottom w:val="0"/>
                      <w:divBdr>
                        <w:top w:val="none" w:sz="0" w:space="0" w:color="auto"/>
                        <w:left w:val="none" w:sz="0" w:space="0" w:color="auto"/>
                        <w:bottom w:val="none" w:sz="0" w:space="0" w:color="auto"/>
                        <w:right w:val="none" w:sz="0" w:space="0" w:color="auto"/>
                      </w:divBdr>
                      <w:divsChild>
                        <w:div w:id="1795709723">
                          <w:marLeft w:val="0"/>
                          <w:marRight w:val="0"/>
                          <w:marTop w:val="0"/>
                          <w:marBottom w:val="0"/>
                          <w:divBdr>
                            <w:top w:val="none" w:sz="0" w:space="0" w:color="auto"/>
                            <w:left w:val="none" w:sz="0" w:space="0" w:color="auto"/>
                            <w:bottom w:val="none" w:sz="0" w:space="0" w:color="auto"/>
                            <w:right w:val="none" w:sz="0" w:space="0" w:color="auto"/>
                          </w:divBdr>
                          <w:divsChild>
                            <w:div w:id="1410813550">
                              <w:marLeft w:val="0"/>
                              <w:marRight w:val="0"/>
                              <w:marTop w:val="0"/>
                              <w:marBottom w:val="0"/>
                              <w:divBdr>
                                <w:top w:val="none" w:sz="0" w:space="0" w:color="auto"/>
                                <w:left w:val="none" w:sz="0" w:space="0" w:color="auto"/>
                                <w:bottom w:val="none" w:sz="0" w:space="0" w:color="auto"/>
                                <w:right w:val="none" w:sz="0" w:space="0" w:color="auto"/>
                              </w:divBdr>
                              <w:divsChild>
                                <w:div w:id="6882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0986">
          <w:marLeft w:val="0"/>
          <w:marRight w:val="0"/>
          <w:marTop w:val="0"/>
          <w:marBottom w:val="0"/>
          <w:divBdr>
            <w:top w:val="none" w:sz="0" w:space="0" w:color="auto"/>
            <w:left w:val="none" w:sz="0" w:space="0" w:color="auto"/>
            <w:bottom w:val="none" w:sz="0" w:space="0" w:color="auto"/>
            <w:right w:val="none" w:sz="0" w:space="0" w:color="auto"/>
          </w:divBdr>
          <w:divsChild>
            <w:div w:id="1246577316">
              <w:marLeft w:val="0"/>
              <w:marRight w:val="0"/>
              <w:marTop w:val="0"/>
              <w:marBottom w:val="0"/>
              <w:divBdr>
                <w:top w:val="none" w:sz="0" w:space="0" w:color="auto"/>
                <w:left w:val="none" w:sz="0" w:space="0" w:color="auto"/>
                <w:bottom w:val="none" w:sz="0" w:space="0" w:color="auto"/>
                <w:right w:val="none" w:sz="0" w:space="0" w:color="auto"/>
              </w:divBdr>
              <w:divsChild>
                <w:div w:id="1037663409">
                  <w:marLeft w:val="0"/>
                  <w:marRight w:val="0"/>
                  <w:marTop w:val="0"/>
                  <w:marBottom w:val="0"/>
                  <w:divBdr>
                    <w:top w:val="none" w:sz="0" w:space="0" w:color="auto"/>
                    <w:left w:val="none" w:sz="0" w:space="0" w:color="auto"/>
                    <w:bottom w:val="none" w:sz="0" w:space="0" w:color="auto"/>
                    <w:right w:val="none" w:sz="0" w:space="0" w:color="auto"/>
                  </w:divBdr>
                </w:div>
                <w:div w:id="12787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4420">
          <w:marLeft w:val="0"/>
          <w:marRight w:val="0"/>
          <w:marTop w:val="0"/>
          <w:marBottom w:val="0"/>
          <w:divBdr>
            <w:top w:val="none" w:sz="0" w:space="0" w:color="auto"/>
            <w:left w:val="none" w:sz="0" w:space="0" w:color="auto"/>
            <w:bottom w:val="none" w:sz="0" w:space="0" w:color="auto"/>
            <w:right w:val="none" w:sz="0" w:space="0" w:color="auto"/>
          </w:divBdr>
          <w:divsChild>
            <w:div w:id="1907102372">
              <w:marLeft w:val="0"/>
              <w:marRight w:val="0"/>
              <w:marTop w:val="0"/>
              <w:marBottom w:val="0"/>
              <w:divBdr>
                <w:top w:val="none" w:sz="0" w:space="0" w:color="auto"/>
                <w:left w:val="none" w:sz="0" w:space="0" w:color="auto"/>
                <w:bottom w:val="none" w:sz="0" w:space="0" w:color="auto"/>
                <w:right w:val="none" w:sz="0" w:space="0" w:color="auto"/>
              </w:divBdr>
              <w:divsChild>
                <w:div w:id="486627010">
                  <w:marLeft w:val="0"/>
                  <w:marRight w:val="0"/>
                  <w:marTop w:val="0"/>
                  <w:marBottom w:val="0"/>
                  <w:divBdr>
                    <w:top w:val="none" w:sz="0" w:space="0" w:color="auto"/>
                    <w:left w:val="none" w:sz="0" w:space="0" w:color="auto"/>
                    <w:bottom w:val="none" w:sz="0" w:space="0" w:color="auto"/>
                    <w:right w:val="none" w:sz="0" w:space="0" w:color="auto"/>
                  </w:divBdr>
                  <w:divsChild>
                    <w:div w:id="1604069459">
                      <w:marLeft w:val="0"/>
                      <w:marRight w:val="0"/>
                      <w:marTop w:val="0"/>
                      <w:marBottom w:val="0"/>
                      <w:divBdr>
                        <w:top w:val="none" w:sz="0" w:space="0" w:color="auto"/>
                        <w:left w:val="none" w:sz="0" w:space="0" w:color="auto"/>
                        <w:bottom w:val="none" w:sz="0" w:space="0" w:color="auto"/>
                        <w:right w:val="none" w:sz="0" w:space="0" w:color="auto"/>
                      </w:divBdr>
                      <w:divsChild>
                        <w:div w:id="1511215219">
                          <w:marLeft w:val="0"/>
                          <w:marRight w:val="0"/>
                          <w:marTop w:val="0"/>
                          <w:marBottom w:val="0"/>
                          <w:divBdr>
                            <w:top w:val="none" w:sz="0" w:space="0" w:color="auto"/>
                            <w:left w:val="none" w:sz="0" w:space="0" w:color="auto"/>
                            <w:bottom w:val="none" w:sz="0" w:space="0" w:color="auto"/>
                            <w:right w:val="none" w:sz="0" w:space="0" w:color="auto"/>
                          </w:divBdr>
                          <w:divsChild>
                            <w:div w:id="8916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666203">
          <w:marLeft w:val="0"/>
          <w:marRight w:val="0"/>
          <w:marTop w:val="0"/>
          <w:marBottom w:val="0"/>
          <w:divBdr>
            <w:top w:val="none" w:sz="0" w:space="0" w:color="auto"/>
            <w:left w:val="none" w:sz="0" w:space="0" w:color="auto"/>
            <w:bottom w:val="none" w:sz="0" w:space="0" w:color="auto"/>
            <w:right w:val="none" w:sz="0" w:space="0" w:color="auto"/>
          </w:divBdr>
          <w:divsChild>
            <w:div w:id="1119179619">
              <w:marLeft w:val="0"/>
              <w:marRight w:val="0"/>
              <w:marTop w:val="0"/>
              <w:marBottom w:val="0"/>
              <w:divBdr>
                <w:top w:val="none" w:sz="0" w:space="0" w:color="auto"/>
                <w:left w:val="none" w:sz="0" w:space="0" w:color="auto"/>
                <w:bottom w:val="none" w:sz="0" w:space="0" w:color="auto"/>
                <w:right w:val="none" w:sz="0" w:space="0" w:color="auto"/>
              </w:divBdr>
              <w:divsChild>
                <w:div w:id="1481918644">
                  <w:marLeft w:val="0"/>
                  <w:marRight w:val="0"/>
                  <w:marTop w:val="0"/>
                  <w:marBottom w:val="0"/>
                  <w:divBdr>
                    <w:top w:val="none" w:sz="0" w:space="0" w:color="auto"/>
                    <w:left w:val="none" w:sz="0" w:space="0" w:color="auto"/>
                    <w:bottom w:val="none" w:sz="0" w:space="0" w:color="auto"/>
                    <w:right w:val="none" w:sz="0" w:space="0" w:color="auto"/>
                  </w:divBdr>
                  <w:divsChild>
                    <w:div w:id="30345951">
                      <w:marLeft w:val="0"/>
                      <w:marRight w:val="0"/>
                      <w:marTop w:val="0"/>
                      <w:marBottom w:val="0"/>
                      <w:divBdr>
                        <w:top w:val="none" w:sz="0" w:space="0" w:color="auto"/>
                        <w:left w:val="none" w:sz="0" w:space="0" w:color="auto"/>
                        <w:bottom w:val="none" w:sz="0" w:space="0" w:color="auto"/>
                        <w:right w:val="none" w:sz="0" w:space="0" w:color="auto"/>
                      </w:divBdr>
                    </w:div>
                    <w:div w:id="6098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6304">
          <w:marLeft w:val="0"/>
          <w:marRight w:val="0"/>
          <w:marTop w:val="0"/>
          <w:marBottom w:val="0"/>
          <w:divBdr>
            <w:top w:val="none" w:sz="0" w:space="0" w:color="auto"/>
            <w:left w:val="none" w:sz="0" w:space="0" w:color="auto"/>
            <w:bottom w:val="none" w:sz="0" w:space="0" w:color="auto"/>
            <w:right w:val="none" w:sz="0" w:space="0" w:color="auto"/>
          </w:divBdr>
          <w:divsChild>
            <w:div w:id="1511796433">
              <w:marLeft w:val="0"/>
              <w:marRight w:val="0"/>
              <w:marTop w:val="0"/>
              <w:marBottom w:val="0"/>
              <w:divBdr>
                <w:top w:val="none" w:sz="0" w:space="0" w:color="auto"/>
                <w:left w:val="none" w:sz="0" w:space="0" w:color="auto"/>
                <w:bottom w:val="none" w:sz="0" w:space="0" w:color="auto"/>
                <w:right w:val="none" w:sz="0" w:space="0" w:color="auto"/>
              </w:divBdr>
              <w:divsChild>
                <w:div w:id="572198695">
                  <w:marLeft w:val="0"/>
                  <w:marRight w:val="0"/>
                  <w:marTop w:val="0"/>
                  <w:marBottom w:val="0"/>
                  <w:divBdr>
                    <w:top w:val="none" w:sz="0" w:space="0" w:color="auto"/>
                    <w:left w:val="none" w:sz="0" w:space="0" w:color="auto"/>
                    <w:bottom w:val="none" w:sz="0" w:space="0" w:color="auto"/>
                    <w:right w:val="none" w:sz="0" w:space="0" w:color="auto"/>
                  </w:divBdr>
                  <w:divsChild>
                    <w:div w:id="1216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9117">
          <w:marLeft w:val="0"/>
          <w:marRight w:val="0"/>
          <w:marTop w:val="0"/>
          <w:marBottom w:val="0"/>
          <w:divBdr>
            <w:top w:val="none" w:sz="0" w:space="0" w:color="auto"/>
            <w:left w:val="none" w:sz="0" w:space="0" w:color="auto"/>
            <w:bottom w:val="none" w:sz="0" w:space="0" w:color="auto"/>
            <w:right w:val="none" w:sz="0" w:space="0" w:color="auto"/>
          </w:divBdr>
          <w:divsChild>
            <w:div w:id="799810563">
              <w:marLeft w:val="0"/>
              <w:marRight w:val="0"/>
              <w:marTop w:val="0"/>
              <w:marBottom w:val="0"/>
              <w:divBdr>
                <w:top w:val="none" w:sz="0" w:space="0" w:color="auto"/>
                <w:left w:val="none" w:sz="0" w:space="0" w:color="auto"/>
                <w:bottom w:val="none" w:sz="0" w:space="0" w:color="auto"/>
                <w:right w:val="none" w:sz="0" w:space="0" w:color="auto"/>
              </w:divBdr>
              <w:divsChild>
                <w:div w:id="457842911">
                  <w:marLeft w:val="0"/>
                  <w:marRight w:val="0"/>
                  <w:marTop w:val="0"/>
                  <w:marBottom w:val="0"/>
                  <w:divBdr>
                    <w:top w:val="none" w:sz="0" w:space="0" w:color="auto"/>
                    <w:left w:val="none" w:sz="0" w:space="0" w:color="auto"/>
                    <w:bottom w:val="none" w:sz="0" w:space="0" w:color="auto"/>
                    <w:right w:val="none" w:sz="0" w:space="0" w:color="auto"/>
                  </w:divBdr>
                  <w:divsChild>
                    <w:div w:id="164711779">
                      <w:marLeft w:val="0"/>
                      <w:marRight w:val="0"/>
                      <w:marTop w:val="0"/>
                      <w:marBottom w:val="0"/>
                      <w:divBdr>
                        <w:top w:val="none" w:sz="0" w:space="0" w:color="auto"/>
                        <w:left w:val="none" w:sz="0" w:space="0" w:color="auto"/>
                        <w:bottom w:val="none" w:sz="0" w:space="0" w:color="auto"/>
                        <w:right w:val="none" w:sz="0" w:space="0" w:color="auto"/>
                      </w:divBdr>
                    </w:div>
                    <w:div w:id="3644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65547">
          <w:marLeft w:val="0"/>
          <w:marRight w:val="0"/>
          <w:marTop w:val="0"/>
          <w:marBottom w:val="0"/>
          <w:divBdr>
            <w:top w:val="none" w:sz="0" w:space="0" w:color="auto"/>
            <w:left w:val="none" w:sz="0" w:space="0" w:color="auto"/>
            <w:bottom w:val="none" w:sz="0" w:space="0" w:color="auto"/>
            <w:right w:val="none" w:sz="0" w:space="0" w:color="auto"/>
          </w:divBdr>
          <w:divsChild>
            <w:div w:id="563759987">
              <w:marLeft w:val="0"/>
              <w:marRight w:val="0"/>
              <w:marTop w:val="0"/>
              <w:marBottom w:val="0"/>
              <w:divBdr>
                <w:top w:val="none" w:sz="0" w:space="0" w:color="auto"/>
                <w:left w:val="none" w:sz="0" w:space="0" w:color="auto"/>
                <w:bottom w:val="none" w:sz="0" w:space="0" w:color="auto"/>
                <w:right w:val="none" w:sz="0" w:space="0" w:color="auto"/>
              </w:divBdr>
              <w:divsChild>
                <w:div w:id="1933859116">
                  <w:marLeft w:val="0"/>
                  <w:marRight w:val="0"/>
                  <w:marTop w:val="0"/>
                  <w:marBottom w:val="0"/>
                  <w:divBdr>
                    <w:top w:val="none" w:sz="0" w:space="0" w:color="auto"/>
                    <w:left w:val="none" w:sz="0" w:space="0" w:color="auto"/>
                    <w:bottom w:val="none" w:sz="0" w:space="0" w:color="auto"/>
                    <w:right w:val="none" w:sz="0" w:space="0" w:color="auto"/>
                  </w:divBdr>
                  <w:divsChild>
                    <w:div w:id="1394086132">
                      <w:marLeft w:val="0"/>
                      <w:marRight w:val="0"/>
                      <w:marTop w:val="0"/>
                      <w:marBottom w:val="0"/>
                      <w:divBdr>
                        <w:top w:val="none" w:sz="0" w:space="0" w:color="auto"/>
                        <w:left w:val="none" w:sz="0" w:space="0" w:color="auto"/>
                        <w:bottom w:val="none" w:sz="0" w:space="0" w:color="auto"/>
                        <w:right w:val="none" w:sz="0" w:space="0" w:color="auto"/>
                      </w:divBdr>
                      <w:divsChild>
                        <w:div w:id="6798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781">
          <w:marLeft w:val="0"/>
          <w:marRight w:val="0"/>
          <w:marTop w:val="0"/>
          <w:marBottom w:val="0"/>
          <w:divBdr>
            <w:top w:val="none" w:sz="0" w:space="0" w:color="auto"/>
            <w:left w:val="none" w:sz="0" w:space="0" w:color="auto"/>
            <w:bottom w:val="none" w:sz="0" w:space="0" w:color="auto"/>
            <w:right w:val="none" w:sz="0" w:space="0" w:color="auto"/>
          </w:divBdr>
          <w:divsChild>
            <w:div w:id="954944812">
              <w:marLeft w:val="0"/>
              <w:marRight w:val="0"/>
              <w:marTop w:val="0"/>
              <w:marBottom w:val="0"/>
              <w:divBdr>
                <w:top w:val="none" w:sz="0" w:space="0" w:color="auto"/>
                <w:left w:val="none" w:sz="0" w:space="0" w:color="auto"/>
                <w:bottom w:val="none" w:sz="0" w:space="0" w:color="auto"/>
                <w:right w:val="none" w:sz="0" w:space="0" w:color="auto"/>
              </w:divBdr>
              <w:divsChild>
                <w:div w:id="1578976055">
                  <w:marLeft w:val="0"/>
                  <w:marRight w:val="0"/>
                  <w:marTop w:val="0"/>
                  <w:marBottom w:val="0"/>
                  <w:divBdr>
                    <w:top w:val="none" w:sz="0" w:space="0" w:color="auto"/>
                    <w:left w:val="none" w:sz="0" w:space="0" w:color="auto"/>
                    <w:bottom w:val="none" w:sz="0" w:space="0" w:color="auto"/>
                    <w:right w:val="none" w:sz="0" w:space="0" w:color="auto"/>
                  </w:divBdr>
                  <w:divsChild>
                    <w:div w:id="1307586779">
                      <w:marLeft w:val="0"/>
                      <w:marRight w:val="0"/>
                      <w:marTop w:val="0"/>
                      <w:marBottom w:val="0"/>
                      <w:divBdr>
                        <w:top w:val="none" w:sz="0" w:space="0" w:color="auto"/>
                        <w:left w:val="none" w:sz="0" w:space="0" w:color="auto"/>
                        <w:bottom w:val="none" w:sz="0" w:space="0" w:color="auto"/>
                        <w:right w:val="none" w:sz="0" w:space="0" w:color="auto"/>
                      </w:divBdr>
                      <w:divsChild>
                        <w:div w:id="1568611145">
                          <w:marLeft w:val="0"/>
                          <w:marRight w:val="0"/>
                          <w:marTop w:val="0"/>
                          <w:marBottom w:val="0"/>
                          <w:divBdr>
                            <w:top w:val="none" w:sz="0" w:space="0" w:color="auto"/>
                            <w:left w:val="none" w:sz="0" w:space="0" w:color="auto"/>
                            <w:bottom w:val="none" w:sz="0" w:space="0" w:color="auto"/>
                            <w:right w:val="none" w:sz="0" w:space="0" w:color="auto"/>
                          </w:divBdr>
                          <w:divsChild>
                            <w:div w:id="1818574951">
                              <w:marLeft w:val="0"/>
                              <w:marRight w:val="0"/>
                              <w:marTop w:val="0"/>
                              <w:marBottom w:val="0"/>
                              <w:divBdr>
                                <w:top w:val="none" w:sz="0" w:space="0" w:color="auto"/>
                                <w:left w:val="none" w:sz="0" w:space="0" w:color="auto"/>
                                <w:bottom w:val="none" w:sz="0" w:space="0" w:color="auto"/>
                                <w:right w:val="none" w:sz="0" w:space="0" w:color="auto"/>
                              </w:divBdr>
                              <w:divsChild>
                                <w:div w:id="8802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91466">
                  <w:marLeft w:val="0"/>
                  <w:marRight w:val="0"/>
                  <w:marTop w:val="0"/>
                  <w:marBottom w:val="0"/>
                  <w:divBdr>
                    <w:top w:val="none" w:sz="0" w:space="0" w:color="auto"/>
                    <w:left w:val="none" w:sz="0" w:space="0" w:color="auto"/>
                    <w:bottom w:val="none" w:sz="0" w:space="0" w:color="auto"/>
                    <w:right w:val="none" w:sz="0" w:space="0" w:color="auto"/>
                  </w:divBdr>
                  <w:divsChild>
                    <w:div w:id="34543257">
                      <w:marLeft w:val="0"/>
                      <w:marRight w:val="0"/>
                      <w:marTop w:val="0"/>
                      <w:marBottom w:val="0"/>
                      <w:divBdr>
                        <w:top w:val="none" w:sz="0" w:space="0" w:color="auto"/>
                        <w:left w:val="none" w:sz="0" w:space="0" w:color="auto"/>
                        <w:bottom w:val="none" w:sz="0" w:space="0" w:color="auto"/>
                        <w:right w:val="none" w:sz="0" w:space="0" w:color="auto"/>
                      </w:divBdr>
                      <w:divsChild>
                        <w:div w:id="1422606430">
                          <w:marLeft w:val="0"/>
                          <w:marRight w:val="0"/>
                          <w:marTop w:val="0"/>
                          <w:marBottom w:val="0"/>
                          <w:divBdr>
                            <w:top w:val="none" w:sz="0" w:space="0" w:color="auto"/>
                            <w:left w:val="none" w:sz="0" w:space="0" w:color="auto"/>
                            <w:bottom w:val="none" w:sz="0" w:space="0" w:color="auto"/>
                            <w:right w:val="none" w:sz="0" w:space="0" w:color="auto"/>
                          </w:divBdr>
                          <w:divsChild>
                            <w:div w:id="157425672">
                              <w:marLeft w:val="0"/>
                              <w:marRight w:val="0"/>
                              <w:marTop w:val="0"/>
                              <w:marBottom w:val="0"/>
                              <w:divBdr>
                                <w:top w:val="none" w:sz="0" w:space="0" w:color="auto"/>
                                <w:left w:val="none" w:sz="0" w:space="0" w:color="auto"/>
                                <w:bottom w:val="none" w:sz="0" w:space="0" w:color="auto"/>
                                <w:right w:val="none" w:sz="0" w:space="0" w:color="auto"/>
                              </w:divBdr>
                              <w:divsChild>
                                <w:div w:id="210461610">
                                  <w:marLeft w:val="0"/>
                                  <w:marRight w:val="0"/>
                                  <w:marTop w:val="0"/>
                                  <w:marBottom w:val="0"/>
                                  <w:divBdr>
                                    <w:top w:val="none" w:sz="0" w:space="0" w:color="auto"/>
                                    <w:left w:val="none" w:sz="0" w:space="0" w:color="auto"/>
                                    <w:bottom w:val="none" w:sz="0" w:space="0" w:color="auto"/>
                                    <w:right w:val="none" w:sz="0" w:space="0" w:color="auto"/>
                                  </w:divBdr>
                                  <w:divsChild>
                                    <w:div w:id="874392694">
                                      <w:marLeft w:val="0"/>
                                      <w:marRight w:val="0"/>
                                      <w:marTop w:val="0"/>
                                      <w:marBottom w:val="0"/>
                                      <w:divBdr>
                                        <w:top w:val="none" w:sz="0" w:space="0" w:color="auto"/>
                                        <w:left w:val="none" w:sz="0" w:space="0" w:color="auto"/>
                                        <w:bottom w:val="none" w:sz="0" w:space="0" w:color="auto"/>
                                        <w:right w:val="none" w:sz="0" w:space="0" w:color="auto"/>
                                      </w:divBdr>
                                      <w:divsChild>
                                        <w:div w:id="40132773">
                                          <w:marLeft w:val="0"/>
                                          <w:marRight w:val="0"/>
                                          <w:marTop w:val="0"/>
                                          <w:marBottom w:val="0"/>
                                          <w:divBdr>
                                            <w:top w:val="none" w:sz="0" w:space="0" w:color="auto"/>
                                            <w:left w:val="none" w:sz="0" w:space="0" w:color="auto"/>
                                            <w:bottom w:val="none" w:sz="0" w:space="0" w:color="auto"/>
                                            <w:right w:val="none" w:sz="0" w:space="0" w:color="auto"/>
                                          </w:divBdr>
                                        </w:div>
                                      </w:divsChild>
                                    </w:div>
                                    <w:div w:id="1521774186">
                                      <w:marLeft w:val="0"/>
                                      <w:marRight w:val="0"/>
                                      <w:marTop w:val="0"/>
                                      <w:marBottom w:val="0"/>
                                      <w:divBdr>
                                        <w:top w:val="none" w:sz="0" w:space="0" w:color="auto"/>
                                        <w:left w:val="none" w:sz="0" w:space="0" w:color="auto"/>
                                        <w:bottom w:val="none" w:sz="0" w:space="0" w:color="auto"/>
                                        <w:right w:val="none" w:sz="0" w:space="0" w:color="auto"/>
                                      </w:divBdr>
                                      <w:divsChild>
                                        <w:div w:id="203951617">
                                          <w:marLeft w:val="0"/>
                                          <w:marRight w:val="0"/>
                                          <w:marTop w:val="0"/>
                                          <w:marBottom w:val="0"/>
                                          <w:divBdr>
                                            <w:top w:val="none" w:sz="0" w:space="0" w:color="auto"/>
                                            <w:left w:val="none" w:sz="0" w:space="0" w:color="auto"/>
                                            <w:bottom w:val="none" w:sz="0" w:space="0" w:color="auto"/>
                                            <w:right w:val="none" w:sz="0" w:space="0" w:color="auto"/>
                                          </w:divBdr>
                                          <w:divsChild>
                                            <w:div w:id="531917985">
                                              <w:marLeft w:val="0"/>
                                              <w:marRight w:val="0"/>
                                              <w:marTop w:val="0"/>
                                              <w:marBottom w:val="0"/>
                                              <w:divBdr>
                                                <w:top w:val="none" w:sz="0" w:space="0" w:color="auto"/>
                                                <w:left w:val="none" w:sz="0" w:space="0" w:color="auto"/>
                                                <w:bottom w:val="none" w:sz="0" w:space="0" w:color="auto"/>
                                                <w:right w:val="none" w:sz="0" w:space="0" w:color="auto"/>
                                              </w:divBdr>
                                              <w:divsChild>
                                                <w:div w:id="74787580">
                                                  <w:marLeft w:val="0"/>
                                                  <w:marRight w:val="0"/>
                                                  <w:marTop w:val="0"/>
                                                  <w:marBottom w:val="0"/>
                                                  <w:divBdr>
                                                    <w:top w:val="none" w:sz="0" w:space="0" w:color="auto"/>
                                                    <w:left w:val="none" w:sz="0" w:space="0" w:color="auto"/>
                                                    <w:bottom w:val="none" w:sz="0" w:space="0" w:color="auto"/>
                                                    <w:right w:val="none" w:sz="0" w:space="0" w:color="auto"/>
                                                  </w:divBdr>
                                                  <w:divsChild>
                                                    <w:div w:id="2078243305">
                                                      <w:marLeft w:val="0"/>
                                                      <w:marRight w:val="0"/>
                                                      <w:marTop w:val="0"/>
                                                      <w:marBottom w:val="0"/>
                                                      <w:divBdr>
                                                        <w:top w:val="none" w:sz="0" w:space="0" w:color="auto"/>
                                                        <w:left w:val="none" w:sz="0" w:space="0" w:color="auto"/>
                                                        <w:bottom w:val="none" w:sz="0" w:space="0" w:color="auto"/>
                                                        <w:right w:val="none" w:sz="0" w:space="0" w:color="auto"/>
                                                      </w:divBdr>
                                                      <w:divsChild>
                                                        <w:div w:id="7443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2610">
                                                  <w:marLeft w:val="0"/>
                                                  <w:marRight w:val="0"/>
                                                  <w:marTop w:val="0"/>
                                                  <w:marBottom w:val="0"/>
                                                  <w:divBdr>
                                                    <w:top w:val="none" w:sz="0" w:space="0" w:color="auto"/>
                                                    <w:left w:val="none" w:sz="0" w:space="0" w:color="auto"/>
                                                    <w:bottom w:val="none" w:sz="0" w:space="0" w:color="auto"/>
                                                    <w:right w:val="none" w:sz="0" w:space="0" w:color="auto"/>
                                                  </w:divBdr>
                                                  <w:divsChild>
                                                    <w:div w:id="1914465386">
                                                      <w:marLeft w:val="0"/>
                                                      <w:marRight w:val="0"/>
                                                      <w:marTop w:val="0"/>
                                                      <w:marBottom w:val="0"/>
                                                      <w:divBdr>
                                                        <w:top w:val="none" w:sz="0" w:space="0" w:color="auto"/>
                                                        <w:left w:val="none" w:sz="0" w:space="0" w:color="auto"/>
                                                        <w:bottom w:val="none" w:sz="0" w:space="0" w:color="auto"/>
                                                        <w:right w:val="none" w:sz="0" w:space="0" w:color="auto"/>
                                                      </w:divBdr>
                                                      <w:divsChild>
                                                        <w:div w:id="1518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277404">
          <w:marLeft w:val="0"/>
          <w:marRight w:val="0"/>
          <w:marTop w:val="0"/>
          <w:marBottom w:val="0"/>
          <w:divBdr>
            <w:top w:val="none" w:sz="0" w:space="0" w:color="auto"/>
            <w:left w:val="none" w:sz="0" w:space="0" w:color="auto"/>
            <w:bottom w:val="none" w:sz="0" w:space="0" w:color="auto"/>
            <w:right w:val="none" w:sz="0" w:space="0" w:color="auto"/>
          </w:divBdr>
          <w:divsChild>
            <w:div w:id="2097364367">
              <w:marLeft w:val="0"/>
              <w:marRight w:val="0"/>
              <w:marTop w:val="0"/>
              <w:marBottom w:val="0"/>
              <w:divBdr>
                <w:top w:val="none" w:sz="0" w:space="0" w:color="auto"/>
                <w:left w:val="none" w:sz="0" w:space="0" w:color="auto"/>
                <w:bottom w:val="none" w:sz="0" w:space="0" w:color="auto"/>
                <w:right w:val="none" w:sz="0" w:space="0" w:color="auto"/>
              </w:divBdr>
              <w:divsChild>
                <w:div w:id="978926362">
                  <w:marLeft w:val="0"/>
                  <w:marRight w:val="0"/>
                  <w:marTop w:val="0"/>
                  <w:marBottom w:val="0"/>
                  <w:divBdr>
                    <w:top w:val="none" w:sz="0" w:space="0" w:color="auto"/>
                    <w:left w:val="none" w:sz="0" w:space="0" w:color="auto"/>
                    <w:bottom w:val="none" w:sz="0" w:space="0" w:color="auto"/>
                    <w:right w:val="none" w:sz="0" w:space="0" w:color="auto"/>
                  </w:divBdr>
                  <w:divsChild>
                    <w:div w:id="351928328">
                      <w:marLeft w:val="0"/>
                      <w:marRight w:val="0"/>
                      <w:marTop w:val="0"/>
                      <w:marBottom w:val="0"/>
                      <w:divBdr>
                        <w:top w:val="none" w:sz="0" w:space="0" w:color="auto"/>
                        <w:left w:val="none" w:sz="0" w:space="0" w:color="auto"/>
                        <w:bottom w:val="none" w:sz="0" w:space="0" w:color="auto"/>
                        <w:right w:val="none" w:sz="0" w:space="0" w:color="auto"/>
                      </w:divBdr>
                      <w:divsChild>
                        <w:div w:id="878588335">
                          <w:marLeft w:val="0"/>
                          <w:marRight w:val="0"/>
                          <w:marTop w:val="0"/>
                          <w:marBottom w:val="0"/>
                          <w:divBdr>
                            <w:top w:val="none" w:sz="0" w:space="0" w:color="auto"/>
                            <w:left w:val="none" w:sz="0" w:space="0" w:color="auto"/>
                            <w:bottom w:val="none" w:sz="0" w:space="0" w:color="auto"/>
                            <w:right w:val="none" w:sz="0" w:space="0" w:color="auto"/>
                          </w:divBdr>
                          <w:divsChild>
                            <w:div w:id="1360161107">
                              <w:marLeft w:val="0"/>
                              <w:marRight w:val="0"/>
                              <w:marTop w:val="0"/>
                              <w:marBottom w:val="0"/>
                              <w:divBdr>
                                <w:top w:val="none" w:sz="0" w:space="0" w:color="auto"/>
                                <w:left w:val="none" w:sz="0" w:space="0" w:color="auto"/>
                                <w:bottom w:val="none" w:sz="0" w:space="0" w:color="auto"/>
                                <w:right w:val="none" w:sz="0" w:space="0" w:color="auto"/>
                              </w:divBdr>
                              <w:divsChild>
                                <w:div w:id="9993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060859">
          <w:marLeft w:val="0"/>
          <w:marRight w:val="0"/>
          <w:marTop w:val="0"/>
          <w:marBottom w:val="0"/>
          <w:divBdr>
            <w:top w:val="none" w:sz="0" w:space="0" w:color="auto"/>
            <w:left w:val="none" w:sz="0" w:space="0" w:color="auto"/>
            <w:bottom w:val="none" w:sz="0" w:space="0" w:color="auto"/>
            <w:right w:val="none" w:sz="0" w:space="0" w:color="auto"/>
          </w:divBdr>
          <w:divsChild>
            <w:div w:id="276644904">
              <w:marLeft w:val="0"/>
              <w:marRight w:val="0"/>
              <w:marTop w:val="0"/>
              <w:marBottom w:val="0"/>
              <w:divBdr>
                <w:top w:val="none" w:sz="0" w:space="0" w:color="auto"/>
                <w:left w:val="none" w:sz="0" w:space="0" w:color="auto"/>
                <w:bottom w:val="none" w:sz="0" w:space="0" w:color="auto"/>
                <w:right w:val="none" w:sz="0" w:space="0" w:color="auto"/>
              </w:divBdr>
              <w:divsChild>
                <w:div w:id="449279146">
                  <w:marLeft w:val="0"/>
                  <w:marRight w:val="0"/>
                  <w:marTop w:val="0"/>
                  <w:marBottom w:val="0"/>
                  <w:divBdr>
                    <w:top w:val="none" w:sz="0" w:space="0" w:color="auto"/>
                    <w:left w:val="none" w:sz="0" w:space="0" w:color="auto"/>
                    <w:bottom w:val="none" w:sz="0" w:space="0" w:color="auto"/>
                    <w:right w:val="none" w:sz="0" w:space="0" w:color="auto"/>
                  </w:divBdr>
                </w:div>
                <w:div w:id="1081951514">
                  <w:marLeft w:val="0"/>
                  <w:marRight w:val="0"/>
                  <w:marTop w:val="0"/>
                  <w:marBottom w:val="0"/>
                  <w:divBdr>
                    <w:top w:val="none" w:sz="0" w:space="0" w:color="auto"/>
                    <w:left w:val="none" w:sz="0" w:space="0" w:color="auto"/>
                    <w:bottom w:val="none" w:sz="0" w:space="0" w:color="auto"/>
                    <w:right w:val="none" w:sz="0" w:space="0" w:color="auto"/>
                  </w:divBdr>
                  <w:divsChild>
                    <w:div w:id="293953865">
                      <w:marLeft w:val="0"/>
                      <w:marRight w:val="0"/>
                      <w:marTop w:val="0"/>
                      <w:marBottom w:val="0"/>
                      <w:divBdr>
                        <w:top w:val="none" w:sz="0" w:space="0" w:color="auto"/>
                        <w:left w:val="none" w:sz="0" w:space="0" w:color="auto"/>
                        <w:bottom w:val="none" w:sz="0" w:space="0" w:color="auto"/>
                        <w:right w:val="none" w:sz="0" w:space="0" w:color="auto"/>
                      </w:divBdr>
                      <w:divsChild>
                        <w:div w:id="12261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19073">
          <w:marLeft w:val="0"/>
          <w:marRight w:val="0"/>
          <w:marTop w:val="0"/>
          <w:marBottom w:val="0"/>
          <w:divBdr>
            <w:top w:val="none" w:sz="0" w:space="0" w:color="auto"/>
            <w:left w:val="none" w:sz="0" w:space="0" w:color="auto"/>
            <w:bottom w:val="none" w:sz="0" w:space="0" w:color="auto"/>
            <w:right w:val="none" w:sz="0" w:space="0" w:color="auto"/>
          </w:divBdr>
          <w:divsChild>
            <w:div w:id="247233940">
              <w:marLeft w:val="0"/>
              <w:marRight w:val="0"/>
              <w:marTop w:val="0"/>
              <w:marBottom w:val="0"/>
              <w:divBdr>
                <w:top w:val="none" w:sz="0" w:space="0" w:color="auto"/>
                <w:left w:val="none" w:sz="0" w:space="0" w:color="auto"/>
                <w:bottom w:val="none" w:sz="0" w:space="0" w:color="auto"/>
                <w:right w:val="none" w:sz="0" w:space="0" w:color="auto"/>
              </w:divBdr>
              <w:divsChild>
                <w:div w:id="2008821250">
                  <w:marLeft w:val="0"/>
                  <w:marRight w:val="0"/>
                  <w:marTop w:val="0"/>
                  <w:marBottom w:val="0"/>
                  <w:divBdr>
                    <w:top w:val="none" w:sz="0" w:space="0" w:color="auto"/>
                    <w:left w:val="none" w:sz="0" w:space="0" w:color="auto"/>
                    <w:bottom w:val="none" w:sz="0" w:space="0" w:color="auto"/>
                    <w:right w:val="none" w:sz="0" w:space="0" w:color="auto"/>
                  </w:divBdr>
                  <w:divsChild>
                    <w:div w:id="87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2670">
          <w:marLeft w:val="0"/>
          <w:marRight w:val="0"/>
          <w:marTop w:val="0"/>
          <w:marBottom w:val="0"/>
          <w:divBdr>
            <w:top w:val="none" w:sz="0" w:space="0" w:color="auto"/>
            <w:left w:val="none" w:sz="0" w:space="0" w:color="auto"/>
            <w:bottom w:val="none" w:sz="0" w:space="0" w:color="auto"/>
            <w:right w:val="none" w:sz="0" w:space="0" w:color="auto"/>
          </w:divBdr>
          <w:divsChild>
            <w:div w:id="682786289">
              <w:marLeft w:val="0"/>
              <w:marRight w:val="0"/>
              <w:marTop w:val="0"/>
              <w:marBottom w:val="0"/>
              <w:divBdr>
                <w:top w:val="none" w:sz="0" w:space="0" w:color="auto"/>
                <w:left w:val="none" w:sz="0" w:space="0" w:color="auto"/>
                <w:bottom w:val="none" w:sz="0" w:space="0" w:color="auto"/>
                <w:right w:val="none" w:sz="0" w:space="0" w:color="auto"/>
              </w:divBdr>
              <w:divsChild>
                <w:div w:id="1349798117">
                  <w:marLeft w:val="0"/>
                  <w:marRight w:val="0"/>
                  <w:marTop w:val="0"/>
                  <w:marBottom w:val="0"/>
                  <w:divBdr>
                    <w:top w:val="none" w:sz="0" w:space="0" w:color="auto"/>
                    <w:left w:val="none" w:sz="0" w:space="0" w:color="auto"/>
                    <w:bottom w:val="none" w:sz="0" w:space="0" w:color="auto"/>
                    <w:right w:val="none" w:sz="0" w:space="0" w:color="auto"/>
                  </w:divBdr>
                  <w:divsChild>
                    <w:div w:id="1995909018">
                      <w:marLeft w:val="0"/>
                      <w:marRight w:val="0"/>
                      <w:marTop w:val="0"/>
                      <w:marBottom w:val="0"/>
                      <w:divBdr>
                        <w:top w:val="none" w:sz="0" w:space="0" w:color="auto"/>
                        <w:left w:val="none" w:sz="0" w:space="0" w:color="auto"/>
                        <w:bottom w:val="none" w:sz="0" w:space="0" w:color="auto"/>
                        <w:right w:val="none" w:sz="0" w:space="0" w:color="auto"/>
                      </w:divBdr>
                      <w:divsChild>
                        <w:div w:id="158741641">
                          <w:marLeft w:val="0"/>
                          <w:marRight w:val="0"/>
                          <w:marTop w:val="0"/>
                          <w:marBottom w:val="0"/>
                          <w:divBdr>
                            <w:top w:val="none" w:sz="0" w:space="0" w:color="auto"/>
                            <w:left w:val="none" w:sz="0" w:space="0" w:color="auto"/>
                            <w:bottom w:val="none" w:sz="0" w:space="0" w:color="auto"/>
                            <w:right w:val="none" w:sz="0" w:space="0" w:color="auto"/>
                          </w:divBdr>
                          <w:divsChild>
                            <w:div w:id="2018338109">
                              <w:marLeft w:val="0"/>
                              <w:marRight w:val="0"/>
                              <w:marTop w:val="0"/>
                              <w:marBottom w:val="0"/>
                              <w:divBdr>
                                <w:top w:val="none" w:sz="0" w:space="0" w:color="auto"/>
                                <w:left w:val="none" w:sz="0" w:space="0" w:color="auto"/>
                                <w:bottom w:val="none" w:sz="0" w:space="0" w:color="auto"/>
                                <w:right w:val="none" w:sz="0" w:space="0" w:color="auto"/>
                              </w:divBdr>
                              <w:divsChild>
                                <w:div w:id="2065715676">
                                  <w:marLeft w:val="0"/>
                                  <w:marRight w:val="0"/>
                                  <w:marTop w:val="0"/>
                                  <w:marBottom w:val="0"/>
                                  <w:divBdr>
                                    <w:top w:val="none" w:sz="0" w:space="0" w:color="auto"/>
                                    <w:left w:val="none" w:sz="0" w:space="0" w:color="auto"/>
                                    <w:bottom w:val="none" w:sz="0" w:space="0" w:color="auto"/>
                                    <w:right w:val="none" w:sz="0" w:space="0" w:color="auto"/>
                                  </w:divBdr>
                                  <w:divsChild>
                                    <w:div w:id="447892518">
                                      <w:marLeft w:val="0"/>
                                      <w:marRight w:val="0"/>
                                      <w:marTop w:val="0"/>
                                      <w:marBottom w:val="0"/>
                                      <w:divBdr>
                                        <w:top w:val="none" w:sz="0" w:space="0" w:color="auto"/>
                                        <w:left w:val="none" w:sz="0" w:space="0" w:color="auto"/>
                                        <w:bottom w:val="none" w:sz="0" w:space="0" w:color="auto"/>
                                        <w:right w:val="none" w:sz="0" w:space="0" w:color="auto"/>
                                      </w:divBdr>
                                      <w:divsChild>
                                        <w:div w:id="1903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332159">
          <w:marLeft w:val="0"/>
          <w:marRight w:val="0"/>
          <w:marTop w:val="0"/>
          <w:marBottom w:val="0"/>
          <w:divBdr>
            <w:top w:val="none" w:sz="0" w:space="0" w:color="auto"/>
            <w:left w:val="none" w:sz="0" w:space="0" w:color="auto"/>
            <w:bottom w:val="none" w:sz="0" w:space="0" w:color="auto"/>
            <w:right w:val="none" w:sz="0" w:space="0" w:color="auto"/>
          </w:divBdr>
        </w:div>
        <w:div w:id="1310549017">
          <w:marLeft w:val="0"/>
          <w:marRight w:val="0"/>
          <w:marTop w:val="0"/>
          <w:marBottom w:val="0"/>
          <w:divBdr>
            <w:top w:val="none" w:sz="0" w:space="0" w:color="auto"/>
            <w:left w:val="none" w:sz="0" w:space="0" w:color="auto"/>
            <w:bottom w:val="none" w:sz="0" w:space="0" w:color="auto"/>
            <w:right w:val="none" w:sz="0" w:space="0" w:color="auto"/>
          </w:divBdr>
          <w:divsChild>
            <w:div w:id="413864693">
              <w:marLeft w:val="0"/>
              <w:marRight w:val="0"/>
              <w:marTop w:val="0"/>
              <w:marBottom w:val="0"/>
              <w:divBdr>
                <w:top w:val="none" w:sz="0" w:space="0" w:color="auto"/>
                <w:left w:val="none" w:sz="0" w:space="0" w:color="auto"/>
                <w:bottom w:val="none" w:sz="0" w:space="0" w:color="auto"/>
                <w:right w:val="none" w:sz="0" w:space="0" w:color="auto"/>
              </w:divBdr>
              <w:divsChild>
                <w:div w:id="8021570">
                  <w:marLeft w:val="0"/>
                  <w:marRight w:val="0"/>
                  <w:marTop w:val="0"/>
                  <w:marBottom w:val="0"/>
                  <w:divBdr>
                    <w:top w:val="none" w:sz="0" w:space="0" w:color="auto"/>
                    <w:left w:val="none" w:sz="0" w:space="0" w:color="auto"/>
                    <w:bottom w:val="none" w:sz="0" w:space="0" w:color="auto"/>
                    <w:right w:val="none" w:sz="0" w:space="0" w:color="auto"/>
                  </w:divBdr>
                  <w:divsChild>
                    <w:div w:id="3502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41744">
          <w:marLeft w:val="0"/>
          <w:marRight w:val="0"/>
          <w:marTop w:val="0"/>
          <w:marBottom w:val="0"/>
          <w:divBdr>
            <w:top w:val="none" w:sz="0" w:space="0" w:color="auto"/>
            <w:left w:val="none" w:sz="0" w:space="0" w:color="auto"/>
            <w:bottom w:val="none" w:sz="0" w:space="0" w:color="auto"/>
            <w:right w:val="none" w:sz="0" w:space="0" w:color="auto"/>
          </w:divBdr>
          <w:divsChild>
            <w:div w:id="677972704">
              <w:marLeft w:val="0"/>
              <w:marRight w:val="0"/>
              <w:marTop w:val="0"/>
              <w:marBottom w:val="0"/>
              <w:divBdr>
                <w:top w:val="none" w:sz="0" w:space="0" w:color="auto"/>
                <w:left w:val="none" w:sz="0" w:space="0" w:color="auto"/>
                <w:bottom w:val="none" w:sz="0" w:space="0" w:color="auto"/>
                <w:right w:val="none" w:sz="0" w:space="0" w:color="auto"/>
              </w:divBdr>
              <w:divsChild>
                <w:div w:id="69039870">
                  <w:marLeft w:val="0"/>
                  <w:marRight w:val="0"/>
                  <w:marTop w:val="0"/>
                  <w:marBottom w:val="0"/>
                  <w:divBdr>
                    <w:top w:val="none" w:sz="0" w:space="0" w:color="auto"/>
                    <w:left w:val="none" w:sz="0" w:space="0" w:color="auto"/>
                    <w:bottom w:val="none" w:sz="0" w:space="0" w:color="auto"/>
                    <w:right w:val="none" w:sz="0" w:space="0" w:color="auto"/>
                  </w:divBdr>
                  <w:divsChild>
                    <w:div w:id="538130039">
                      <w:marLeft w:val="0"/>
                      <w:marRight w:val="0"/>
                      <w:marTop w:val="0"/>
                      <w:marBottom w:val="0"/>
                      <w:divBdr>
                        <w:top w:val="none" w:sz="0" w:space="0" w:color="auto"/>
                        <w:left w:val="none" w:sz="0" w:space="0" w:color="auto"/>
                        <w:bottom w:val="none" w:sz="0" w:space="0" w:color="auto"/>
                        <w:right w:val="none" w:sz="0" w:space="0" w:color="auto"/>
                      </w:divBdr>
                    </w:div>
                    <w:div w:id="10209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7310">
          <w:marLeft w:val="0"/>
          <w:marRight w:val="0"/>
          <w:marTop w:val="0"/>
          <w:marBottom w:val="0"/>
          <w:divBdr>
            <w:top w:val="none" w:sz="0" w:space="0" w:color="auto"/>
            <w:left w:val="none" w:sz="0" w:space="0" w:color="auto"/>
            <w:bottom w:val="none" w:sz="0" w:space="0" w:color="auto"/>
            <w:right w:val="none" w:sz="0" w:space="0" w:color="auto"/>
          </w:divBdr>
          <w:divsChild>
            <w:div w:id="1991254047">
              <w:marLeft w:val="0"/>
              <w:marRight w:val="0"/>
              <w:marTop w:val="0"/>
              <w:marBottom w:val="0"/>
              <w:divBdr>
                <w:top w:val="none" w:sz="0" w:space="0" w:color="auto"/>
                <w:left w:val="none" w:sz="0" w:space="0" w:color="auto"/>
                <w:bottom w:val="none" w:sz="0" w:space="0" w:color="auto"/>
                <w:right w:val="none" w:sz="0" w:space="0" w:color="auto"/>
              </w:divBdr>
              <w:divsChild>
                <w:div w:id="471404968">
                  <w:marLeft w:val="0"/>
                  <w:marRight w:val="0"/>
                  <w:marTop w:val="0"/>
                  <w:marBottom w:val="0"/>
                  <w:divBdr>
                    <w:top w:val="none" w:sz="0" w:space="0" w:color="auto"/>
                    <w:left w:val="none" w:sz="0" w:space="0" w:color="auto"/>
                    <w:bottom w:val="none" w:sz="0" w:space="0" w:color="auto"/>
                    <w:right w:val="none" w:sz="0" w:space="0" w:color="auto"/>
                  </w:divBdr>
                  <w:divsChild>
                    <w:div w:id="1181969239">
                      <w:marLeft w:val="0"/>
                      <w:marRight w:val="0"/>
                      <w:marTop w:val="0"/>
                      <w:marBottom w:val="0"/>
                      <w:divBdr>
                        <w:top w:val="none" w:sz="0" w:space="0" w:color="auto"/>
                        <w:left w:val="none" w:sz="0" w:space="0" w:color="auto"/>
                        <w:bottom w:val="none" w:sz="0" w:space="0" w:color="auto"/>
                        <w:right w:val="none" w:sz="0" w:space="0" w:color="auto"/>
                      </w:divBdr>
                      <w:divsChild>
                        <w:div w:id="14070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88057">
          <w:marLeft w:val="0"/>
          <w:marRight w:val="0"/>
          <w:marTop w:val="0"/>
          <w:marBottom w:val="0"/>
          <w:divBdr>
            <w:top w:val="none" w:sz="0" w:space="0" w:color="auto"/>
            <w:left w:val="none" w:sz="0" w:space="0" w:color="auto"/>
            <w:bottom w:val="none" w:sz="0" w:space="0" w:color="auto"/>
            <w:right w:val="none" w:sz="0" w:space="0" w:color="auto"/>
          </w:divBdr>
          <w:divsChild>
            <w:div w:id="383022861">
              <w:marLeft w:val="0"/>
              <w:marRight w:val="0"/>
              <w:marTop w:val="0"/>
              <w:marBottom w:val="0"/>
              <w:divBdr>
                <w:top w:val="none" w:sz="0" w:space="0" w:color="auto"/>
                <w:left w:val="none" w:sz="0" w:space="0" w:color="auto"/>
                <w:bottom w:val="none" w:sz="0" w:space="0" w:color="auto"/>
                <w:right w:val="none" w:sz="0" w:space="0" w:color="auto"/>
              </w:divBdr>
              <w:divsChild>
                <w:div w:id="1467091776">
                  <w:marLeft w:val="0"/>
                  <w:marRight w:val="0"/>
                  <w:marTop w:val="0"/>
                  <w:marBottom w:val="0"/>
                  <w:divBdr>
                    <w:top w:val="none" w:sz="0" w:space="0" w:color="auto"/>
                    <w:left w:val="none" w:sz="0" w:space="0" w:color="auto"/>
                    <w:bottom w:val="none" w:sz="0" w:space="0" w:color="auto"/>
                    <w:right w:val="none" w:sz="0" w:space="0" w:color="auto"/>
                  </w:divBdr>
                  <w:divsChild>
                    <w:div w:id="1589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5695">
          <w:marLeft w:val="0"/>
          <w:marRight w:val="0"/>
          <w:marTop w:val="0"/>
          <w:marBottom w:val="0"/>
          <w:divBdr>
            <w:top w:val="none" w:sz="0" w:space="0" w:color="auto"/>
            <w:left w:val="none" w:sz="0" w:space="0" w:color="auto"/>
            <w:bottom w:val="none" w:sz="0" w:space="0" w:color="auto"/>
            <w:right w:val="none" w:sz="0" w:space="0" w:color="auto"/>
          </w:divBdr>
          <w:divsChild>
            <w:div w:id="2105834750">
              <w:marLeft w:val="0"/>
              <w:marRight w:val="0"/>
              <w:marTop w:val="0"/>
              <w:marBottom w:val="0"/>
              <w:divBdr>
                <w:top w:val="none" w:sz="0" w:space="0" w:color="auto"/>
                <w:left w:val="none" w:sz="0" w:space="0" w:color="auto"/>
                <w:bottom w:val="none" w:sz="0" w:space="0" w:color="auto"/>
                <w:right w:val="none" w:sz="0" w:space="0" w:color="auto"/>
              </w:divBdr>
              <w:divsChild>
                <w:div w:id="7544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5273">
          <w:marLeft w:val="0"/>
          <w:marRight w:val="0"/>
          <w:marTop w:val="0"/>
          <w:marBottom w:val="0"/>
          <w:divBdr>
            <w:top w:val="none" w:sz="0" w:space="0" w:color="auto"/>
            <w:left w:val="none" w:sz="0" w:space="0" w:color="auto"/>
            <w:bottom w:val="none" w:sz="0" w:space="0" w:color="auto"/>
            <w:right w:val="none" w:sz="0" w:space="0" w:color="auto"/>
          </w:divBdr>
          <w:divsChild>
            <w:div w:id="1281300831">
              <w:marLeft w:val="0"/>
              <w:marRight w:val="0"/>
              <w:marTop w:val="0"/>
              <w:marBottom w:val="0"/>
              <w:divBdr>
                <w:top w:val="none" w:sz="0" w:space="0" w:color="auto"/>
                <w:left w:val="none" w:sz="0" w:space="0" w:color="auto"/>
                <w:bottom w:val="none" w:sz="0" w:space="0" w:color="auto"/>
                <w:right w:val="none" w:sz="0" w:space="0" w:color="auto"/>
              </w:divBdr>
              <w:divsChild>
                <w:div w:id="1072578183">
                  <w:marLeft w:val="0"/>
                  <w:marRight w:val="0"/>
                  <w:marTop w:val="0"/>
                  <w:marBottom w:val="0"/>
                  <w:divBdr>
                    <w:top w:val="none" w:sz="0" w:space="0" w:color="auto"/>
                    <w:left w:val="none" w:sz="0" w:space="0" w:color="auto"/>
                    <w:bottom w:val="none" w:sz="0" w:space="0" w:color="auto"/>
                    <w:right w:val="none" w:sz="0" w:space="0" w:color="auto"/>
                  </w:divBdr>
                  <w:divsChild>
                    <w:div w:id="1964577464">
                      <w:marLeft w:val="0"/>
                      <w:marRight w:val="0"/>
                      <w:marTop w:val="0"/>
                      <w:marBottom w:val="0"/>
                      <w:divBdr>
                        <w:top w:val="none" w:sz="0" w:space="0" w:color="auto"/>
                        <w:left w:val="none" w:sz="0" w:space="0" w:color="auto"/>
                        <w:bottom w:val="none" w:sz="0" w:space="0" w:color="auto"/>
                        <w:right w:val="none" w:sz="0" w:space="0" w:color="auto"/>
                      </w:divBdr>
                    </w:div>
                    <w:div w:id="20385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1384">
          <w:marLeft w:val="0"/>
          <w:marRight w:val="0"/>
          <w:marTop w:val="0"/>
          <w:marBottom w:val="0"/>
          <w:divBdr>
            <w:top w:val="none" w:sz="0" w:space="0" w:color="auto"/>
            <w:left w:val="none" w:sz="0" w:space="0" w:color="auto"/>
            <w:bottom w:val="none" w:sz="0" w:space="0" w:color="auto"/>
            <w:right w:val="none" w:sz="0" w:space="0" w:color="auto"/>
          </w:divBdr>
          <w:divsChild>
            <w:div w:id="1486627661">
              <w:marLeft w:val="0"/>
              <w:marRight w:val="0"/>
              <w:marTop w:val="0"/>
              <w:marBottom w:val="0"/>
              <w:divBdr>
                <w:top w:val="none" w:sz="0" w:space="0" w:color="auto"/>
                <w:left w:val="none" w:sz="0" w:space="0" w:color="auto"/>
                <w:bottom w:val="none" w:sz="0" w:space="0" w:color="auto"/>
                <w:right w:val="none" w:sz="0" w:space="0" w:color="auto"/>
              </w:divBdr>
              <w:divsChild>
                <w:div w:id="13920906">
                  <w:marLeft w:val="0"/>
                  <w:marRight w:val="0"/>
                  <w:marTop w:val="0"/>
                  <w:marBottom w:val="0"/>
                  <w:divBdr>
                    <w:top w:val="none" w:sz="0" w:space="0" w:color="auto"/>
                    <w:left w:val="none" w:sz="0" w:space="0" w:color="auto"/>
                    <w:bottom w:val="none" w:sz="0" w:space="0" w:color="auto"/>
                    <w:right w:val="none" w:sz="0" w:space="0" w:color="auto"/>
                  </w:divBdr>
                  <w:divsChild>
                    <w:div w:id="617762051">
                      <w:marLeft w:val="0"/>
                      <w:marRight w:val="0"/>
                      <w:marTop w:val="0"/>
                      <w:marBottom w:val="0"/>
                      <w:divBdr>
                        <w:top w:val="none" w:sz="0" w:space="0" w:color="auto"/>
                        <w:left w:val="none" w:sz="0" w:space="0" w:color="auto"/>
                        <w:bottom w:val="none" w:sz="0" w:space="0" w:color="auto"/>
                        <w:right w:val="none" w:sz="0" w:space="0" w:color="auto"/>
                      </w:divBdr>
                    </w:div>
                    <w:div w:id="10868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88945">
          <w:marLeft w:val="0"/>
          <w:marRight w:val="0"/>
          <w:marTop w:val="0"/>
          <w:marBottom w:val="0"/>
          <w:divBdr>
            <w:top w:val="none" w:sz="0" w:space="0" w:color="auto"/>
            <w:left w:val="none" w:sz="0" w:space="0" w:color="auto"/>
            <w:bottom w:val="none" w:sz="0" w:space="0" w:color="auto"/>
            <w:right w:val="none" w:sz="0" w:space="0" w:color="auto"/>
          </w:divBdr>
          <w:divsChild>
            <w:div w:id="820079676">
              <w:marLeft w:val="0"/>
              <w:marRight w:val="0"/>
              <w:marTop w:val="0"/>
              <w:marBottom w:val="0"/>
              <w:divBdr>
                <w:top w:val="none" w:sz="0" w:space="0" w:color="auto"/>
                <w:left w:val="none" w:sz="0" w:space="0" w:color="auto"/>
                <w:bottom w:val="none" w:sz="0" w:space="0" w:color="auto"/>
                <w:right w:val="none" w:sz="0" w:space="0" w:color="auto"/>
              </w:divBdr>
              <w:divsChild>
                <w:div w:id="1028916699">
                  <w:marLeft w:val="0"/>
                  <w:marRight w:val="0"/>
                  <w:marTop w:val="0"/>
                  <w:marBottom w:val="0"/>
                  <w:divBdr>
                    <w:top w:val="none" w:sz="0" w:space="0" w:color="auto"/>
                    <w:left w:val="none" w:sz="0" w:space="0" w:color="auto"/>
                    <w:bottom w:val="none" w:sz="0" w:space="0" w:color="auto"/>
                    <w:right w:val="none" w:sz="0" w:space="0" w:color="auto"/>
                  </w:divBdr>
                </w:div>
              </w:divsChild>
            </w:div>
            <w:div w:id="1332831905">
              <w:marLeft w:val="0"/>
              <w:marRight w:val="0"/>
              <w:marTop w:val="0"/>
              <w:marBottom w:val="0"/>
              <w:divBdr>
                <w:top w:val="none" w:sz="0" w:space="0" w:color="auto"/>
                <w:left w:val="none" w:sz="0" w:space="0" w:color="auto"/>
                <w:bottom w:val="none" w:sz="0" w:space="0" w:color="auto"/>
                <w:right w:val="none" w:sz="0" w:space="0" w:color="auto"/>
              </w:divBdr>
              <w:divsChild>
                <w:div w:id="2035495311">
                  <w:marLeft w:val="0"/>
                  <w:marRight w:val="0"/>
                  <w:marTop w:val="0"/>
                  <w:marBottom w:val="0"/>
                  <w:divBdr>
                    <w:top w:val="none" w:sz="0" w:space="0" w:color="auto"/>
                    <w:left w:val="none" w:sz="0" w:space="0" w:color="auto"/>
                    <w:bottom w:val="none" w:sz="0" w:space="0" w:color="auto"/>
                    <w:right w:val="none" w:sz="0" w:space="0" w:color="auto"/>
                  </w:divBdr>
                  <w:divsChild>
                    <w:div w:id="168953533">
                      <w:marLeft w:val="0"/>
                      <w:marRight w:val="0"/>
                      <w:marTop w:val="0"/>
                      <w:marBottom w:val="0"/>
                      <w:divBdr>
                        <w:top w:val="none" w:sz="0" w:space="0" w:color="auto"/>
                        <w:left w:val="none" w:sz="0" w:space="0" w:color="auto"/>
                        <w:bottom w:val="none" w:sz="0" w:space="0" w:color="auto"/>
                        <w:right w:val="none" w:sz="0" w:space="0" w:color="auto"/>
                      </w:divBdr>
                      <w:divsChild>
                        <w:div w:id="1785613875">
                          <w:marLeft w:val="0"/>
                          <w:marRight w:val="0"/>
                          <w:marTop w:val="0"/>
                          <w:marBottom w:val="0"/>
                          <w:divBdr>
                            <w:top w:val="none" w:sz="0" w:space="0" w:color="auto"/>
                            <w:left w:val="none" w:sz="0" w:space="0" w:color="auto"/>
                            <w:bottom w:val="none" w:sz="0" w:space="0" w:color="auto"/>
                            <w:right w:val="none" w:sz="0" w:space="0" w:color="auto"/>
                          </w:divBdr>
                          <w:divsChild>
                            <w:div w:id="1949117339">
                              <w:marLeft w:val="0"/>
                              <w:marRight w:val="0"/>
                              <w:marTop w:val="0"/>
                              <w:marBottom w:val="0"/>
                              <w:divBdr>
                                <w:top w:val="none" w:sz="0" w:space="0" w:color="auto"/>
                                <w:left w:val="none" w:sz="0" w:space="0" w:color="auto"/>
                                <w:bottom w:val="none" w:sz="0" w:space="0" w:color="auto"/>
                                <w:right w:val="none" w:sz="0" w:space="0" w:color="auto"/>
                              </w:divBdr>
                              <w:divsChild>
                                <w:div w:id="20795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540195">
          <w:marLeft w:val="0"/>
          <w:marRight w:val="0"/>
          <w:marTop w:val="0"/>
          <w:marBottom w:val="0"/>
          <w:divBdr>
            <w:top w:val="none" w:sz="0" w:space="0" w:color="auto"/>
            <w:left w:val="none" w:sz="0" w:space="0" w:color="auto"/>
            <w:bottom w:val="none" w:sz="0" w:space="0" w:color="auto"/>
            <w:right w:val="none" w:sz="0" w:space="0" w:color="auto"/>
          </w:divBdr>
          <w:divsChild>
            <w:div w:id="1929996952">
              <w:marLeft w:val="0"/>
              <w:marRight w:val="0"/>
              <w:marTop w:val="0"/>
              <w:marBottom w:val="0"/>
              <w:divBdr>
                <w:top w:val="none" w:sz="0" w:space="0" w:color="auto"/>
                <w:left w:val="none" w:sz="0" w:space="0" w:color="auto"/>
                <w:bottom w:val="none" w:sz="0" w:space="0" w:color="auto"/>
                <w:right w:val="none" w:sz="0" w:space="0" w:color="auto"/>
              </w:divBdr>
              <w:divsChild>
                <w:div w:id="478038037">
                  <w:marLeft w:val="0"/>
                  <w:marRight w:val="0"/>
                  <w:marTop w:val="0"/>
                  <w:marBottom w:val="0"/>
                  <w:divBdr>
                    <w:top w:val="none" w:sz="0" w:space="0" w:color="auto"/>
                    <w:left w:val="none" w:sz="0" w:space="0" w:color="auto"/>
                    <w:bottom w:val="none" w:sz="0" w:space="0" w:color="auto"/>
                    <w:right w:val="none" w:sz="0" w:space="0" w:color="auto"/>
                  </w:divBdr>
                  <w:divsChild>
                    <w:div w:id="303464314">
                      <w:marLeft w:val="0"/>
                      <w:marRight w:val="0"/>
                      <w:marTop w:val="0"/>
                      <w:marBottom w:val="0"/>
                      <w:divBdr>
                        <w:top w:val="none" w:sz="0" w:space="0" w:color="auto"/>
                        <w:left w:val="none" w:sz="0" w:space="0" w:color="auto"/>
                        <w:bottom w:val="none" w:sz="0" w:space="0" w:color="auto"/>
                        <w:right w:val="none" w:sz="0" w:space="0" w:color="auto"/>
                      </w:divBdr>
                      <w:divsChild>
                        <w:div w:id="121658682">
                          <w:marLeft w:val="0"/>
                          <w:marRight w:val="0"/>
                          <w:marTop w:val="0"/>
                          <w:marBottom w:val="0"/>
                          <w:divBdr>
                            <w:top w:val="none" w:sz="0" w:space="0" w:color="auto"/>
                            <w:left w:val="none" w:sz="0" w:space="0" w:color="auto"/>
                            <w:bottom w:val="none" w:sz="0" w:space="0" w:color="auto"/>
                            <w:right w:val="none" w:sz="0" w:space="0" w:color="auto"/>
                          </w:divBdr>
                        </w:div>
                        <w:div w:id="558903823">
                          <w:marLeft w:val="0"/>
                          <w:marRight w:val="0"/>
                          <w:marTop w:val="0"/>
                          <w:marBottom w:val="0"/>
                          <w:divBdr>
                            <w:top w:val="none" w:sz="0" w:space="0" w:color="auto"/>
                            <w:left w:val="none" w:sz="0" w:space="0" w:color="auto"/>
                            <w:bottom w:val="none" w:sz="0" w:space="0" w:color="auto"/>
                            <w:right w:val="none" w:sz="0" w:space="0" w:color="auto"/>
                          </w:divBdr>
                        </w:div>
                      </w:divsChild>
                    </w:div>
                    <w:div w:id="12824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1319">
          <w:marLeft w:val="0"/>
          <w:marRight w:val="0"/>
          <w:marTop w:val="0"/>
          <w:marBottom w:val="0"/>
          <w:divBdr>
            <w:top w:val="none" w:sz="0" w:space="0" w:color="auto"/>
            <w:left w:val="none" w:sz="0" w:space="0" w:color="auto"/>
            <w:bottom w:val="none" w:sz="0" w:space="0" w:color="auto"/>
            <w:right w:val="none" w:sz="0" w:space="0" w:color="auto"/>
          </w:divBdr>
          <w:divsChild>
            <w:div w:id="216865593">
              <w:marLeft w:val="0"/>
              <w:marRight w:val="0"/>
              <w:marTop w:val="0"/>
              <w:marBottom w:val="0"/>
              <w:divBdr>
                <w:top w:val="none" w:sz="0" w:space="0" w:color="auto"/>
                <w:left w:val="none" w:sz="0" w:space="0" w:color="auto"/>
                <w:bottom w:val="none" w:sz="0" w:space="0" w:color="auto"/>
                <w:right w:val="none" w:sz="0" w:space="0" w:color="auto"/>
              </w:divBdr>
              <w:divsChild>
                <w:div w:id="1048799223">
                  <w:marLeft w:val="0"/>
                  <w:marRight w:val="0"/>
                  <w:marTop w:val="0"/>
                  <w:marBottom w:val="0"/>
                  <w:divBdr>
                    <w:top w:val="none" w:sz="0" w:space="0" w:color="auto"/>
                    <w:left w:val="none" w:sz="0" w:space="0" w:color="auto"/>
                    <w:bottom w:val="none" w:sz="0" w:space="0" w:color="auto"/>
                    <w:right w:val="none" w:sz="0" w:space="0" w:color="auto"/>
                  </w:divBdr>
                  <w:divsChild>
                    <w:div w:id="1206210714">
                      <w:marLeft w:val="0"/>
                      <w:marRight w:val="0"/>
                      <w:marTop w:val="0"/>
                      <w:marBottom w:val="0"/>
                      <w:divBdr>
                        <w:top w:val="none" w:sz="0" w:space="0" w:color="auto"/>
                        <w:left w:val="none" w:sz="0" w:space="0" w:color="auto"/>
                        <w:bottom w:val="none" w:sz="0" w:space="0" w:color="auto"/>
                        <w:right w:val="none" w:sz="0" w:space="0" w:color="auto"/>
                      </w:divBdr>
                      <w:divsChild>
                        <w:div w:id="1928883049">
                          <w:marLeft w:val="0"/>
                          <w:marRight w:val="0"/>
                          <w:marTop w:val="0"/>
                          <w:marBottom w:val="0"/>
                          <w:divBdr>
                            <w:top w:val="none" w:sz="0" w:space="0" w:color="auto"/>
                            <w:left w:val="none" w:sz="0" w:space="0" w:color="auto"/>
                            <w:bottom w:val="none" w:sz="0" w:space="0" w:color="auto"/>
                            <w:right w:val="none" w:sz="0" w:space="0" w:color="auto"/>
                          </w:divBdr>
                          <w:divsChild>
                            <w:div w:id="198318795">
                              <w:marLeft w:val="0"/>
                              <w:marRight w:val="0"/>
                              <w:marTop w:val="0"/>
                              <w:marBottom w:val="0"/>
                              <w:divBdr>
                                <w:top w:val="none" w:sz="0" w:space="0" w:color="auto"/>
                                <w:left w:val="none" w:sz="0" w:space="0" w:color="auto"/>
                                <w:bottom w:val="none" w:sz="0" w:space="0" w:color="auto"/>
                                <w:right w:val="none" w:sz="0" w:space="0" w:color="auto"/>
                              </w:divBdr>
                              <w:divsChild>
                                <w:div w:id="303893802">
                                  <w:marLeft w:val="0"/>
                                  <w:marRight w:val="0"/>
                                  <w:marTop w:val="0"/>
                                  <w:marBottom w:val="0"/>
                                  <w:divBdr>
                                    <w:top w:val="none" w:sz="0" w:space="0" w:color="auto"/>
                                    <w:left w:val="none" w:sz="0" w:space="0" w:color="auto"/>
                                    <w:bottom w:val="none" w:sz="0" w:space="0" w:color="auto"/>
                                    <w:right w:val="none" w:sz="0" w:space="0" w:color="auto"/>
                                  </w:divBdr>
                                </w:div>
                                <w:div w:id="1511682650">
                                  <w:marLeft w:val="0"/>
                                  <w:marRight w:val="0"/>
                                  <w:marTop w:val="0"/>
                                  <w:marBottom w:val="0"/>
                                  <w:divBdr>
                                    <w:top w:val="none" w:sz="0" w:space="0" w:color="auto"/>
                                    <w:left w:val="none" w:sz="0" w:space="0" w:color="auto"/>
                                    <w:bottom w:val="none" w:sz="0" w:space="0" w:color="auto"/>
                                    <w:right w:val="none" w:sz="0" w:space="0" w:color="auto"/>
                                  </w:divBdr>
                                  <w:divsChild>
                                    <w:div w:id="1732995742">
                                      <w:marLeft w:val="0"/>
                                      <w:marRight w:val="0"/>
                                      <w:marTop w:val="0"/>
                                      <w:marBottom w:val="0"/>
                                      <w:divBdr>
                                        <w:top w:val="none" w:sz="0" w:space="0" w:color="auto"/>
                                        <w:left w:val="none" w:sz="0" w:space="0" w:color="auto"/>
                                        <w:bottom w:val="none" w:sz="0" w:space="0" w:color="auto"/>
                                        <w:right w:val="none" w:sz="0" w:space="0" w:color="auto"/>
                                      </w:divBdr>
                                      <w:divsChild>
                                        <w:div w:id="7697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852706">
          <w:marLeft w:val="0"/>
          <w:marRight w:val="0"/>
          <w:marTop w:val="0"/>
          <w:marBottom w:val="0"/>
          <w:divBdr>
            <w:top w:val="none" w:sz="0" w:space="0" w:color="auto"/>
            <w:left w:val="none" w:sz="0" w:space="0" w:color="auto"/>
            <w:bottom w:val="none" w:sz="0" w:space="0" w:color="auto"/>
            <w:right w:val="none" w:sz="0" w:space="0" w:color="auto"/>
          </w:divBdr>
          <w:divsChild>
            <w:div w:id="1524589581">
              <w:marLeft w:val="0"/>
              <w:marRight w:val="0"/>
              <w:marTop w:val="0"/>
              <w:marBottom w:val="0"/>
              <w:divBdr>
                <w:top w:val="none" w:sz="0" w:space="0" w:color="auto"/>
                <w:left w:val="none" w:sz="0" w:space="0" w:color="auto"/>
                <w:bottom w:val="none" w:sz="0" w:space="0" w:color="auto"/>
                <w:right w:val="none" w:sz="0" w:space="0" w:color="auto"/>
              </w:divBdr>
            </w:div>
          </w:divsChild>
        </w:div>
        <w:div w:id="1852910260">
          <w:marLeft w:val="0"/>
          <w:marRight w:val="0"/>
          <w:marTop w:val="0"/>
          <w:marBottom w:val="0"/>
          <w:divBdr>
            <w:top w:val="none" w:sz="0" w:space="0" w:color="auto"/>
            <w:left w:val="none" w:sz="0" w:space="0" w:color="auto"/>
            <w:bottom w:val="none" w:sz="0" w:space="0" w:color="auto"/>
            <w:right w:val="none" w:sz="0" w:space="0" w:color="auto"/>
          </w:divBdr>
          <w:divsChild>
            <w:div w:id="1337610992">
              <w:marLeft w:val="0"/>
              <w:marRight w:val="0"/>
              <w:marTop w:val="0"/>
              <w:marBottom w:val="0"/>
              <w:divBdr>
                <w:top w:val="none" w:sz="0" w:space="0" w:color="auto"/>
                <w:left w:val="none" w:sz="0" w:space="0" w:color="auto"/>
                <w:bottom w:val="none" w:sz="0" w:space="0" w:color="auto"/>
                <w:right w:val="none" w:sz="0" w:space="0" w:color="auto"/>
              </w:divBdr>
              <w:divsChild>
                <w:div w:id="1731028344">
                  <w:marLeft w:val="0"/>
                  <w:marRight w:val="0"/>
                  <w:marTop w:val="0"/>
                  <w:marBottom w:val="0"/>
                  <w:divBdr>
                    <w:top w:val="none" w:sz="0" w:space="0" w:color="auto"/>
                    <w:left w:val="none" w:sz="0" w:space="0" w:color="auto"/>
                    <w:bottom w:val="none" w:sz="0" w:space="0" w:color="auto"/>
                    <w:right w:val="none" w:sz="0" w:space="0" w:color="auto"/>
                  </w:divBdr>
                  <w:divsChild>
                    <w:div w:id="306783184">
                      <w:marLeft w:val="0"/>
                      <w:marRight w:val="0"/>
                      <w:marTop w:val="0"/>
                      <w:marBottom w:val="0"/>
                      <w:divBdr>
                        <w:top w:val="none" w:sz="0" w:space="0" w:color="auto"/>
                        <w:left w:val="none" w:sz="0" w:space="0" w:color="auto"/>
                        <w:bottom w:val="none" w:sz="0" w:space="0" w:color="auto"/>
                        <w:right w:val="none" w:sz="0" w:space="0" w:color="auto"/>
                      </w:divBdr>
                    </w:div>
                    <w:div w:id="8568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90391">
          <w:marLeft w:val="0"/>
          <w:marRight w:val="0"/>
          <w:marTop w:val="0"/>
          <w:marBottom w:val="0"/>
          <w:divBdr>
            <w:top w:val="none" w:sz="0" w:space="0" w:color="auto"/>
            <w:left w:val="none" w:sz="0" w:space="0" w:color="auto"/>
            <w:bottom w:val="none" w:sz="0" w:space="0" w:color="auto"/>
            <w:right w:val="none" w:sz="0" w:space="0" w:color="auto"/>
          </w:divBdr>
          <w:divsChild>
            <w:div w:id="199706125">
              <w:marLeft w:val="0"/>
              <w:marRight w:val="0"/>
              <w:marTop w:val="0"/>
              <w:marBottom w:val="0"/>
              <w:divBdr>
                <w:top w:val="none" w:sz="0" w:space="0" w:color="auto"/>
                <w:left w:val="none" w:sz="0" w:space="0" w:color="auto"/>
                <w:bottom w:val="none" w:sz="0" w:space="0" w:color="auto"/>
                <w:right w:val="none" w:sz="0" w:space="0" w:color="auto"/>
              </w:divBdr>
              <w:divsChild>
                <w:div w:id="1592467959">
                  <w:marLeft w:val="0"/>
                  <w:marRight w:val="0"/>
                  <w:marTop w:val="0"/>
                  <w:marBottom w:val="0"/>
                  <w:divBdr>
                    <w:top w:val="none" w:sz="0" w:space="0" w:color="auto"/>
                    <w:left w:val="none" w:sz="0" w:space="0" w:color="auto"/>
                    <w:bottom w:val="none" w:sz="0" w:space="0" w:color="auto"/>
                    <w:right w:val="none" w:sz="0" w:space="0" w:color="auto"/>
                  </w:divBdr>
                  <w:divsChild>
                    <w:div w:id="1454665928">
                      <w:marLeft w:val="0"/>
                      <w:marRight w:val="0"/>
                      <w:marTop w:val="0"/>
                      <w:marBottom w:val="0"/>
                      <w:divBdr>
                        <w:top w:val="none" w:sz="0" w:space="0" w:color="auto"/>
                        <w:left w:val="none" w:sz="0" w:space="0" w:color="auto"/>
                        <w:bottom w:val="none" w:sz="0" w:space="0" w:color="auto"/>
                        <w:right w:val="none" w:sz="0" w:space="0" w:color="auto"/>
                      </w:divBdr>
                      <w:divsChild>
                        <w:div w:id="1062800310">
                          <w:marLeft w:val="0"/>
                          <w:marRight w:val="0"/>
                          <w:marTop w:val="0"/>
                          <w:marBottom w:val="0"/>
                          <w:divBdr>
                            <w:top w:val="none" w:sz="0" w:space="0" w:color="auto"/>
                            <w:left w:val="none" w:sz="0" w:space="0" w:color="auto"/>
                            <w:bottom w:val="none" w:sz="0" w:space="0" w:color="auto"/>
                            <w:right w:val="none" w:sz="0" w:space="0" w:color="auto"/>
                          </w:divBdr>
                        </w:div>
                        <w:div w:id="13108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48531">
                  <w:marLeft w:val="0"/>
                  <w:marRight w:val="0"/>
                  <w:marTop w:val="0"/>
                  <w:marBottom w:val="0"/>
                  <w:divBdr>
                    <w:top w:val="none" w:sz="0" w:space="0" w:color="auto"/>
                    <w:left w:val="none" w:sz="0" w:space="0" w:color="auto"/>
                    <w:bottom w:val="none" w:sz="0" w:space="0" w:color="auto"/>
                    <w:right w:val="none" w:sz="0" w:space="0" w:color="auto"/>
                  </w:divBdr>
                  <w:divsChild>
                    <w:div w:id="911083254">
                      <w:marLeft w:val="0"/>
                      <w:marRight w:val="0"/>
                      <w:marTop w:val="0"/>
                      <w:marBottom w:val="0"/>
                      <w:divBdr>
                        <w:top w:val="none" w:sz="0" w:space="0" w:color="auto"/>
                        <w:left w:val="none" w:sz="0" w:space="0" w:color="auto"/>
                        <w:bottom w:val="none" w:sz="0" w:space="0" w:color="auto"/>
                        <w:right w:val="none" w:sz="0" w:space="0" w:color="auto"/>
                      </w:divBdr>
                    </w:div>
                    <w:div w:id="13595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13952">
          <w:marLeft w:val="0"/>
          <w:marRight w:val="0"/>
          <w:marTop w:val="0"/>
          <w:marBottom w:val="0"/>
          <w:divBdr>
            <w:top w:val="none" w:sz="0" w:space="0" w:color="auto"/>
            <w:left w:val="none" w:sz="0" w:space="0" w:color="auto"/>
            <w:bottom w:val="none" w:sz="0" w:space="0" w:color="auto"/>
            <w:right w:val="none" w:sz="0" w:space="0" w:color="auto"/>
          </w:divBdr>
          <w:divsChild>
            <w:div w:id="1972443201">
              <w:marLeft w:val="0"/>
              <w:marRight w:val="0"/>
              <w:marTop w:val="0"/>
              <w:marBottom w:val="0"/>
              <w:divBdr>
                <w:top w:val="none" w:sz="0" w:space="0" w:color="auto"/>
                <w:left w:val="none" w:sz="0" w:space="0" w:color="auto"/>
                <w:bottom w:val="none" w:sz="0" w:space="0" w:color="auto"/>
                <w:right w:val="none" w:sz="0" w:space="0" w:color="auto"/>
              </w:divBdr>
              <w:divsChild>
                <w:div w:id="184684451">
                  <w:marLeft w:val="0"/>
                  <w:marRight w:val="0"/>
                  <w:marTop w:val="0"/>
                  <w:marBottom w:val="0"/>
                  <w:divBdr>
                    <w:top w:val="none" w:sz="0" w:space="0" w:color="auto"/>
                    <w:left w:val="none" w:sz="0" w:space="0" w:color="auto"/>
                    <w:bottom w:val="none" w:sz="0" w:space="0" w:color="auto"/>
                    <w:right w:val="none" w:sz="0" w:space="0" w:color="auto"/>
                  </w:divBdr>
                  <w:divsChild>
                    <w:div w:id="593781347">
                      <w:marLeft w:val="0"/>
                      <w:marRight w:val="0"/>
                      <w:marTop w:val="0"/>
                      <w:marBottom w:val="0"/>
                      <w:divBdr>
                        <w:top w:val="none" w:sz="0" w:space="0" w:color="auto"/>
                        <w:left w:val="none" w:sz="0" w:space="0" w:color="auto"/>
                        <w:bottom w:val="none" w:sz="0" w:space="0" w:color="auto"/>
                        <w:right w:val="none" w:sz="0" w:space="0" w:color="auto"/>
                      </w:divBdr>
                      <w:divsChild>
                        <w:div w:id="665012954">
                          <w:marLeft w:val="0"/>
                          <w:marRight w:val="0"/>
                          <w:marTop w:val="0"/>
                          <w:marBottom w:val="0"/>
                          <w:divBdr>
                            <w:top w:val="none" w:sz="0" w:space="0" w:color="auto"/>
                            <w:left w:val="none" w:sz="0" w:space="0" w:color="auto"/>
                            <w:bottom w:val="none" w:sz="0" w:space="0" w:color="auto"/>
                            <w:right w:val="none" w:sz="0" w:space="0" w:color="auto"/>
                          </w:divBdr>
                          <w:divsChild>
                            <w:div w:id="773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232058">
          <w:marLeft w:val="0"/>
          <w:marRight w:val="0"/>
          <w:marTop w:val="0"/>
          <w:marBottom w:val="0"/>
          <w:divBdr>
            <w:top w:val="none" w:sz="0" w:space="0" w:color="auto"/>
            <w:left w:val="none" w:sz="0" w:space="0" w:color="auto"/>
            <w:bottom w:val="none" w:sz="0" w:space="0" w:color="auto"/>
            <w:right w:val="none" w:sz="0" w:space="0" w:color="auto"/>
          </w:divBdr>
          <w:divsChild>
            <w:div w:id="487526748">
              <w:marLeft w:val="0"/>
              <w:marRight w:val="0"/>
              <w:marTop w:val="0"/>
              <w:marBottom w:val="0"/>
              <w:divBdr>
                <w:top w:val="none" w:sz="0" w:space="0" w:color="auto"/>
                <w:left w:val="none" w:sz="0" w:space="0" w:color="auto"/>
                <w:bottom w:val="none" w:sz="0" w:space="0" w:color="auto"/>
                <w:right w:val="none" w:sz="0" w:space="0" w:color="auto"/>
              </w:divBdr>
              <w:divsChild>
                <w:div w:id="959722377">
                  <w:marLeft w:val="0"/>
                  <w:marRight w:val="0"/>
                  <w:marTop w:val="0"/>
                  <w:marBottom w:val="0"/>
                  <w:divBdr>
                    <w:top w:val="none" w:sz="0" w:space="0" w:color="auto"/>
                    <w:left w:val="none" w:sz="0" w:space="0" w:color="auto"/>
                    <w:bottom w:val="none" w:sz="0" w:space="0" w:color="auto"/>
                    <w:right w:val="none" w:sz="0" w:space="0" w:color="auto"/>
                  </w:divBdr>
                  <w:divsChild>
                    <w:div w:id="580337396">
                      <w:marLeft w:val="0"/>
                      <w:marRight w:val="0"/>
                      <w:marTop w:val="0"/>
                      <w:marBottom w:val="0"/>
                      <w:divBdr>
                        <w:top w:val="none" w:sz="0" w:space="0" w:color="auto"/>
                        <w:left w:val="none" w:sz="0" w:space="0" w:color="auto"/>
                        <w:bottom w:val="none" w:sz="0" w:space="0" w:color="auto"/>
                        <w:right w:val="none" w:sz="0" w:space="0" w:color="auto"/>
                      </w:divBdr>
                      <w:divsChild>
                        <w:div w:id="812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2838">
          <w:marLeft w:val="0"/>
          <w:marRight w:val="0"/>
          <w:marTop w:val="0"/>
          <w:marBottom w:val="0"/>
          <w:divBdr>
            <w:top w:val="none" w:sz="0" w:space="0" w:color="auto"/>
            <w:left w:val="none" w:sz="0" w:space="0" w:color="auto"/>
            <w:bottom w:val="none" w:sz="0" w:space="0" w:color="auto"/>
            <w:right w:val="none" w:sz="0" w:space="0" w:color="auto"/>
          </w:divBdr>
          <w:divsChild>
            <w:div w:id="593977440">
              <w:marLeft w:val="0"/>
              <w:marRight w:val="0"/>
              <w:marTop w:val="0"/>
              <w:marBottom w:val="0"/>
              <w:divBdr>
                <w:top w:val="none" w:sz="0" w:space="0" w:color="auto"/>
                <w:left w:val="none" w:sz="0" w:space="0" w:color="auto"/>
                <w:bottom w:val="none" w:sz="0" w:space="0" w:color="auto"/>
                <w:right w:val="none" w:sz="0" w:space="0" w:color="auto"/>
              </w:divBdr>
              <w:divsChild>
                <w:div w:id="697925131">
                  <w:marLeft w:val="0"/>
                  <w:marRight w:val="0"/>
                  <w:marTop w:val="0"/>
                  <w:marBottom w:val="0"/>
                  <w:divBdr>
                    <w:top w:val="none" w:sz="0" w:space="0" w:color="auto"/>
                    <w:left w:val="none" w:sz="0" w:space="0" w:color="auto"/>
                    <w:bottom w:val="none" w:sz="0" w:space="0" w:color="auto"/>
                    <w:right w:val="none" w:sz="0" w:space="0" w:color="auto"/>
                  </w:divBdr>
                  <w:divsChild>
                    <w:div w:id="858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30259">
          <w:marLeft w:val="0"/>
          <w:marRight w:val="0"/>
          <w:marTop w:val="0"/>
          <w:marBottom w:val="0"/>
          <w:divBdr>
            <w:top w:val="none" w:sz="0" w:space="0" w:color="auto"/>
            <w:left w:val="none" w:sz="0" w:space="0" w:color="auto"/>
            <w:bottom w:val="none" w:sz="0" w:space="0" w:color="auto"/>
            <w:right w:val="none" w:sz="0" w:space="0" w:color="auto"/>
          </w:divBdr>
          <w:divsChild>
            <w:div w:id="1820069739">
              <w:marLeft w:val="0"/>
              <w:marRight w:val="0"/>
              <w:marTop w:val="0"/>
              <w:marBottom w:val="0"/>
              <w:divBdr>
                <w:top w:val="none" w:sz="0" w:space="0" w:color="auto"/>
                <w:left w:val="none" w:sz="0" w:space="0" w:color="auto"/>
                <w:bottom w:val="none" w:sz="0" w:space="0" w:color="auto"/>
                <w:right w:val="none" w:sz="0" w:space="0" w:color="auto"/>
              </w:divBdr>
              <w:divsChild>
                <w:div w:id="1125122117">
                  <w:marLeft w:val="0"/>
                  <w:marRight w:val="0"/>
                  <w:marTop w:val="0"/>
                  <w:marBottom w:val="0"/>
                  <w:divBdr>
                    <w:top w:val="none" w:sz="0" w:space="0" w:color="auto"/>
                    <w:left w:val="none" w:sz="0" w:space="0" w:color="auto"/>
                    <w:bottom w:val="none" w:sz="0" w:space="0" w:color="auto"/>
                    <w:right w:val="none" w:sz="0" w:space="0" w:color="auto"/>
                  </w:divBdr>
                  <w:divsChild>
                    <w:div w:id="1707900261">
                      <w:marLeft w:val="0"/>
                      <w:marRight w:val="0"/>
                      <w:marTop w:val="0"/>
                      <w:marBottom w:val="0"/>
                      <w:divBdr>
                        <w:top w:val="none" w:sz="0" w:space="0" w:color="auto"/>
                        <w:left w:val="none" w:sz="0" w:space="0" w:color="auto"/>
                        <w:bottom w:val="none" w:sz="0" w:space="0" w:color="auto"/>
                        <w:right w:val="none" w:sz="0" w:space="0" w:color="auto"/>
                      </w:divBdr>
                    </w:div>
                    <w:div w:id="17745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66502">
          <w:marLeft w:val="0"/>
          <w:marRight w:val="0"/>
          <w:marTop w:val="0"/>
          <w:marBottom w:val="0"/>
          <w:divBdr>
            <w:top w:val="none" w:sz="0" w:space="0" w:color="auto"/>
            <w:left w:val="none" w:sz="0" w:space="0" w:color="auto"/>
            <w:bottom w:val="none" w:sz="0" w:space="0" w:color="auto"/>
            <w:right w:val="none" w:sz="0" w:space="0" w:color="auto"/>
          </w:divBdr>
          <w:divsChild>
            <w:div w:id="991913643">
              <w:marLeft w:val="0"/>
              <w:marRight w:val="0"/>
              <w:marTop w:val="0"/>
              <w:marBottom w:val="0"/>
              <w:divBdr>
                <w:top w:val="none" w:sz="0" w:space="0" w:color="auto"/>
                <w:left w:val="none" w:sz="0" w:space="0" w:color="auto"/>
                <w:bottom w:val="none" w:sz="0" w:space="0" w:color="auto"/>
                <w:right w:val="none" w:sz="0" w:space="0" w:color="auto"/>
              </w:divBdr>
              <w:divsChild>
                <w:div w:id="1182088515">
                  <w:marLeft w:val="0"/>
                  <w:marRight w:val="0"/>
                  <w:marTop w:val="0"/>
                  <w:marBottom w:val="0"/>
                  <w:divBdr>
                    <w:top w:val="none" w:sz="0" w:space="0" w:color="auto"/>
                    <w:left w:val="none" w:sz="0" w:space="0" w:color="auto"/>
                    <w:bottom w:val="none" w:sz="0" w:space="0" w:color="auto"/>
                    <w:right w:val="none" w:sz="0" w:space="0" w:color="auto"/>
                  </w:divBdr>
                </w:div>
              </w:divsChild>
            </w:div>
            <w:div w:id="1226143078">
              <w:marLeft w:val="0"/>
              <w:marRight w:val="0"/>
              <w:marTop w:val="0"/>
              <w:marBottom w:val="0"/>
              <w:divBdr>
                <w:top w:val="none" w:sz="0" w:space="0" w:color="auto"/>
                <w:left w:val="none" w:sz="0" w:space="0" w:color="auto"/>
                <w:bottom w:val="none" w:sz="0" w:space="0" w:color="auto"/>
                <w:right w:val="none" w:sz="0" w:space="0" w:color="auto"/>
              </w:divBdr>
              <w:divsChild>
                <w:div w:id="40325264">
                  <w:marLeft w:val="0"/>
                  <w:marRight w:val="0"/>
                  <w:marTop w:val="0"/>
                  <w:marBottom w:val="0"/>
                  <w:divBdr>
                    <w:top w:val="none" w:sz="0" w:space="0" w:color="auto"/>
                    <w:left w:val="none" w:sz="0" w:space="0" w:color="auto"/>
                    <w:bottom w:val="none" w:sz="0" w:space="0" w:color="auto"/>
                    <w:right w:val="none" w:sz="0" w:space="0" w:color="auto"/>
                  </w:divBdr>
                  <w:divsChild>
                    <w:div w:id="1741442323">
                      <w:marLeft w:val="0"/>
                      <w:marRight w:val="0"/>
                      <w:marTop w:val="0"/>
                      <w:marBottom w:val="0"/>
                      <w:divBdr>
                        <w:top w:val="none" w:sz="0" w:space="0" w:color="auto"/>
                        <w:left w:val="none" w:sz="0" w:space="0" w:color="auto"/>
                        <w:bottom w:val="none" w:sz="0" w:space="0" w:color="auto"/>
                        <w:right w:val="none" w:sz="0" w:space="0" w:color="auto"/>
                      </w:divBdr>
                      <w:divsChild>
                        <w:div w:id="77559265">
                          <w:marLeft w:val="0"/>
                          <w:marRight w:val="0"/>
                          <w:marTop w:val="0"/>
                          <w:marBottom w:val="0"/>
                          <w:divBdr>
                            <w:top w:val="none" w:sz="0" w:space="0" w:color="auto"/>
                            <w:left w:val="none" w:sz="0" w:space="0" w:color="auto"/>
                            <w:bottom w:val="none" w:sz="0" w:space="0" w:color="auto"/>
                            <w:right w:val="none" w:sz="0" w:space="0" w:color="auto"/>
                          </w:divBdr>
                          <w:divsChild>
                            <w:div w:id="1005740416">
                              <w:marLeft w:val="0"/>
                              <w:marRight w:val="0"/>
                              <w:marTop w:val="0"/>
                              <w:marBottom w:val="0"/>
                              <w:divBdr>
                                <w:top w:val="none" w:sz="0" w:space="0" w:color="auto"/>
                                <w:left w:val="none" w:sz="0" w:space="0" w:color="auto"/>
                                <w:bottom w:val="none" w:sz="0" w:space="0" w:color="auto"/>
                                <w:right w:val="none" w:sz="0" w:space="0" w:color="auto"/>
                              </w:divBdr>
                              <w:divsChild>
                                <w:div w:id="37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507117">
      <w:bodyDiv w:val="1"/>
      <w:marLeft w:val="0"/>
      <w:marRight w:val="0"/>
      <w:marTop w:val="0"/>
      <w:marBottom w:val="0"/>
      <w:divBdr>
        <w:top w:val="none" w:sz="0" w:space="0" w:color="auto"/>
        <w:left w:val="none" w:sz="0" w:space="0" w:color="auto"/>
        <w:bottom w:val="none" w:sz="0" w:space="0" w:color="auto"/>
        <w:right w:val="none" w:sz="0" w:space="0" w:color="auto"/>
      </w:divBdr>
      <w:divsChild>
        <w:div w:id="535587625">
          <w:marLeft w:val="0"/>
          <w:marRight w:val="0"/>
          <w:marTop w:val="0"/>
          <w:marBottom w:val="0"/>
          <w:divBdr>
            <w:top w:val="none" w:sz="0" w:space="0" w:color="auto"/>
            <w:left w:val="none" w:sz="0" w:space="0" w:color="auto"/>
            <w:bottom w:val="none" w:sz="0" w:space="0" w:color="auto"/>
            <w:right w:val="none" w:sz="0" w:space="0" w:color="auto"/>
          </w:divBdr>
        </w:div>
      </w:divsChild>
    </w:div>
    <w:div w:id="736435646">
      <w:bodyDiv w:val="1"/>
      <w:marLeft w:val="0"/>
      <w:marRight w:val="0"/>
      <w:marTop w:val="0"/>
      <w:marBottom w:val="0"/>
      <w:divBdr>
        <w:top w:val="none" w:sz="0" w:space="0" w:color="auto"/>
        <w:left w:val="none" w:sz="0" w:space="0" w:color="auto"/>
        <w:bottom w:val="none" w:sz="0" w:space="0" w:color="auto"/>
        <w:right w:val="none" w:sz="0" w:space="0" w:color="auto"/>
      </w:divBdr>
    </w:div>
    <w:div w:id="736706163">
      <w:bodyDiv w:val="1"/>
      <w:marLeft w:val="0"/>
      <w:marRight w:val="0"/>
      <w:marTop w:val="0"/>
      <w:marBottom w:val="0"/>
      <w:divBdr>
        <w:top w:val="none" w:sz="0" w:space="0" w:color="auto"/>
        <w:left w:val="none" w:sz="0" w:space="0" w:color="auto"/>
        <w:bottom w:val="none" w:sz="0" w:space="0" w:color="auto"/>
        <w:right w:val="none" w:sz="0" w:space="0" w:color="auto"/>
      </w:divBdr>
      <w:divsChild>
        <w:div w:id="694890821">
          <w:marLeft w:val="0"/>
          <w:marRight w:val="0"/>
          <w:marTop w:val="0"/>
          <w:marBottom w:val="0"/>
          <w:divBdr>
            <w:top w:val="none" w:sz="0" w:space="0" w:color="auto"/>
            <w:left w:val="none" w:sz="0" w:space="0" w:color="auto"/>
            <w:bottom w:val="none" w:sz="0" w:space="0" w:color="auto"/>
            <w:right w:val="none" w:sz="0" w:space="0" w:color="auto"/>
          </w:divBdr>
        </w:div>
      </w:divsChild>
    </w:div>
    <w:div w:id="743795528">
      <w:bodyDiv w:val="1"/>
      <w:marLeft w:val="0"/>
      <w:marRight w:val="0"/>
      <w:marTop w:val="0"/>
      <w:marBottom w:val="0"/>
      <w:divBdr>
        <w:top w:val="none" w:sz="0" w:space="0" w:color="auto"/>
        <w:left w:val="none" w:sz="0" w:space="0" w:color="auto"/>
        <w:bottom w:val="none" w:sz="0" w:space="0" w:color="auto"/>
        <w:right w:val="none" w:sz="0" w:space="0" w:color="auto"/>
      </w:divBdr>
      <w:divsChild>
        <w:div w:id="1488590260">
          <w:marLeft w:val="0"/>
          <w:marRight w:val="0"/>
          <w:marTop w:val="0"/>
          <w:marBottom w:val="0"/>
          <w:divBdr>
            <w:top w:val="none" w:sz="0" w:space="0" w:color="auto"/>
            <w:left w:val="none" w:sz="0" w:space="0" w:color="auto"/>
            <w:bottom w:val="none" w:sz="0" w:space="0" w:color="auto"/>
            <w:right w:val="none" w:sz="0" w:space="0" w:color="auto"/>
          </w:divBdr>
        </w:div>
      </w:divsChild>
    </w:div>
    <w:div w:id="744911073">
      <w:bodyDiv w:val="1"/>
      <w:marLeft w:val="0"/>
      <w:marRight w:val="0"/>
      <w:marTop w:val="0"/>
      <w:marBottom w:val="0"/>
      <w:divBdr>
        <w:top w:val="none" w:sz="0" w:space="0" w:color="auto"/>
        <w:left w:val="none" w:sz="0" w:space="0" w:color="auto"/>
        <w:bottom w:val="none" w:sz="0" w:space="0" w:color="auto"/>
        <w:right w:val="none" w:sz="0" w:space="0" w:color="auto"/>
      </w:divBdr>
      <w:divsChild>
        <w:div w:id="232741302">
          <w:marLeft w:val="0"/>
          <w:marRight w:val="0"/>
          <w:marTop w:val="0"/>
          <w:marBottom w:val="0"/>
          <w:divBdr>
            <w:top w:val="none" w:sz="0" w:space="0" w:color="auto"/>
            <w:left w:val="none" w:sz="0" w:space="0" w:color="auto"/>
            <w:bottom w:val="none" w:sz="0" w:space="0" w:color="auto"/>
            <w:right w:val="none" w:sz="0" w:space="0" w:color="auto"/>
          </w:divBdr>
        </w:div>
      </w:divsChild>
    </w:div>
    <w:div w:id="745146879">
      <w:bodyDiv w:val="1"/>
      <w:marLeft w:val="0"/>
      <w:marRight w:val="0"/>
      <w:marTop w:val="0"/>
      <w:marBottom w:val="0"/>
      <w:divBdr>
        <w:top w:val="none" w:sz="0" w:space="0" w:color="auto"/>
        <w:left w:val="none" w:sz="0" w:space="0" w:color="auto"/>
        <w:bottom w:val="none" w:sz="0" w:space="0" w:color="auto"/>
        <w:right w:val="none" w:sz="0" w:space="0" w:color="auto"/>
      </w:divBdr>
      <w:divsChild>
        <w:div w:id="497422688">
          <w:marLeft w:val="0"/>
          <w:marRight w:val="0"/>
          <w:marTop w:val="0"/>
          <w:marBottom w:val="0"/>
          <w:divBdr>
            <w:top w:val="none" w:sz="0" w:space="0" w:color="auto"/>
            <w:left w:val="none" w:sz="0" w:space="0" w:color="auto"/>
            <w:bottom w:val="none" w:sz="0" w:space="0" w:color="auto"/>
            <w:right w:val="none" w:sz="0" w:space="0" w:color="auto"/>
          </w:divBdr>
        </w:div>
      </w:divsChild>
    </w:div>
    <w:div w:id="748582599">
      <w:bodyDiv w:val="1"/>
      <w:marLeft w:val="0"/>
      <w:marRight w:val="0"/>
      <w:marTop w:val="0"/>
      <w:marBottom w:val="0"/>
      <w:divBdr>
        <w:top w:val="none" w:sz="0" w:space="0" w:color="auto"/>
        <w:left w:val="none" w:sz="0" w:space="0" w:color="auto"/>
        <w:bottom w:val="none" w:sz="0" w:space="0" w:color="auto"/>
        <w:right w:val="none" w:sz="0" w:space="0" w:color="auto"/>
      </w:divBdr>
      <w:divsChild>
        <w:div w:id="2142110728">
          <w:marLeft w:val="0"/>
          <w:marRight w:val="0"/>
          <w:marTop w:val="0"/>
          <w:marBottom w:val="0"/>
          <w:divBdr>
            <w:top w:val="none" w:sz="0" w:space="0" w:color="auto"/>
            <w:left w:val="none" w:sz="0" w:space="0" w:color="auto"/>
            <w:bottom w:val="none" w:sz="0" w:space="0" w:color="auto"/>
            <w:right w:val="none" w:sz="0" w:space="0" w:color="auto"/>
          </w:divBdr>
        </w:div>
      </w:divsChild>
    </w:div>
    <w:div w:id="748772980">
      <w:bodyDiv w:val="1"/>
      <w:marLeft w:val="0"/>
      <w:marRight w:val="0"/>
      <w:marTop w:val="0"/>
      <w:marBottom w:val="0"/>
      <w:divBdr>
        <w:top w:val="none" w:sz="0" w:space="0" w:color="auto"/>
        <w:left w:val="none" w:sz="0" w:space="0" w:color="auto"/>
        <w:bottom w:val="none" w:sz="0" w:space="0" w:color="auto"/>
        <w:right w:val="none" w:sz="0" w:space="0" w:color="auto"/>
      </w:divBdr>
    </w:div>
    <w:div w:id="751051811">
      <w:bodyDiv w:val="1"/>
      <w:marLeft w:val="0"/>
      <w:marRight w:val="0"/>
      <w:marTop w:val="0"/>
      <w:marBottom w:val="0"/>
      <w:divBdr>
        <w:top w:val="none" w:sz="0" w:space="0" w:color="auto"/>
        <w:left w:val="none" w:sz="0" w:space="0" w:color="auto"/>
        <w:bottom w:val="none" w:sz="0" w:space="0" w:color="auto"/>
        <w:right w:val="none" w:sz="0" w:space="0" w:color="auto"/>
      </w:divBdr>
    </w:div>
    <w:div w:id="760222342">
      <w:bodyDiv w:val="1"/>
      <w:marLeft w:val="0"/>
      <w:marRight w:val="0"/>
      <w:marTop w:val="0"/>
      <w:marBottom w:val="0"/>
      <w:divBdr>
        <w:top w:val="none" w:sz="0" w:space="0" w:color="auto"/>
        <w:left w:val="none" w:sz="0" w:space="0" w:color="auto"/>
        <w:bottom w:val="none" w:sz="0" w:space="0" w:color="auto"/>
        <w:right w:val="none" w:sz="0" w:space="0" w:color="auto"/>
      </w:divBdr>
      <w:divsChild>
        <w:div w:id="517045411">
          <w:marLeft w:val="0"/>
          <w:marRight w:val="0"/>
          <w:marTop w:val="0"/>
          <w:marBottom w:val="0"/>
          <w:divBdr>
            <w:top w:val="none" w:sz="0" w:space="0" w:color="auto"/>
            <w:left w:val="none" w:sz="0" w:space="0" w:color="auto"/>
            <w:bottom w:val="none" w:sz="0" w:space="0" w:color="auto"/>
            <w:right w:val="none" w:sz="0" w:space="0" w:color="auto"/>
          </w:divBdr>
        </w:div>
      </w:divsChild>
    </w:div>
    <w:div w:id="772020555">
      <w:bodyDiv w:val="1"/>
      <w:marLeft w:val="0"/>
      <w:marRight w:val="0"/>
      <w:marTop w:val="0"/>
      <w:marBottom w:val="0"/>
      <w:divBdr>
        <w:top w:val="none" w:sz="0" w:space="0" w:color="auto"/>
        <w:left w:val="none" w:sz="0" w:space="0" w:color="auto"/>
        <w:bottom w:val="none" w:sz="0" w:space="0" w:color="auto"/>
        <w:right w:val="none" w:sz="0" w:space="0" w:color="auto"/>
      </w:divBdr>
      <w:divsChild>
        <w:div w:id="929391197">
          <w:marLeft w:val="0"/>
          <w:marRight w:val="0"/>
          <w:marTop w:val="0"/>
          <w:marBottom w:val="0"/>
          <w:divBdr>
            <w:top w:val="none" w:sz="0" w:space="0" w:color="auto"/>
            <w:left w:val="none" w:sz="0" w:space="0" w:color="auto"/>
            <w:bottom w:val="none" w:sz="0" w:space="0" w:color="auto"/>
            <w:right w:val="none" w:sz="0" w:space="0" w:color="auto"/>
          </w:divBdr>
        </w:div>
      </w:divsChild>
    </w:div>
    <w:div w:id="791173821">
      <w:bodyDiv w:val="1"/>
      <w:marLeft w:val="0"/>
      <w:marRight w:val="0"/>
      <w:marTop w:val="0"/>
      <w:marBottom w:val="0"/>
      <w:divBdr>
        <w:top w:val="none" w:sz="0" w:space="0" w:color="auto"/>
        <w:left w:val="none" w:sz="0" w:space="0" w:color="auto"/>
        <w:bottom w:val="none" w:sz="0" w:space="0" w:color="auto"/>
        <w:right w:val="none" w:sz="0" w:space="0" w:color="auto"/>
      </w:divBdr>
    </w:div>
    <w:div w:id="792601903">
      <w:bodyDiv w:val="1"/>
      <w:marLeft w:val="0"/>
      <w:marRight w:val="0"/>
      <w:marTop w:val="0"/>
      <w:marBottom w:val="0"/>
      <w:divBdr>
        <w:top w:val="none" w:sz="0" w:space="0" w:color="auto"/>
        <w:left w:val="none" w:sz="0" w:space="0" w:color="auto"/>
        <w:bottom w:val="none" w:sz="0" w:space="0" w:color="auto"/>
        <w:right w:val="none" w:sz="0" w:space="0" w:color="auto"/>
      </w:divBdr>
    </w:div>
    <w:div w:id="798228729">
      <w:bodyDiv w:val="1"/>
      <w:marLeft w:val="0"/>
      <w:marRight w:val="0"/>
      <w:marTop w:val="0"/>
      <w:marBottom w:val="0"/>
      <w:divBdr>
        <w:top w:val="none" w:sz="0" w:space="0" w:color="auto"/>
        <w:left w:val="none" w:sz="0" w:space="0" w:color="auto"/>
        <w:bottom w:val="none" w:sz="0" w:space="0" w:color="auto"/>
        <w:right w:val="none" w:sz="0" w:space="0" w:color="auto"/>
      </w:divBdr>
      <w:divsChild>
        <w:div w:id="607274297">
          <w:marLeft w:val="0"/>
          <w:marRight w:val="0"/>
          <w:marTop w:val="0"/>
          <w:marBottom w:val="0"/>
          <w:divBdr>
            <w:top w:val="none" w:sz="0" w:space="0" w:color="auto"/>
            <w:left w:val="none" w:sz="0" w:space="0" w:color="auto"/>
            <w:bottom w:val="none" w:sz="0" w:space="0" w:color="auto"/>
            <w:right w:val="none" w:sz="0" w:space="0" w:color="auto"/>
          </w:divBdr>
        </w:div>
      </w:divsChild>
    </w:div>
    <w:div w:id="812142473">
      <w:bodyDiv w:val="1"/>
      <w:marLeft w:val="0"/>
      <w:marRight w:val="0"/>
      <w:marTop w:val="0"/>
      <w:marBottom w:val="0"/>
      <w:divBdr>
        <w:top w:val="none" w:sz="0" w:space="0" w:color="auto"/>
        <w:left w:val="none" w:sz="0" w:space="0" w:color="auto"/>
        <w:bottom w:val="none" w:sz="0" w:space="0" w:color="auto"/>
        <w:right w:val="none" w:sz="0" w:space="0" w:color="auto"/>
      </w:divBdr>
    </w:div>
    <w:div w:id="814106201">
      <w:bodyDiv w:val="1"/>
      <w:marLeft w:val="0"/>
      <w:marRight w:val="0"/>
      <w:marTop w:val="0"/>
      <w:marBottom w:val="0"/>
      <w:divBdr>
        <w:top w:val="none" w:sz="0" w:space="0" w:color="auto"/>
        <w:left w:val="none" w:sz="0" w:space="0" w:color="auto"/>
        <w:bottom w:val="none" w:sz="0" w:space="0" w:color="auto"/>
        <w:right w:val="none" w:sz="0" w:space="0" w:color="auto"/>
      </w:divBdr>
      <w:divsChild>
        <w:div w:id="1166167443">
          <w:marLeft w:val="0"/>
          <w:marRight w:val="0"/>
          <w:marTop w:val="0"/>
          <w:marBottom w:val="0"/>
          <w:divBdr>
            <w:top w:val="none" w:sz="0" w:space="0" w:color="auto"/>
            <w:left w:val="none" w:sz="0" w:space="0" w:color="auto"/>
            <w:bottom w:val="none" w:sz="0" w:space="0" w:color="auto"/>
            <w:right w:val="none" w:sz="0" w:space="0" w:color="auto"/>
          </w:divBdr>
        </w:div>
      </w:divsChild>
    </w:div>
    <w:div w:id="822888070">
      <w:bodyDiv w:val="1"/>
      <w:marLeft w:val="0"/>
      <w:marRight w:val="0"/>
      <w:marTop w:val="0"/>
      <w:marBottom w:val="0"/>
      <w:divBdr>
        <w:top w:val="none" w:sz="0" w:space="0" w:color="auto"/>
        <w:left w:val="none" w:sz="0" w:space="0" w:color="auto"/>
        <w:bottom w:val="none" w:sz="0" w:space="0" w:color="auto"/>
        <w:right w:val="none" w:sz="0" w:space="0" w:color="auto"/>
      </w:divBdr>
    </w:div>
    <w:div w:id="844367978">
      <w:bodyDiv w:val="1"/>
      <w:marLeft w:val="0"/>
      <w:marRight w:val="0"/>
      <w:marTop w:val="0"/>
      <w:marBottom w:val="0"/>
      <w:divBdr>
        <w:top w:val="none" w:sz="0" w:space="0" w:color="auto"/>
        <w:left w:val="none" w:sz="0" w:space="0" w:color="auto"/>
        <w:bottom w:val="none" w:sz="0" w:space="0" w:color="auto"/>
        <w:right w:val="none" w:sz="0" w:space="0" w:color="auto"/>
      </w:divBdr>
      <w:divsChild>
        <w:div w:id="1021785620">
          <w:marLeft w:val="0"/>
          <w:marRight w:val="0"/>
          <w:marTop w:val="0"/>
          <w:marBottom w:val="0"/>
          <w:divBdr>
            <w:top w:val="none" w:sz="0" w:space="0" w:color="auto"/>
            <w:left w:val="none" w:sz="0" w:space="0" w:color="auto"/>
            <w:bottom w:val="none" w:sz="0" w:space="0" w:color="auto"/>
            <w:right w:val="none" w:sz="0" w:space="0" w:color="auto"/>
          </w:divBdr>
        </w:div>
      </w:divsChild>
    </w:div>
    <w:div w:id="84667328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41">
          <w:marLeft w:val="0"/>
          <w:marRight w:val="0"/>
          <w:marTop w:val="0"/>
          <w:marBottom w:val="0"/>
          <w:divBdr>
            <w:top w:val="none" w:sz="0" w:space="0" w:color="auto"/>
            <w:left w:val="none" w:sz="0" w:space="0" w:color="auto"/>
            <w:bottom w:val="none" w:sz="0" w:space="0" w:color="auto"/>
            <w:right w:val="none" w:sz="0" w:space="0" w:color="auto"/>
          </w:divBdr>
        </w:div>
      </w:divsChild>
    </w:div>
    <w:div w:id="863396806">
      <w:bodyDiv w:val="1"/>
      <w:marLeft w:val="0"/>
      <w:marRight w:val="0"/>
      <w:marTop w:val="0"/>
      <w:marBottom w:val="0"/>
      <w:divBdr>
        <w:top w:val="none" w:sz="0" w:space="0" w:color="auto"/>
        <w:left w:val="none" w:sz="0" w:space="0" w:color="auto"/>
        <w:bottom w:val="none" w:sz="0" w:space="0" w:color="auto"/>
        <w:right w:val="none" w:sz="0" w:space="0" w:color="auto"/>
      </w:divBdr>
      <w:divsChild>
        <w:div w:id="2101440294">
          <w:marLeft w:val="0"/>
          <w:marRight w:val="0"/>
          <w:marTop w:val="0"/>
          <w:marBottom w:val="0"/>
          <w:divBdr>
            <w:top w:val="none" w:sz="0" w:space="0" w:color="auto"/>
            <w:left w:val="none" w:sz="0" w:space="0" w:color="auto"/>
            <w:bottom w:val="none" w:sz="0" w:space="0" w:color="auto"/>
            <w:right w:val="none" w:sz="0" w:space="0" w:color="auto"/>
          </w:divBdr>
        </w:div>
      </w:divsChild>
    </w:div>
    <w:div w:id="875242011">
      <w:bodyDiv w:val="1"/>
      <w:marLeft w:val="0"/>
      <w:marRight w:val="0"/>
      <w:marTop w:val="0"/>
      <w:marBottom w:val="0"/>
      <w:divBdr>
        <w:top w:val="none" w:sz="0" w:space="0" w:color="auto"/>
        <w:left w:val="none" w:sz="0" w:space="0" w:color="auto"/>
        <w:bottom w:val="none" w:sz="0" w:space="0" w:color="auto"/>
        <w:right w:val="none" w:sz="0" w:space="0" w:color="auto"/>
      </w:divBdr>
      <w:divsChild>
        <w:div w:id="1624575101">
          <w:marLeft w:val="0"/>
          <w:marRight w:val="0"/>
          <w:marTop w:val="0"/>
          <w:marBottom w:val="0"/>
          <w:divBdr>
            <w:top w:val="none" w:sz="0" w:space="0" w:color="auto"/>
            <w:left w:val="none" w:sz="0" w:space="0" w:color="auto"/>
            <w:bottom w:val="none" w:sz="0" w:space="0" w:color="auto"/>
            <w:right w:val="none" w:sz="0" w:space="0" w:color="auto"/>
          </w:divBdr>
        </w:div>
      </w:divsChild>
    </w:div>
    <w:div w:id="876548234">
      <w:bodyDiv w:val="1"/>
      <w:marLeft w:val="0"/>
      <w:marRight w:val="0"/>
      <w:marTop w:val="0"/>
      <w:marBottom w:val="0"/>
      <w:divBdr>
        <w:top w:val="none" w:sz="0" w:space="0" w:color="auto"/>
        <w:left w:val="none" w:sz="0" w:space="0" w:color="auto"/>
        <w:bottom w:val="none" w:sz="0" w:space="0" w:color="auto"/>
        <w:right w:val="none" w:sz="0" w:space="0" w:color="auto"/>
      </w:divBdr>
      <w:divsChild>
        <w:div w:id="1907717720">
          <w:marLeft w:val="0"/>
          <w:marRight w:val="0"/>
          <w:marTop w:val="0"/>
          <w:marBottom w:val="0"/>
          <w:divBdr>
            <w:top w:val="none" w:sz="0" w:space="0" w:color="auto"/>
            <w:left w:val="none" w:sz="0" w:space="0" w:color="auto"/>
            <w:bottom w:val="none" w:sz="0" w:space="0" w:color="auto"/>
            <w:right w:val="none" w:sz="0" w:space="0" w:color="auto"/>
          </w:divBdr>
        </w:div>
      </w:divsChild>
    </w:div>
    <w:div w:id="889417482">
      <w:bodyDiv w:val="1"/>
      <w:marLeft w:val="0"/>
      <w:marRight w:val="0"/>
      <w:marTop w:val="0"/>
      <w:marBottom w:val="0"/>
      <w:divBdr>
        <w:top w:val="none" w:sz="0" w:space="0" w:color="auto"/>
        <w:left w:val="none" w:sz="0" w:space="0" w:color="auto"/>
        <w:bottom w:val="none" w:sz="0" w:space="0" w:color="auto"/>
        <w:right w:val="none" w:sz="0" w:space="0" w:color="auto"/>
      </w:divBdr>
    </w:div>
    <w:div w:id="900753806">
      <w:bodyDiv w:val="1"/>
      <w:marLeft w:val="0"/>
      <w:marRight w:val="0"/>
      <w:marTop w:val="0"/>
      <w:marBottom w:val="0"/>
      <w:divBdr>
        <w:top w:val="none" w:sz="0" w:space="0" w:color="auto"/>
        <w:left w:val="none" w:sz="0" w:space="0" w:color="auto"/>
        <w:bottom w:val="none" w:sz="0" w:space="0" w:color="auto"/>
        <w:right w:val="none" w:sz="0" w:space="0" w:color="auto"/>
      </w:divBdr>
      <w:divsChild>
        <w:div w:id="282730536">
          <w:marLeft w:val="0"/>
          <w:marRight w:val="0"/>
          <w:marTop w:val="0"/>
          <w:marBottom w:val="0"/>
          <w:divBdr>
            <w:top w:val="none" w:sz="0" w:space="0" w:color="auto"/>
            <w:left w:val="none" w:sz="0" w:space="0" w:color="auto"/>
            <w:bottom w:val="none" w:sz="0" w:space="0" w:color="auto"/>
            <w:right w:val="none" w:sz="0" w:space="0" w:color="auto"/>
          </w:divBdr>
        </w:div>
      </w:divsChild>
    </w:div>
    <w:div w:id="920214435">
      <w:bodyDiv w:val="1"/>
      <w:marLeft w:val="0"/>
      <w:marRight w:val="0"/>
      <w:marTop w:val="0"/>
      <w:marBottom w:val="0"/>
      <w:divBdr>
        <w:top w:val="none" w:sz="0" w:space="0" w:color="auto"/>
        <w:left w:val="none" w:sz="0" w:space="0" w:color="auto"/>
        <w:bottom w:val="none" w:sz="0" w:space="0" w:color="auto"/>
        <w:right w:val="none" w:sz="0" w:space="0" w:color="auto"/>
      </w:divBdr>
      <w:divsChild>
        <w:div w:id="1244603169">
          <w:marLeft w:val="0"/>
          <w:marRight w:val="0"/>
          <w:marTop w:val="0"/>
          <w:marBottom w:val="0"/>
          <w:divBdr>
            <w:top w:val="none" w:sz="0" w:space="0" w:color="auto"/>
            <w:left w:val="none" w:sz="0" w:space="0" w:color="auto"/>
            <w:bottom w:val="none" w:sz="0" w:space="0" w:color="auto"/>
            <w:right w:val="none" w:sz="0" w:space="0" w:color="auto"/>
          </w:divBdr>
        </w:div>
      </w:divsChild>
    </w:div>
    <w:div w:id="926309900">
      <w:bodyDiv w:val="1"/>
      <w:marLeft w:val="0"/>
      <w:marRight w:val="0"/>
      <w:marTop w:val="0"/>
      <w:marBottom w:val="0"/>
      <w:divBdr>
        <w:top w:val="none" w:sz="0" w:space="0" w:color="auto"/>
        <w:left w:val="none" w:sz="0" w:space="0" w:color="auto"/>
        <w:bottom w:val="none" w:sz="0" w:space="0" w:color="auto"/>
        <w:right w:val="none" w:sz="0" w:space="0" w:color="auto"/>
      </w:divBdr>
      <w:divsChild>
        <w:div w:id="161239347">
          <w:marLeft w:val="0"/>
          <w:marRight w:val="0"/>
          <w:marTop w:val="0"/>
          <w:marBottom w:val="0"/>
          <w:divBdr>
            <w:top w:val="none" w:sz="0" w:space="0" w:color="auto"/>
            <w:left w:val="none" w:sz="0" w:space="0" w:color="auto"/>
            <w:bottom w:val="none" w:sz="0" w:space="0" w:color="auto"/>
            <w:right w:val="none" w:sz="0" w:space="0" w:color="auto"/>
          </w:divBdr>
        </w:div>
      </w:divsChild>
    </w:div>
    <w:div w:id="947658506">
      <w:bodyDiv w:val="1"/>
      <w:marLeft w:val="0"/>
      <w:marRight w:val="0"/>
      <w:marTop w:val="0"/>
      <w:marBottom w:val="0"/>
      <w:divBdr>
        <w:top w:val="none" w:sz="0" w:space="0" w:color="auto"/>
        <w:left w:val="none" w:sz="0" w:space="0" w:color="auto"/>
        <w:bottom w:val="none" w:sz="0" w:space="0" w:color="auto"/>
        <w:right w:val="none" w:sz="0" w:space="0" w:color="auto"/>
      </w:divBdr>
      <w:divsChild>
        <w:div w:id="1872185237">
          <w:marLeft w:val="0"/>
          <w:marRight w:val="0"/>
          <w:marTop w:val="0"/>
          <w:marBottom w:val="0"/>
          <w:divBdr>
            <w:top w:val="none" w:sz="0" w:space="0" w:color="auto"/>
            <w:left w:val="none" w:sz="0" w:space="0" w:color="auto"/>
            <w:bottom w:val="none" w:sz="0" w:space="0" w:color="auto"/>
            <w:right w:val="none" w:sz="0" w:space="0" w:color="auto"/>
          </w:divBdr>
        </w:div>
      </w:divsChild>
    </w:div>
    <w:div w:id="949318832">
      <w:bodyDiv w:val="1"/>
      <w:marLeft w:val="0"/>
      <w:marRight w:val="0"/>
      <w:marTop w:val="0"/>
      <w:marBottom w:val="0"/>
      <w:divBdr>
        <w:top w:val="none" w:sz="0" w:space="0" w:color="auto"/>
        <w:left w:val="none" w:sz="0" w:space="0" w:color="auto"/>
        <w:bottom w:val="none" w:sz="0" w:space="0" w:color="auto"/>
        <w:right w:val="none" w:sz="0" w:space="0" w:color="auto"/>
      </w:divBdr>
    </w:div>
    <w:div w:id="957763997">
      <w:bodyDiv w:val="1"/>
      <w:marLeft w:val="0"/>
      <w:marRight w:val="0"/>
      <w:marTop w:val="0"/>
      <w:marBottom w:val="0"/>
      <w:divBdr>
        <w:top w:val="none" w:sz="0" w:space="0" w:color="auto"/>
        <w:left w:val="none" w:sz="0" w:space="0" w:color="auto"/>
        <w:bottom w:val="none" w:sz="0" w:space="0" w:color="auto"/>
        <w:right w:val="none" w:sz="0" w:space="0" w:color="auto"/>
      </w:divBdr>
      <w:divsChild>
        <w:div w:id="371227785">
          <w:marLeft w:val="0"/>
          <w:marRight w:val="0"/>
          <w:marTop w:val="0"/>
          <w:marBottom w:val="0"/>
          <w:divBdr>
            <w:top w:val="none" w:sz="0" w:space="0" w:color="auto"/>
            <w:left w:val="none" w:sz="0" w:space="0" w:color="auto"/>
            <w:bottom w:val="none" w:sz="0" w:space="0" w:color="auto"/>
            <w:right w:val="none" w:sz="0" w:space="0" w:color="auto"/>
          </w:divBdr>
        </w:div>
      </w:divsChild>
    </w:div>
    <w:div w:id="959801912">
      <w:bodyDiv w:val="1"/>
      <w:marLeft w:val="0"/>
      <w:marRight w:val="0"/>
      <w:marTop w:val="0"/>
      <w:marBottom w:val="0"/>
      <w:divBdr>
        <w:top w:val="none" w:sz="0" w:space="0" w:color="auto"/>
        <w:left w:val="none" w:sz="0" w:space="0" w:color="auto"/>
        <w:bottom w:val="none" w:sz="0" w:space="0" w:color="auto"/>
        <w:right w:val="none" w:sz="0" w:space="0" w:color="auto"/>
      </w:divBdr>
    </w:div>
    <w:div w:id="961806933">
      <w:bodyDiv w:val="1"/>
      <w:marLeft w:val="0"/>
      <w:marRight w:val="0"/>
      <w:marTop w:val="0"/>
      <w:marBottom w:val="0"/>
      <w:divBdr>
        <w:top w:val="none" w:sz="0" w:space="0" w:color="auto"/>
        <w:left w:val="none" w:sz="0" w:space="0" w:color="auto"/>
        <w:bottom w:val="none" w:sz="0" w:space="0" w:color="auto"/>
        <w:right w:val="none" w:sz="0" w:space="0" w:color="auto"/>
      </w:divBdr>
      <w:divsChild>
        <w:div w:id="219436990">
          <w:marLeft w:val="0"/>
          <w:marRight w:val="0"/>
          <w:marTop w:val="0"/>
          <w:marBottom w:val="0"/>
          <w:divBdr>
            <w:top w:val="none" w:sz="0" w:space="0" w:color="auto"/>
            <w:left w:val="none" w:sz="0" w:space="0" w:color="auto"/>
            <w:bottom w:val="none" w:sz="0" w:space="0" w:color="auto"/>
            <w:right w:val="none" w:sz="0" w:space="0" w:color="auto"/>
          </w:divBdr>
        </w:div>
      </w:divsChild>
    </w:div>
    <w:div w:id="966861679">
      <w:bodyDiv w:val="1"/>
      <w:marLeft w:val="0"/>
      <w:marRight w:val="0"/>
      <w:marTop w:val="0"/>
      <w:marBottom w:val="0"/>
      <w:divBdr>
        <w:top w:val="none" w:sz="0" w:space="0" w:color="auto"/>
        <w:left w:val="none" w:sz="0" w:space="0" w:color="auto"/>
        <w:bottom w:val="none" w:sz="0" w:space="0" w:color="auto"/>
        <w:right w:val="none" w:sz="0" w:space="0" w:color="auto"/>
      </w:divBdr>
      <w:divsChild>
        <w:div w:id="259988710">
          <w:marLeft w:val="0"/>
          <w:marRight w:val="0"/>
          <w:marTop w:val="0"/>
          <w:marBottom w:val="0"/>
          <w:divBdr>
            <w:top w:val="none" w:sz="0" w:space="0" w:color="auto"/>
            <w:left w:val="none" w:sz="0" w:space="0" w:color="auto"/>
            <w:bottom w:val="none" w:sz="0" w:space="0" w:color="auto"/>
            <w:right w:val="none" w:sz="0" w:space="0" w:color="auto"/>
          </w:divBdr>
          <w:divsChild>
            <w:div w:id="7326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30999">
      <w:bodyDiv w:val="1"/>
      <w:marLeft w:val="0"/>
      <w:marRight w:val="0"/>
      <w:marTop w:val="0"/>
      <w:marBottom w:val="0"/>
      <w:divBdr>
        <w:top w:val="none" w:sz="0" w:space="0" w:color="auto"/>
        <w:left w:val="none" w:sz="0" w:space="0" w:color="auto"/>
        <w:bottom w:val="none" w:sz="0" w:space="0" w:color="auto"/>
        <w:right w:val="none" w:sz="0" w:space="0" w:color="auto"/>
      </w:divBdr>
      <w:divsChild>
        <w:div w:id="1256786289">
          <w:marLeft w:val="0"/>
          <w:marRight w:val="0"/>
          <w:marTop w:val="0"/>
          <w:marBottom w:val="0"/>
          <w:divBdr>
            <w:top w:val="none" w:sz="0" w:space="0" w:color="auto"/>
            <w:left w:val="none" w:sz="0" w:space="0" w:color="auto"/>
            <w:bottom w:val="none" w:sz="0" w:space="0" w:color="auto"/>
            <w:right w:val="none" w:sz="0" w:space="0" w:color="auto"/>
          </w:divBdr>
        </w:div>
      </w:divsChild>
    </w:div>
    <w:div w:id="1012027001">
      <w:bodyDiv w:val="1"/>
      <w:marLeft w:val="0"/>
      <w:marRight w:val="0"/>
      <w:marTop w:val="0"/>
      <w:marBottom w:val="0"/>
      <w:divBdr>
        <w:top w:val="none" w:sz="0" w:space="0" w:color="auto"/>
        <w:left w:val="none" w:sz="0" w:space="0" w:color="auto"/>
        <w:bottom w:val="none" w:sz="0" w:space="0" w:color="auto"/>
        <w:right w:val="none" w:sz="0" w:space="0" w:color="auto"/>
      </w:divBdr>
      <w:divsChild>
        <w:div w:id="1726492130">
          <w:marLeft w:val="0"/>
          <w:marRight w:val="0"/>
          <w:marTop w:val="0"/>
          <w:marBottom w:val="0"/>
          <w:divBdr>
            <w:top w:val="none" w:sz="0" w:space="0" w:color="auto"/>
            <w:left w:val="none" w:sz="0" w:space="0" w:color="auto"/>
            <w:bottom w:val="none" w:sz="0" w:space="0" w:color="auto"/>
            <w:right w:val="none" w:sz="0" w:space="0" w:color="auto"/>
          </w:divBdr>
        </w:div>
      </w:divsChild>
    </w:div>
    <w:div w:id="1014890639">
      <w:bodyDiv w:val="1"/>
      <w:marLeft w:val="0"/>
      <w:marRight w:val="0"/>
      <w:marTop w:val="0"/>
      <w:marBottom w:val="0"/>
      <w:divBdr>
        <w:top w:val="none" w:sz="0" w:space="0" w:color="auto"/>
        <w:left w:val="none" w:sz="0" w:space="0" w:color="auto"/>
        <w:bottom w:val="none" w:sz="0" w:space="0" w:color="auto"/>
        <w:right w:val="none" w:sz="0" w:space="0" w:color="auto"/>
      </w:divBdr>
      <w:divsChild>
        <w:div w:id="1295986382">
          <w:marLeft w:val="0"/>
          <w:marRight w:val="0"/>
          <w:marTop w:val="0"/>
          <w:marBottom w:val="0"/>
          <w:divBdr>
            <w:top w:val="none" w:sz="0" w:space="0" w:color="auto"/>
            <w:left w:val="none" w:sz="0" w:space="0" w:color="auto"/>
            <w:bottom w:val="none" w:sz="0" w:space="0" w:color="auto"/>
            <w:right w:val="none" w:sz="0" w:space="0" w:color="auto"/>
          </w:divBdr>
        </w:div>
      </w:divsChild>
    </w:div>
    <w:div w:id="1023897824">
      <w:bodyDiv w:val="1"/>
      <w:marLeft w:val="0"/>
      <w:marRight w:val="0"/>
      <w:marTop w:val="0"/>
      <w:marBottom w:val="0"/>
      <w:divBdr>
        <w:top w:val="none" w:sz="0" w:space="0" w:color="auto"/>
        <w:left w:val="none" w:sz="0" w:space="0" w:color="auto"/>
        <w:bottom w:val="none" w:sz="0" w:space="0" w:color="auto"/>
        <w:right w:val="none" w:sz="0" w:space="0" w:color="auto"/>
      </w:divBdr>
      <w:divsChild>
        <w:div w:id="1271158718">
          <w:marLeft w:val="0"/>
          <w:marRight w:val="0"/>
          <w:marTop w:val="0"/>
          <w:marBottom w:val="0"/>
          <w:divBdr>
            <w:top w:val="none" w:sz="0" w:space="0" w:color="auto"/>
            <w:left w:val="none" w:sz="0" w:space="0" w:color="auto"/>
            <w:bottom w:val="none" w:sz="0" w:space="0" w:color="auto"/>
            <w:right w:val="none" w:sz="0" w:space="0" w:color="auto"/>
          </w:divBdr>
        </w:div>
      </w:divsChild>
    </w:div>
    <w:div w:id="1025862502">
      <w:bodyDiv w:val="1"/>
      <w:marLeft w:val="0"/>
      <w:marRight w:val="0"/>
      <w:marTop w:val="0"/>
      <w:marBottom w:val="0"/>
      <w:divBdr>
        <w:top w:val="none" w:sz="0" w:space="0" w:color="auto"/>
        <w:left w:val="none" w:sz="0" w:space="0" w:color="auto"/>
        <w:bottom w:val="none" w:sz="0" w:space="0" w:color="auto"/>
        <w:right w:val="none" w:sz="0" w:space="0" w:color="auto"/>
      </w:divBdr>
    </w:div>
    <w:div w:id="1060204563">
      <w:bodyDiv w:val="1"/>
      <w:marLeft w:val="0"/>
      <w:marRight w:val="0"/>
      <w:marTop w:val="0"/>
      <w:marBottom w:val="0"/>
      <w:divBdr>
        <w:top w:val="none" w:sz="0" w:space="0" w:color="auto"/>
        <w:left w:val="none" w:sz="0" w:space="0" w:color="auto"/>
        <w:bottom w:val="none" w:sz="0" w:space="0" w:color="auto"/>
        <w:right w:val="none" w:sz="0" w:space="0" w:color="auto"/>
      </w:divBdr>
    </w:div>
    <w:div w:id="1079055747">
      <w:bodyDiv w:val="1"/>
      <w:marLeft w:val="0"/>
      <w:marRight w:val="0"/>
      <w:marTop w:val="0"/>
      <w:marBottom w:val="0"/>
      <w:divBdr>
        <w:top w:val="none" w:sz="0" w:space="0" w:color="auto"/>
        <w:left w:val="none" w:sz="0" w:space="0" w:color="auto"/>
        <w:bottom w:val="none" w:sz="0" w:space="0" w:color="auto"/>
        <w:right w:val="none" w:sz="0" w:space="0" w:color="auto"/>
      </w:divBdr>
      <w:divsChild>
        <w:div w:id="181936245">
          <w:marLeft w:val="0"/>
          <w:marRight w:val="0"/>
          <w:marTop w:val="0"/>
          <w:marBottom w:val="0"/>
          <w:divBdr>
            <w:top w:val="none" w:sz="0" w:space="0" w:color="auto"/>
            <w:left w:val="none" w:sz="0" w:space="0" w:color="auto"/>
            <w:bottom w:val="none" w:sz="0" w:space="0" w:color="auto"/>
            <w:right w:val="none" w:sz="0" w:space="0" w:color="auto"/>
          </w:divBdr>
          <w:divsChild>
            <w:div w:id="1639384262">
              <w:marLeft w:val="0"/>
              <w:marRight w:val="0"/>
              <w:marTop w:val="0"/>
              <w:marBottom w:val="0"/>
              <w:divBdr>
                <w:top w:val="none" w:sz="0" w:space="0" w:color="auto"/>
                <w:left w:val="none" w:sz="0" w:space="0" w:color="auto"/>
                <w:bottom w:val="none" w:sz="0" w:space="0" w:color="auto"/>
                <w:right w:val="none" w:sz="0" w:space="0" w:color="auto"/>
              </w:divBdr>
              <w:divsChild>
                <w:div w:id="466122446">
                  <w:marLeft w:val="0"/>
                  <w:marRight w:val="0"/>
                  <w:marTop w:val="0"/>
                  <w:marBottom w:val="0"/>
                  <w:divBdr>
                    <w:top w:val="none" w:sz="0" w:space="0" w:color="auto"/>
                    <w:left w:val="none" w:sz="0" w:space="0" w:color="auto"/>
                    <w:bottom w:val="none" w:sz="0" w:space="0" w:color="auto"/>
                    <w:right w:val="none" w:sz="0" w:space="0" w:color="auto"/>
                  </w:divBdr>
                </w:div>
              </w:divsChild>
            </w:div>
            <w:div w:id="1246693281">
              <w:marLeft w:val="0"/>
              <w:marRight w:val="0"/>
              <w:marTop w:val="0"/>
              <w:marBottom w:val="0"/>
              <w:divBdr>
                <w:top w:val="none" w:sz="0" w:space="0" w:color="auto"/>
                <w:left w:val="none" w:sz="0" w:space="0" w:color="auto"/>
                <w:bottom w:val="none" w:sz="0" w:space="0" w:color="auto"/>
                <w:right w:val="none" w:sz="0" w:space="0" w:color="auto"/>
              </w:divBdr>
              <w:divsChild>
                <w:div w:id="1467312104">
                  <w:marLeft w:val="0"/>
                  <w:marRight w:val="0"/>
                  <w:marTop w:val="0"/>
                  <w:marBottom w:val="0"/>
                  <w:divBdr>
                    <w:top w:val="none" w:sz="0" w:space="0" w:color="auto"/>
                    <w:left w:val="none" w:sz="0" w:space="0" w:color="auto"/>
                    <w:bottom w:val="none" w:sz="0" w:space="0" w:color="auto"/>
                    <w:right w:val="none" w:sz="0" w:space="0" w:color="auto"/>
                  </w:divBdr>
                </w:div>
              </w:divsChild>
            </w:div>
            <w:div w:id="1875731603">
              <w:marLeft w:val="0"/>
              <w:marRight w:val="0"/>
              <w:marTop w:val="0"/>
              <w:marBottom w:val="0"/>
              <w:divBdr>
                <w:top w:val="none" w:sz="0" w:space="0" w:color="auto"/>
                <w:left w:val="none" w:sz="0" w:space="0" w:color="auto"/>
                <w:bottom w:val="none" w:sz="0" w:space="0" w:color="auto"/>
                <w:right w:val="none" w:sz="0" w:space="0" w:color="auto"/>
              </w:divBdr>
              <w:divsChild>
                <w:div w:id="1886135318">
                  <w:marLeft w:val="0"/>
                  <w:marRight w:val="0"/>
                  <w:marTop w:val="0"/>
                  <w:marBottom w:val="0"/>
                  <w:divBdr>
                    <w:top w:val="none" w:sz="0" w:space="0" w:color="auto"/>
                    <w:left w:val="none" w:sz="0" w:space="0" w:color="auto"/>
                    <w:bottom w:val="none" w:sz="0" w:space="0" w:color="auto"/>
                    <w:right w:val="none" w:sz="0" w:space="0" w:color="auto"/>
                  </w:divBdr>
                </w:div>
              </w:divsChild>
            </w:div>
            <w:div w:id="860826548">
              <w:marLeft w:val="0"/>
              <w:marRight w:val="0"/>
              <w:marTop w:val="0"/>
              <w:marBottom w:val="0"/>
              <w:divBdr>
                <w:top w:val="none" w:sz="0" w:space="0" w:color="auto"/>
                <w:left w:val="none" w:sz="0" w:space="0" w:color="auto"/>
                <w:bottom w:val="none" w:sz="0" w:space="0" w:color="auto"/>
                <w:right w:val="none" w:sz="0" w:space="0" w:color="auto"/>
              </w:divBdr>
              <w:divsChild>
                <w:div w:id="1173569735">
                  <w:marLeft w:val="0"/>
                  <w:marRight w:val="0"/>
                  <w:marTop w:val="0"/>
                  <w:marBottom w:val="0"/>
                  <w:divBdr>
                    <w:top w:val="none" w:sz="0" w:space="0" w:color="auto"/>
                    <w:left w:val="none" w:sz="0" w:space="0" w:color="auto"/>
                    <w:bottom w:val="none" w:sz="0" w:space="0" w:color="auto"/>
                    <w:right w:val="none" w:sz="0" w:space="0" w:color="auto"/>
                  </w:divBdr>
                </w:div>
              </w:divsChild>
            </w:div>
            <w:div w:id="978657015">
              <w:marLeft w:val="0"/>
              <w:marRight w:val="0"/>
              <w:marTop w:val="0"/>
              <w:marBottom w:val="0"/>
              <w:divBdr>
                <w:top w:val="none" w:sz="0" w:space="0" w:color="auto"/>
                <w:left w:val="none" w:sz="0" w:space="0" w:color="auto"/>
                <w:bottom w:val="none" w:sz="0" w:space="0" w:color="auto"/>
                <w:right w:val="none" w:sz="0" w:space="0" w:color="auto"/>
              </w:divBdr>
              <w:divsChild>
                <w:div w:id="848326075">
                  <w:marLeft w:val="0"/>
                  <w:marRight w:val="0"/>
                  <w:marTop w:val="0"/>
                  <w:marBottom w:val="0"/>
                  <w:divBdr>
                    <w:top w:val="none" w:sz="0" w:space="0" w:color="auto"/>
                    <w:left w:val="none" w:sz="0" w:space="0" w:color="auto"/>
                    <w:bottom w:val="none" w:sz="0" w:space="0" w:color="auto"/>
                    <w:right w:val="none" w:sz="0" w:space="0" w:color="auto"/>
                  </w:divBdr>
                </w:div>
              </w:divsChild>
            </w:div>
            <w:div w:id="1302036131">
              <w:marLeft w:val="0"/>
              <w:marRight w:val="0"/>
              <w:marTop w:val="0"/>
              <w:marBottom w:val="0"/>
              <w:divBdr>
                <w:top w:val="none" w:sz="0" w:space="0" w:color="auto"/>
                <w:left w:val="none" w:sz="0" w:space="0" w:color="auto"/>
                <w:bottom w:val="none" w:sz="0" w:space="0" w:color="auto"/>
                <w:right w:val="none" w:sz="0" w:space="0" w:color="auto"/>
              </w:divBdr>
            </w:div>
            <w:div w:id="1799297480">
              <w:marLeft w:val="0"/>
              <w:marRight w:val="0"/>
              <w:marTop w:val="0"/>
              <w:marBottom w:val="0"/>
              <w:divBdr>
                <w:top w:val="none" w:sz="0" w:space="0" w:color="auto"/>
                <w:left w:val="none" w:sz="0" w:space="0" w:color="auto"/>
                <w:bottom w:val="none" w:sz="0" w:space="0" w:color="auto"/>
                <w:right w:val="none" w:sz="0" w:space="0" w:color="auto"/>
              </w:divBdr>
            </w:div>
            <w:div w:id="370501646">
              <w:marLeft w:val="0"/>
              <w:marRight w:val="0"/>
              <w:marTop w:val="0"/>
              <w:marBottom w:val="0"/>
              <w:divBdr>
                <w:top w:val="none" w:sz="0" w:space="0" w:color="auto"/>
                <w:left w:val="none" w:sz="0" w:space="0" w:color="auto"/>
                <w:bottom w:val="none" w:sz="0" w:space="0" w:color="auto"/>
                <w:right w:val="none" w:sz="0" w:space="0" w:color="auto"/>
              </w:divBdr>
              <w:divsChild>
                <w:div w:id="1341467848">
                  <w:marLeft w:val="0"/>
                  <w:marRight w:val="0"/>
                  <w:marTop w:val="0"/>
                  <w:marBottom w:val="0"/>
                  <w:divBdr>
                    <w:top w:val="none" w:sz="0" w:space="0" w:color="auto"/>
                    <w:left w:val="none" w:sz="0" w:space="0" w:color="auto"/>
                    <w:bottom w:val="none" w:sz="0" w:space="0" w:color="auto"/>
                    <w:right w:val="none" w:sz="0" w:space="0" w:color="auto"/>
                  </w:divBdr>
                </w:div>
              </w:divsChild>
            </w:div>
            <w:div w:id="1002976843">
              <w:marLeft w:val="0"/>
              <w:marRight w:val="0"/>
              <w:marTop w:val="0"/>
              <w:marBottom w:val="0"/>
              <w:divBdr>
                <w:top w:val="none" w:sz="0" w:space="0" w:color="auto"/>
                <w:left w:val="none" w:sz="0" w:space="0" w:color="auto"/>
                <w:bottom w:val="none" w:sz="0" w:space="0" w:color="auto"/>
                <w:right w:val="none" w:sz="0" w:space="0" w:color="auto"/>
              </w:divBdr>
              <w:divsChild>
                <w:div w:id="1608155096">
                  <w:marLeft w:val="0"/>
                  <w:marRight w:val="0"/>
                  <w:marTop w:val="0"/>
                  <w:marBottom w:val="0"/>
                  <w:divBdr>
                    <w:top w:val="none" w:sz="0" w:space="0" w:color="auto"/>
                    <w:left w:val="none" w:sz="0" w:space="0" w:color="auto"/>
                    <w:bottom w:val="none" w:sz="0" w:space="0" w:color="auto"/>
                    <w:right w:val="none" w:sz="0" w:space="0" w:color="auto"/>
                  </w:divBdr>
                </w:div>
              </w:divsChild>
            </w:div>
            <w:div w:id="1813791849">
              <w:marLeft w:val="0"/>
              <w:marRight w:val="0"/>
              <w:marTop w:val="0"/>
              <w:marBottom w:val="0"/>
              <w:divBdr>
                <w:top w:val="none" w:sz="0" w:space="0" w:color="auto"/>
                <w:left w:val="none" w:sz="0" w:space="0" w:color="auto"/>
                <w:bottom w:val="none" w:sz="0" w:space="0" w:color="auto"/>
                <w:right w:val="none" w:sz="0" w:space="0" w:color="auto"/>
              </w:divBdr>
              <w:divsChild>
                <w:div w:id="1060207340">
                  <w:marLeft w:val="0"/>
                  <w:marRight w:val="0"/>
                  <w:marTop w:val="0"/>
                  <w:marBottom w:val="0"/>
                  <w:divBdr>
                    <w:top w:val="none" w:sz="0" w:space="0" w:color="auto"/>
                    <w:left w:val="none" w:sz="0" w:space="0" w:color="auto"/>
                    <w:bottom w:val="none" w:sz="0" w:space="0" w:color="auto"/>
                    <w:right w:val="none" w:sz="0" w:space="0" w:color="auto"/>
                  </w:divBdr>
                </w:div>
              </w:divsChild>
            </w:div>
            <w:div w:id="1710953476">
              <w:marLeft w:val="0"/>
              <w:marRight w:val="0"/>
              <w:marTop w:val="0"/>
              <w:marBottom w:val="0"/>
              <w:divBdr>
                <w:top w:val="none" w:sz="0" w:space="0" w:color="auto"/>
                <w:left w:val="none" w:sz="0" w:space="0" w:color="auto"/>
                <w:bottom w:val="none" w:sz="0" w:space="0" w:color="auto"/>
                <w:right w:val="none" w:sz="0" w:space="0" w:color="auto"/>
              </w:divBdr>
              <w:divsChild>
                <w:div w:id="17099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02848">
      <w:bodyDiv w:val="1"/>
      <w:marLeft w:val="0"/>
      <w:marRight w:val="0"/>
      <w:marTop w:val="0"/>
      <w:marBottom w:val="0"/>
      <w:divBdr>
        <w:top w:val="none" w:sz="0" w:space="0" w:color="auto"/>
        <w:left w:val="none" w:sz="0" w:space="0" w:color="auto"/>
        <w:bottom w:val="none" w:sz="0" w:space="0" w:color="auto"/>
        <w:right w:val="none" w:sz="0" w:space="0" w:color="auto"/>
      </w:divBdr>
    </w:div>
    <w:div w:id="1091506838">
      <w:bodyDiv w:val="1"/>
      <w:marLeft w:val="0"/>
      <w:marRight w:val="0"/>
      <w:marTop w:val="0"/>
      <w:marBottom w:val="0"/>
      <w:divBdr>
        <w:top w:val="none" w:sz="0" w:space="0" w:color="auto"/>
        <w:left w:val="none" w:sz="0" w:space="0" w:color="auto"/>
        <w:bottom w:val="none" w:sz="0" w:space="0" w:color="auto"/>
        <w:right w:val="none" w:sz="0" w:space="0" w:color="auto"/>
      </w:divBdr>
      <w:divsChild>
        <w:div w:id="57217697">
          <w:marLeft w:val="0"/>
          <w:marRight w:val="0"/>
          <w:marTop w:val="0"/>
          <w:marBottom w:val="0"/>
          <w:divBdr>
            <w:top w:val="none" w:sz="0" w:space="0" w:color="auto"/>
            <w:left w:val="none" w:sz="0" w:space="0" w:color="auto"/>
            <w:bottom w:val="none" w:sz="0" w:space="0" w:color="auto"/>
            <w:right w:val="none" w:sz="0" w:space="0" w:color="auto"/>
          </w:divBdr>
        </w:div>
      </w:divsChild>
    </w:div>
    <w:div w:id="1092168363">
      <w:bodyDiv w:val="1"/>
      <w:marLeft w:val="0"/>
      <w:marRight w:val="0"/>
      <w:marTop w:val="0"/>
      <w:marBottom w:val="0"/>
      <w:divBdr>
        <w:top w:val="none" w:sz="0" w:space="0" w:color="auto"/>
        <w:left w:val="none" w:sz="0" w:space="0" w:color="auto"/>
        <w:bottom w:val="none" w:sz="0" w:space="0" w:color="auto"/>
        <w:right w:val="none" w:sz="0" w:space="0" w:color="auto"/>
      </w:divBdr>
      <w:divsChild>
        <w:div w:id="177081370">
          <w:marLeft w:val="0"/>
          <w:marRight w:val="0"/>
          <w:marTop w:val="0"/>
          <w:marBottom w:val="0"/>
          <w:divBdr>
            <w:top w:val="none" w:sz="0" w:space="0" w:color="auto"/>
            <w:left w:val="none" w:sz="0" w:space="0" w:color="auto"/>
            <w:bottom w:val="none" w:sz="0" w:space="0" w:color="auto"/>
            <w:right w:val="none" w:sz="0" w:space="0" w:color="auto"/>
          </w:divBdr>
        </w:div>
      </w:divsChild>
    </w:div>
    <w:div w:id="1095056129">
      <w:bodyDiv w:val="1"/>
      <w:marLeft w:val="0"/>
      <w:marRight w:val="0"/>
      <w:marTop w:val="0"/>
      <w:marBottom w:val="0"/>
      <w:divBdr>
        <w:top w:val="none" w:sz="0" w:space="0" w:color="auto"/>
        <w:left w:val="none" w:sz="0" w:space="0" w:color="auto"/>
        <w:bottom w:val="none" w:sz="0" w:space="0" w:color="auto"/>
        <w:right w:val="none" w:sz="0" w:space="0" w:color="auto"/>
      </w:divBdr>
      <w:divsChild>
        <w:div w:id="1653176036">
          <w:marLeft w:val="0"/>
          <w:marRight w:val="0"/>
          <w:marTop w:val="0"/>
          <w:marBottom w:val="0"/>
          <w:divBdr>
            <w:top w:val="none" w:sz="0" w:space="0" w:color="auto"/>
            <w:left w:val="none" w:sz="0" w:space="0" w:color="auto"/>
            <w:bottom w:val="none" w:sz="0" w:space="0" w:color="auto"/>
            <w:right w:val="none" w:sz="0" w:space="0" w:color="auto"/>
          </w:divBdr>
        </w:div>
      </w:divsChild>
    </w:div>
    <w:div w:id="1102072292">
      <w:bodyDiv w:val="1"/>
      <w:marLeft w:val="0"/>
      <w:marRight w:val="0"/>
      <w:marTop w:val="0"/>
      <w:marBottom w:val="0"/>
      <w:divBdr>
        <w:top w:val="none" w:sz="0" w:space="0" w:color="auto"/>
        <w:left w:val="none" w:sz="0" w:space="0" w:color="auto"/>
        <w:bottom w:val="none" w:sz="0" w:space="0" w:color="auto"/>
        <w:right w:val="none" w:sz="0" w:space="0" w:color="auto"/>
      </w:divBdr>
    </w:div>
    <w:div w:id="1104837137">
      <w:bodyDiv w:val="1"/>
      <w:marLeft w:val="0"/>
      <w:marRight w:val="0"/>
      <w:marTop w:val="0"/>
      <w:marBottom w:val="0"/>
      <w:divBdr>
        <w:top w:val="none" w:sz="0" w:space="0" w:color="auto"/>
        <w:left w:val="none" w:sz="0" w:space="0" w:color="auto"/>
        <w:bottom w:val="none" w:sz="0" w:space="0" w:color="auto"/>
        <w:right w:val="none" w:sz="0" w:space="0" w:color="auto"/>
      </w:divBdr>
      <w:divsChild>
        <w:div w:id="1455904659">
          <w:marLeft w:val="0"/>
          <w:marRight w:val="0"/>
          <w:marTop w:val="0"/>
          <w:marBottom w:val="0"/>
          <w:divBdr>
            <w:top w:val="none" w:sz="0" w:space="0" w:color="auto"/>
            <w:left w:val="none" w:sz="0" w:space="0" w:color="auto"/>
            <w:bottom w:val="none" w:sz="0" w:space="0" w:color="auto"/>
            <w:right w:val="none" w:sz="0" w:space="0" w:color="auto"/>
          </w:divBdr>
        </w:div>
      </w:divsChild>
    </w:div>
    <w:div w:id="1107971648">
      <w:bodyDiv w:val="1"/>
      <w:marLeft w:val="0"/>
      <w:marRight w:val="0"/>
      <w:marTop w:val="0"/>
      <w:marBottom w:val="0"/>
      <w:divBdr>
        <w:top w:val="none" w:sz="0" w:space="0" w:color="auto"/>
        <w:left w:val="none" w:sz="0" w:space="0" w:color="auto"/>
        <w:bottom w:val="none" w:sz="0" w:space="0" w:color="auto"/>
        <w:right w:val="none" w:sz="0" w:space="0" w:color="auto"/>
      </w:divBdr>
      <w:divsChild>
        <w:div w:id="331224287">
          <w:marLeft w:val="0"/>
          <w:marRight w:val="0"/>
          <w:marTop w:val="0"/>
          <w:marBottom w:val="0"/>
          <w:divBdr>
            <w:top w:val="none" w:sz="0" w:space="0" w:color="auto"/>
            <w:left w:val="none" w:sz="0" w:space="0" w:color="auto"/>
            <w:bottom w:val="none" w:sz="0" w:space="0" w:color="auto"/>
            <w:right w:val="none" w:sz="0" w:space="0" w:color="auto"/>
          </w:divBdr>
        </w:div>
      </w:divsChild>
    </w:div>
    <w:div w:id="1110205881">
      <w:bodyDiv w:val="1"/>
      <w:marLeft w:val="0"/>
      <w:marRight w:val="0"/>
      <w:marTop w:val="0"/>
      <w:marBottom w:val="0"/>
      <w:divBdr>
        <w:top w:val="none" w:sz="0" w:space="0" w:color="auto"/>
        <w:left w:val="none" w:sz="0" w:space="0" w:color="auto"/>
        <w:bottom w:val="none" w:sz="0" w:space="0" w:color="auto"/>
        <w:right w:val="none" w:sz="0" w:space="0" w:color="auto"/>
      </w:divBdr>
    </w:div>
    <w:div w:id="1117140748">
      <w:bodyDiv w:val="1"/>
      <w:marLeft w:val="0"/>
      <w:marRight w:val="0"/>
      <w:marTop w:val="0"/>
      <w:marBottom w:val="0"/>
      <w:divBdr>
        <w:top w:val="none" w:sz="0" w:space="0" w:color="auto"/>
        <w:left w:val="none" w:sz="0" w:space="0" w:color="auto"/>
        <w:bottom w:val="none" w:sz="0" w:space="0" w:color="auto"/>
        <w:right w:val="none" w:sz="0" w:space="0" w:color="auto"/>
      </w:divBdr>
      <w:divsChild>
        <w:div w:id="1916931064">
          <w:marLeft w:val="0"/>
          <w:marRight w:val="0"/>
          <w:marTop w:val="0"/>
          <w:marBottom w:val="0"/>
          <w:divBdr>
            <w:top w:val="none" w:sz="0" w:space="0" w:color="auto"/>
            <w:left w:val="none" w:sz="0" w:space="0" w:color="auto"/>
            <w:bottom w:val="none" w:sz="0" w:space="0" w:color="auto"/>
            <w:right w:val="none" w:sz="0" w:space="0" w:color="auto"/>
          </w:divBdr>
        </w:div>
      </w:divsChild>
    </w:div>
    <w:div w:id="1118062631">
      <w:bodyDiv w:val="1"/>
      <w:marLeft w:val="0"/>
      <w:marRight w:val="0"/>
      <w:marTop w:val="0"/>
      <w:marBottom w:val="0"/>
      <w:divBdr>
        <w:top w:val="none" w:sz="0" w:space="0" w:color="auto"/>
        <w:left w:val="none" w:sz="0" w:space="0" w:color="auto"/>
        <w:bottom w:val="none" w:sz="0" w:space="0" w:color="auto"/>
        <w:right w:val="none" w:sz="0" w:space="0" w:color="auto"/>
      </w:divBdr>
    </w:div>
    <w:div w:id="1132675130">
      <w:bodyDiv w:val="1"/>
      <w:marLeft w:val="0"/>
      <w:marRight w:val="0"/>
      <w:marTop w:val="0"/>
      <w:marBottom w:val="0"/>
      <w:divBdr>
        <w:top w:val="none" w:sz="0" w:space="0" w:color="auto"/>
        <w:left w:val="none" w:sz="0" w:space="0" w:color="auto"/>
        <w:bottom w:val="none" w:sz="0" w:space="0" w:color="auto"/>
        <w:right w:val="none" w:sz="0" w:space="0" w:color="auto"/>
      </w:divBdr>
    </w:div>
    <w:div w:id="1148478899">
      <w:bodyDiv w:val="1"/>
      <w:marLeft w:val="0"/>
      <w:marRight w:val="0"/>
      <w:marTop w:val="0"/>
      <w:marBottom w:val="0"/>
      <w:divBdr>
        <w:top w:val="none" w:sz="0" w:space="0" w:color="auto"/>
        <w:left w:val="none" w:sz="0" w:space="0" w:color="auto"/>
        <w:bottom w:val="none" w:sz="0" w:space="0" w:color="auto"/>
        <w:right w:val="none" w:sz="0" w:space="0" w:color="auto"/>
      </w:divBdr>
      <w:divsChild>
        <w:div w:id="936711284">
          <w:marLeft w:val="0"/>
          <w:marRight w:val="0"/>
          <w:marTop w:val="0"/>
          <w:marBottom w:val="0"/>
          <w:divBdr>
            <w:top w:val="none" w:sz="0" w:space="0" w:color="auto"/>
            <w:left w:val="none" w:sz="0" w:space="0" w:color="auto"/>
            <w:bottom w:val="none" w:sz="0" w:space="0" w:color="auto"/>
            <w:right w:val="none" w:sz="0" w:space="0" w:color="auto"/>
          </w:divBdr>
        </w:div>
      </w:divsChild>
    </w:div>
    <w:div w:id="1152679598">
      <w:bodyDiv w:val="1"/>
      <w:marLeft w:val="0"/>
      <w:marRight w:val="0"/>
      <w:marTop w:val="0"/>
      <w:marBottom w:val="0"/>
      <w:divBdr>
        <w:top w:val="none" w:sz="0" w:space="0" w:color="auto"/>
        <w:left w:val="none" w:sz="0" w:space="0" w:color="auto"/>
        <w:bottom w:val="none" w:sz="0" w:space="0" w:color="auto"/>
        <w:right w:val="none" w:sz="0" w:space="0" w:color="auto"/>
      </w:divBdr>
      <w:divsChild>
        <w:div w:id="618800319">
          <w:marLeft w:val="0"/>
          <w:marRight w:val="0"/>
          <w:marTop w:val="0"/>
          <w:marBottom w:val="0"/>
          <w:divBdr>
            <w:top w:val="none" w:sz="0" w:space="0" w:color="auto"/>
            <w:left w:val="none" w:sz="0" w:space="0" w:color="auto"/>
            <w:bottom w:val="none" w:sz="0" w:space="0" w:color="auto"/>
            <w:right w:val="none" w:sz="0" w:space="0" w:color="auto"/>
          </w:divBdr>
          <w:divsChild>
            <w:div w:id="357583494">
              <w:marLeft w:val="0"/>
              <w:marRight w:val="0"/>
              <w:marTop w:val="0"/>
              <w:marBottom w:val="0"/>
              <w:divBdr>
                <w:top w:val="none" w:sz="0" w:space="0" w:color="auto"/>
                <w:left w:val="none" w:sz="0" w:space="0" w:color="auto"/>
                <w:bottom w:val="none" w:sz="0" w:space="0" w:color="auto"/>
                <w:right w:val="none" w:sz="0" w:space="0" w:color="auto"/>
              </w:divBdr>
              <w:divsChild>
                <w:div w:id="1947468837">
                  <w:marLeft w:val="0"/>
                  <w:marRight w:val="0"/>
                  <w:marTop w:val="0"/>
                  <w:marBottom w:val="0"/>
                  <w:divBdr>
                    <w:top w:val="none" w:sz="0" w:space="0" w:color="auto"/>
                    <w:left w:val="none" w:sz="0" w:space="0" w:color="auto"/>
                    <w:bottom w:val="none" w:sz="0" w:space="0" w:color="auto"/>
                    <w:right w:val="none" w:sz="0" w:space="0" w:color="auto"/>
                  </w:divBdr>
                  <w:divsChild>
                    <w:div w:id="6065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88660">
      <w:bodyDiv w:val="1"/>
      <w:marLeft w:val="0"/>
      <w:marRight w:val="0"/>
      <w:marTop w:val="0"/>
      <w:marBottom w:val="0"/>
      <w:divBdr>
        <w:top w:val="none" w:sz="0" w:space="0" w:color="auto"/>
        <w:left w:val="none" w:sz="0" w:space="0" w:color="auto"/>
        <w:bottom w:val="none" w:sz="0" w:space="0" w:color="auto"/>
        <w:right w:val="none" w:sz="0" w:space="0" w:color="auto"/>
      </w:divBdr>
      <w:divsChild>
        <w:div w:id="49965936">
          <w:marLeft w:val="0"/>
          <w:marRight w:val="0"/>
          <w:marTop w:val="0"/>
          <w:marBottom w:val="0"/>
          <w:divBdr>
            <w:top w:val="none" w:sz="0" w:space="0" w:color="auto"/>
            <w:left w:val="none" w:sz="0" w:space="0" w:color="auto"/>
            <w:bottom w:val="none" w:sz="0" w:space="0" w:color="auto"/>
            <w:right w:val="none" w:sz="0" w:space="0" w:color="auto"/>
          </w:divBdr>
        </w:div>
      </w:divsChild>
    </w:div>
    <w:div w:id="1171065177">
      <w:bodyDiv w:val="1"/>
      <w:marLeft w:val="0"/>
      <w:marRight w:val="0"/>
      <w:marTop w:val="0"/>
      <w:marBottom w:val="0"/>
      <w:divBdr>
        <w:top w:val="none" w:sz="0" w:space="0" w:color="auto"/>
        <w:left w:val="none" w:sz="0" w:space="0" w:color="auto"/>
        <w:bottom w:val="none" w:sz="0" w:space="0" w:color="auto"/>
        <w:right w:val="none" w:sz="0" w:space="0" w:color="auto"/>
      </w:divBdr>
      <w:divsChild>
        <w:div w:id="1206259575">
          <w:marLeft w:val="0"/>
          <w:marRight w:val="0"/>
          <w:marTop w:val="0"/>
          <w:marBottom w:val="0"/>
          <w:divBdr>
            <w:top w:val="none" w:sz="0" w:space="0" w:color="auto"/>
            <w:left w:val="none" w:sz="0" w:space="0" w:color="auto"/>
            <w:bottom w:val="none" w:sz="0" w:space="0" w:color="auto"/>
            <w:right w:val="none" w:sz="0" w:space="0" w:color="auto"/>
          </w:divBdr>
        </w:div>
      </w:divsChild>
    </w:div>
    <w:div w:id="1174690615">
      <w:bodyDiv w:val="1"/>
      <w:marLeft w:val="0"/>
      <w:marRight w:val="0"/>
      <w:marTop w:val="0"/>
      <w:marBottom w:val="0"/>
      <w:divBdr>
        <w:top w:val="none" w:sz="0" w:space="0" w:color="auto"/>
        <w:left w:val="none" w:sz="0" w:space="0" w:color="auto"/>
        <w:bottom w:val="none" w:sz="0" w:space="0" w:color="auto"/>
        <w:right w:val="none" w:sz="0" w:space="0" w:color="auto"/>
      </w:divBdr>
    </w:div>
    <w:div w:id="1189179296">
      <w:bodyDiv w:val="1"/>
      <w:marLeft w:val="0"/>
      <w:marRight w:val="0"/>
      <w:marTop w:val="0"/>
      <w:marBottom w:val="0"/>
      <w:divBdr>
        <w:top w:val="none" w:sz="0" w:space="0" w:color="auto"/>
        <w:left w:val="none" w:sz="0" w:space="0" w:color="auto"/>
        <w:bottom w:val="none" w:sz="0" w:space="0" w:color="auto"/>
        <w:right w:val="none" w:sz="0" w:space="0" w:color="auto"/>
      </w:divBdr>
    </w:div>
    <w:div w:id="1189948361">
      <w:bodyDiv w:val="1"/>
      <w:marLeft w:val="0"/>
      <w:marRight w:val="0"/>
      <w:marTop w:val="0"/>
      <w:marBottom w:val="0"/>
      <w:divBdr>
        <w:top w:val="none" w:sz="0" w:space="0" w:color="auto"/>
        <w:left w:val="none" w:sz="0" w:space="0" w:color="auto"/>
        <w:bottom w:val="none" w:sz="0" w:space="0" w:color="auto"/>
        <w:right w:val="none" w:sz="0" w:space="0" w:color="auto"/>
      </w:divBdr>
    </w:div>
    <w:div w:id="1200509185">
      <w:bodyDiv w:val="1"/>
      <w:marLeft w:val="0"/>
      <w:marRight w:val="0"/>
      <w:marTop w:val="0"/>
      <w:marBottom w:val="0"/>
      <w:divBdr>
        <w:top w:val="none" w:sz="0" w:space="0" w:color="auto"/>
        <w:left w:val="none" w:sz="0" w:space="0" w:color="auto"/>
        <w:bottom w:val="none" w:sz="0" w:space="0" w:color="auto"/>
        <w:right w:val="none" w:sz="0" w:space="0" w:color="auto"/>
      </w:divBdr>
      <w:divsChild>
        <w:div w:id="864365973">
          <w:marLeft w:val="0"/>
          <w:marRight w:val="0"/>
          <w:marTop w:val="0"/>
          <w:marBottom w:val="0"/>
          <w:divBdr>
            <w:top w:val="none" w:sz="0" w:space="0" w:color="auto"/>
            <w:left w:val="none" w:sz="0" w:space="0" w:color="auto"/>
            <w:bottom w:val="none" w:sz="0" w:space="0" w:color="auto"/>
            <w:right w:val="none" w:sz="0" w:space="0" w:color="auto"/>
          </w:divBdr>
          <w:divsChild>
            <w:div w:id="775907947">
              <w:marLeft w:val="0"/>
              <w:marRight w:val="0"/>
              <w:marTop w:val="0"/>
              <w:marBottom w:val="0"/>
              <w:divBdr>
                <w:top w:val="none" w:sz="0" w:space="0" w:color="auto"/>
                <w:left w:val="none" w:sz="0" w:space="0" w:color="auto"/>
                <w:bottom w:val="none" w:sz="0" w:space="0" w:color="auto"/>
                <w:right w:val="none" w:sz="0" w:space="0" w:color="auto"/>
              </w:divBdr>
              <w:divsChild>
                <w:div w:id="360591992">
                  <w:marLeft w:val="0"/>
                  <w:marRight w:val="0"/>
                  <w:marTop w:val="0"/>
                  <w:marBottom w:val="0"/>
                  <w:divBdr>
                    <w:top w:val="none" w:sz="0" w:space="0" w:color="auto"/>
                    <w:left w:val="none" w:sz="0" w:space="0" w:color="auto"/>
                    <w:bottom w:val="none" w:sz="0" w:space="0" w:color="auto"/>
                    <w:right w:val="none" w:sz="0" w:space="0" w:color="auto"/>
                  </w:divBdr>
                  <w:divsChild>
                    <w:div w:id="17622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81066">
      <w:bodyDiv w:val="1"/>
      <w:marLeft w:val="0"/>
      <w:marRight w:val="0"/>
      <w:marTop w:val="0"/>
      <w:marBottom w:val="0"/>
      <w:divBdr>
        <w:top w:val="none" w:sz="0" w:space="0" w:color="auto"/>
        <w:left w:val="none" w:sz="0" w:space="0" w:color="auto"/>
        <w:bottom w:val="none" w:sz="0" w:space="0" w:color="auto"/>
        <w:right w:val="none" w:sz="0" w:space="0" w:color="auto"/>
      </w:divBdr>
      <w:divsChild>
        <w:div w:id="2007974995">
          <w:marLeft w:val="0"/>
          <w:marRight w:val="0"/>
          <w:marTop w:val="0"/>
          <w:marBottom w:val="0"/>
          <w:divBdr>
            <w:top w:val="none" w:sz="0" w:space="0" w:color="auto"/>
            <w:left w:val="none" w:sz="0" w:space="0" w:color="auto"/>
            <w:bottom w:val="none" w:sz="0" w:space="0" w:color="auto"/>
            <w:right w:val="none" w:sz="0" w:space="0" w:color="auto"/>
          </w:divBdr>
        </w:div>
      </w:divsChild>
    </w:div>
    <w:div w:id="1206871672">
      <w:bodyDiv w:val="1"/>
      <w:marLeft w:val="0"/>
      <w:marRight w:val="0"/>
      <w:marTop w:val="0"/>
      <w:marBottom w:val="0"/>
      <w:divBdr>
        <w:top w:val="none" w:sz="0" w:space="0" w:color="auto"/>
        <w:left w:val="none" w:sz="0" w:space="0" w:color="auto"/>
        <w:bottom w:val="none" w:sz="0" w:space="0" w:color="auto"/>
        <w:right w:val="none" w:sz="0" w:space="0" w:color="auto"/>
      </w:divBdr>
      <w:divsChild>
        <w:div w:id="2068915838">
          <w:marLeft w:val="0"/>
          <w:marRight w:val="0"/>
          <w:marTop w:val="0"/>
          <w:marBottom w:val="0"/>
          <w:divBdr>
            <w:top w:val="none" w:sz="0" w:space="0" w:color="auto"/>
            <w:left w:val="none" w:sz="0" w:space="0" w:color="auto"/>
            <w:bottom w:val="none" w:sz="0" w:space="0" w:color="auto"/>
            <w:right w:val="none" w:sz="0" w:space="0" w:color="auto"/>
          </w:divBdr>
        </w:div>
      </w:divsChild>
    </w:div>
    <w:div w:id="1209220919">
      <w:bodyDiv w:val="1"/>
      <w:marLeft w:val="0"/>
      <w:marRight w:val="0"/>
      <w:marTop w:val="0"/>
      <w:marBottom w:val="0"/>
      <w:divBdr>
        <w:top w:val="none" w:sz="0" w:space="0" w:color="auto"/>
        <w:left w:val="none" w:sz="0" w:space="0" w:color="auto"/>
        <w:bottom w:val="none" w:sz="0" w:space="0" w:color="auto"/>
        <w:right w:val="none" w:sz="0" w:space="0" w:color="auto"/>
      </w:divBdr>
      <w:divsChild>
        <w:div w:id="553540513">
          <w:marLeft w:val="0"/>
          <w:marRight w:val="0"/>
          <w:marTop w:val="0"/>
          <w:marBottom w:val="0"/>
          <w:divBdr>
            <w:top w:val="none" w:sz="0" w:space="0" w:color="auto"/>
            <w:left w:val="none" w:sz="0" w:space="0" w:color="auto"/>
            <w:bottom w:val="none" w:sz="0" w:space="0" w:color="auto"/>
            <w:right w:val="none" w:sz="0" w:space="0" w:color="auto"/>
          </w:divBdr>
        </w:div>
      </w:divsChild>
    </w:div>
    <w:div w:id="1228373519">
      <w:bodyDiv w:val="1"/>
      <w:marLeft w:val="0"/>
      <w:marRight w:val="0"/>
      <w:marTop w:val="0"/>
      <w:marBottom w:val="0"/>
      <w:divBdr>
        <w:top w:val="none" w:sz="0" w:space="0" w:color="auto"/>
        <w:left w:val="none" w:sz="0" w:space="0" w:color="auto"/>
        <w:bottom w:val="none" w:sz="0" w:space="0" w:color="auto"/>
        <w:right w:val="none" w:sz="0" w:space="0" w:color="auto"/>
      </w:divBdr>
      <w:divsChild>
        <w:div w:id="618952517">
          <w:marLeft w:val="0"/>
          <w:marRight w:val="0"/>
          <w:marTop w:val="0"/>
          <w:marBottom w:val="0"/>
          <w:divBdr>
            <w:top w:val="none" w:sz="0" w:space="0" w:color="auto"/>
            <w:left w:val="none" w:sz="0" w:space="0" w:color="auto"/>
            <w:bottom w:val="none" w:sz="0" w:space="0" w:color="auto"/>
            <w:right w:val="none" w:sz="0" w:space="0" w:color="auto"/>
          </w:divBdr>
          <w:divsChild>
            <w:div w:id="1604143153">
              <w:marLeft w:val="0"/>
              <w:marRight w:val="0"/>
              <w:marTop w:val="0"/>
              <w:marBottom w:val="0"/>
              <w:divBdr>
                <w:top w:val="none" w:sz="0" w:space="0" w:color="auto"/>
                <w:left w:val="none" w:sz="0" w:space="0" w:color="auto"/>
                <w:bottom w:val="none" w:sz="0" w:space="0" w:color="auto"/>
                <w:right w:val="none" w:sz="0" w:space="0" w:color="auto"/>
              </w:divBdr>
              <w:divsChild>
                <w:div w:id="529687601">
                  <w:marLeft w:val="0"/>
                  <w:marRight w:val="0"/>
                  <w:marTop w:val="0"/>
                  <w:marBottom w:val="0"/>
                  <w:divBdr>
                    <w:top w:val="none" w:sz="0" w:space="0" w:color="auto"/>
                    <w:left w:val="none" w:sz="0" w:space="0" w:color="auto"/>
                    <w:bottom w:val="none" w:sz="0" w:space="0" w:color="auto"/>
                    <w:right w:val="none" w:sz="0" w:space="0" w:color="auto"/>
                  </w:divBdr>
                  <w:divsChild>
                    <w:div w:id="20318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7159">
      <w:bodyDiv w:val="1"/>
      <w:marLeft w:val="0"/>
      <w:marRight w:val="0"/>
      <w:marTop w:val="0"/>
      <w:marBottom w:val="0"/>
      <w:divBdr>
        <w:top w:val="none" w:sz="0" w:space="0" w:color="auto"/>
        <w:left w:val="none" w:sz="0" w:space="0" w:color="auto"/>
        <w:bottom w:val="none" w:sz="0" w:space="0" w:color="auto"/>
        <w:right w:val="none" w:sz="0" w:space="0" w:color="auto"/>
      </w:divBdr>
    </w:div>
    <w:div w:id="1260332479">
      <w:bodyDiv w:val="1"/>
      <w:marLeft w:val="0"/>
      <w:marRight w:val="0"/>
      <w:marTop w:val="0"/>
      <w:marBottom w:val="0"/>
      <w:divBdr>
        <w:top w:val="none" w:sz="0" w:space="0" w:color="auto"/>
        <w:left w:val="none" w:sz="0" w:space="0" w:color="auto"/>
        <w:bottom w:val="none" w:sz="0" w:space="0" w:color="auto"/>
        <w:right w:val="none" w:sz="0" w:space="0" w:color="auto"/>
      </w:divBdr>
      <w:divsChild>
        <w:div w:id="1771466888">
          <w:marLeft w:val="0"/>
          <w:marRight w:val="0"/>
          <w:marTop w:val="0"/>
          <w:marBottom w:val="0"/>
          <w:divBdr>
            <w:top w:val="none" w:sz="0" w:space="0" w:color="auto"/>
            <w:left w:val="none" w:sz="0" w:space="0" w:color="auto"/>
            <w:bottom w:val="none" w:sz="0" w:space="0" w:color="auto"/>
            <w:right w:val="none" w:sz="0" w:space="0" w:color="auto"/>
          </w:divBdr>
        </w:div>
      </w:divsChild>
    </w:div>
    <w:div w:id="1285968444">
      <w:bodyDiv w:val="1"/>
      <w:marLeft w:val="0"/>
      <w:marRight w:val="0"/>
      <w:marTop w:val="0"/>
      <w:marBottom w:val="0"/>
      <w:divBdr>
        <w:top w:val="none" w:sz="0" w:space="0" w:color="auto"/>
        <w:left w:val="none" w:sz="0" w:space="0" w:color="auto"/>
        <w:bottom w:val="none" w:sz="0" w:space="0" w:color="auto"/>
        <w:right w:val="none" w:sz="0" w:space="0" w:color="auto"/>
      </w:divBdr>
      <w:divsChild>
        <w:div w:id="806699385">
          <w:marLeft w:val="0"/>
          <w:marRight w:val="0"/>
          <w:marTop w:val="0"/>
          <w:marBottom w:val="0"/>
          <w:divBdr>
            <w:top w:val="none" w:sz="0" w:space="0" w:color="auto"/>
            <w:left w:val="none" w:sz="0" w:space="0" w:color="auto"/>
            <w:bottom w:val="none" w:sz="0" w:space="0" w:color="auto"/>
            <w:right w:val="none" w:sz="0" w:space="0" w:color="auto"/>
          </w:divBdr>
        </w:div>
      </w:divsChild>
    </w:div>
    <w:div w:id="1304701678">
      <w:bodyDiv w:val="1"/>
      <w:marLeft w:val="0"/>
      <w:marRight w:val="0"/>
      <w:marTop w:val="0"/>
      <w:marBottom w:val="0"/>
      <w:divBdr>
        <w:top w:val="none" w:sz="0" w:space="0" w:color="auto"/>
        <w:left w:val="none" w:sz="0" w:space="0" w:color="auto"/>
        <w:bottom w:val="none" w:sz="0" w:space="0" w:color="auto"/>
        <w:right w:val="none" w:sz="0" w:space="0" w:color="auto"/>
      </w:divBdr>
      <w:divsChild>
        <w:div w:id="27295398">
          <w:marLeft w:val="0"/>
          <w:marRight w:val="0"/>
          <w:marTop w:val="0"/>
          <w:marBottom w:val="0"/>
          <w:divBdr>
            <w:top w:val="none" w:sz="0" w:space="0" w:color="auto"/>
            <w:left w:val="none" w:sz="0" w:space="0" w:color="auto"/>
            <w:bottom w:val="none" w:sz="0" w:space="0" w:color="auto"/>
            <w:right w:val="none" w:sz="0" w:space="0" w:color="auto"/>
          </w:divBdr>
        </w:div>
      </w:divsChild>
    </w:div>
    <w:div w:id="1310864411">
      <w:bodyDiv w:val="1"/>
      <w:marLeft w:val="0"/>
      <w:marRight w:val="0"/>
      <w:marTop w:val="0"/>
      <w:marBottom w:val="0"/>
      <w:divBdr>
        <w:top w:val="none" w:sz="0" w:space="0" w:color="auto"/>
        <w:left w:val="none" w:sz="0" w:space="0" w:color="auto"/>
        <w:bottom w:val="none" w:sz="0" w:space="0" w:color="auto"/>
        <w:right w:val="none" w:sz="0" w:space="0" w:color="auto"/>
      </w:divBdr>
      <w:divsChild>
        <w:div w:id="1002195645">
          <w:marLeft w:val="0"/>
          <w:marRight w:val="0"/>
          <w:marTop w:val="0"/>
          <w:marBottom w:val="0"/>
          <w:divBdr>
            <w:top w:val="none" w:sz="0" w:space="0" w:color="auto"/>
            <w:left w:val="none" w:sz="0" w:space="0" w:color="auto"/>
            <w:bottom w:val="none" w:sz="0" w:space="0" w:color="auto"/>
            <w:right w:val="none" w:sz="0" w:space="0" w:color="auto"/>
          </w:divBdr>
        </w:div>
      </w:divsChild>
    </w:div>
    <w:div w:id="1312100256">
      <w:bodyDiv w:val="1"/>
      <w:marLeft w:val="0"/>
      <w:marRight w:val="0"/>
      <w:marTop w:val="0"/>
      <w:marBottom w:val="0"/>
      <w:divBdr>
        <w:top w:val="none" w:sz="0" w:space="0" w:color="auto"/>
        <w:left w:val="none" w:sz="0" w:space="0" w:color="auto"/>
        <w:bottom w:val="none" w:sz="0" w:space="0" w:color="auto"/>
        <w:right w:val="none" w:sz="0" w:space="0" w:color="auto"/>
      </w:divBdr>
      <w:divsChild>
        <w:div w:id="1330055768">
          <w:marLeft w:val="0"/>
          <w:marRight w:val="0"/>
          <w:marTop w:val="0"/>
          <w:marBottom w:val="0"/>
          <w:divBdr>
            <w:top w:val="none" w:sz="0" w:space="0" w:color="auto"/>
            <w:left w:val="none" w:sz="0" w:space="0" w:color="auto"/>
            <w:bottom w:val="none" w:sz="0" w:space="0" w:color="auto"/>
            <w:right w:val="none" w:sz="0" w:space="0" w:color="auto"/>
          </w:divBdr>
        </w:div>
      </w:divsChild>
    </w:div>
    <w:div w:id="1315448583">
      <w:bodyDiv w:val="1"/>
      <w:marLeft w:val="0"/>
      <w:marRight w:val="0"/>
      <w:marTop w:val="0"/>
      <w:marBottom w:val="0"/>
      <w:divBdr>
        <w:top w:val="none" w:sz="0" w:space="0" w:color="auto"/>
        <w:left w:val="none" w:sz="0" w:space="0" w:color="auto"/>
        <w:bottom w:val="none" w:sz="0" w:space="0" w:color="auto"/>
        <w:right w:val="none" w:sz="0" w:space="0" w:color="auto"/>
      </w:divBdr>
      <w:divsChild>
        <w:div w:id="455372610">
          <w:marLeft w:val="0"/>
          <w:marRight w:val="0"/>
          <w:marTop w:val="0"/>
          <w:marBottom w:val="0"/>
          <w:divBdr>
            <w:top w:val="none" w:sz="0" w:space="0" w:color="auto"/>
            <w:left w:val="none" w:sz="0" w:space="0" w:color="auto"/>
            <w:bottom w:val="none" w:sz="0" w:space="0" w:color="auto"/>
            <w:right w:val="none" w:sz="0" w:space="0" w:color="auto"/>
          </w:divBdr>
        </w:div>
      </w:divsChild>
    </w:div>
    <w:div w:id="1339190703">
      <w:bodyDiv w:val="1"/>
      <w:marLeft w:val="0"/>
      <w:marRight w:val="0"/>
      <w:marTop w:val="0"/>
      <w:marBottom w:val="0"/>
      <w:divBdr>
        <w:top w:val="none" w:sz="0" w:space="0" w:color="auto"/>
        <w:left w:val="none" w:sz="0" w:space="0" w:color="auto"/>
        <w:bottom w:val="none" w:sz="0" w:space="0" w:color="auto"/>
        <w:right w:val="none" w:sz="0" w:space="0" w:color="auto"/>
      </w:divBdr>
      <w:divsChild>
        <w:div w:id="1248147735">
          <w:marLeft w:val="0"/>
          <w:marRight w:val="0"/>
          <w:marTop w:val="0"/>
          <w:marBottom w:val="0"/>
          <w:divBdr>
            <w:top w:val="none" w:sz="0" w:space="0" w:color="auto"/>
            <w:left w:val="none" w:sz="0" w:space="0" w:color="auto"/>
            <w:bottom w:val="none" w:sz="0" w:space="0" w:color="auto"/>
            <w:right w:val="none" w:sz="0" w:space="0" w:color="auto"/>
          </w:divBdr>
          <w:divsChild>
            <w:div w:id="1282806430">
              <w:marLeft w:val="0"/>
              <w:marRight w:val="0"/>
              <w:marTop w:val="0"/>
              <w:marBottom w:val="0"/>
              <w:divBdr>
                <w:top w:val="none" w:sz="0" w:space="0" w:color="auto"/>
                <w:left w:val="none" w:sz="0" w:space="0" w:color="auto"/>
                <w:bottom w:val="none" w:sz="0" w:space="0" w:color="auto"/>
                <w:right w:val="none" w:sz="0" w:space="0" w:color="auto"/>
              </w:divBdr>
              <w:divsChild>
                <w:div w:id="1424690879">
                  <w:marLeft w:val="0"/>
                  <w:marRight w:val="0"/>
                  <w:marTop w:val="0"/>
                  <w:marBottom w:val="0"/>
                  <w:divBdr>
                    <w:top w:val="none" w:sz="0" w:space="0" w:color="auto"/>
                    <w:left w:val="none" w:sz="0" w:space="0" w:color="auto"/>
                    <w:bottom w:val="none" w:sz="0" w:space="0" w:color="auto"/>
                    <w:right w:val="none" w:sz="0" w:space="0" w:color="auto"/>
                  </w:divBdr>
                  <w:divsChild>
                    <w:div w:id="956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5055">
      <w:bodyDiv w:val="1"/>
      <w:marLeft w:val="0"/>
      <w:marRight w:val="0"/>
      <w:marTop w:val="0"/>
      <w:marBottom w:val="0"/>
      <w:divBdr>
        <w:top w:val="none" w:sz="0" w:space="0" w:color="auto"/>
        <w:left w:val="none" w:sz="0" w:space="0" w:color="auto"/>
        <w:bottom w:val="none" w:sz="0" w:space="0" w:color="auto"/>
        <w:right w:val="none" w:sz="0" w:space="0" w:color="auto"/>
      </w:divBdr>
      <w:divsChild>
        <w:div w:id="1396657179">
          <w:marLeft w:val="0"/>
          <w:marRight w:val="0"/>
          <w:marTop w:val="0"/>
          <w:marBottom w:val="0"/>
          <w:divBdr>
            <w:top w:val="none" w:sz="0" w:space="0" w:color="auto"/>
            <w:left w:val="none" w:sz="0" w:space="0" w:color="auto"/>
            <w:bottom w:val="none" w:sz="0" w:space="0" w:color="auto"/>
            <w:right w:val="none" w:sz="0" w:space="0" w:color="auto"/>
          </w:divBdr>
        </w:div>
      </w:divsChild>
    </w:div>
    <w:div w:id="1346008804">
      <w:bodyDiv w:val="1"/>
      <w:marLeft w:val="0"/>
      <w:marRight w:val="0"/>
      <w:marTop w:val="0"/>
      <w:marBottom w:val="0"/>
      <w:divBdr>
        <w:top w:val="none" w:sz="0" w:space="0" w:color="auto"/>
        <w:left w:val="none" w:sz="0" w:space="0" w:color="auto"/>
        <w:bottom w:val="none" w:sz="0" w:space="0" w:color="auto"/>
        <w:right w:val="none" w:sz="0" w:space="0" w:color="auto"/>
      </w:divBdr>
      <w:divsChild>
        <w:div w:id="1997344701">
          <w:marLeft w:val="0"/>
          <w:marRight w:val="0"/>
          <w:marTop w:val="0"/>
          <w:marBottom w:val="0"/>
          <w:divBdr>
            <w:top w:val="none" w:sz="0" w:space="0" w:color="auto"/>
            <w:left w:val="none" w:sz="0" w:space="0" w:color="auto"/>
            <w:bottom w:val="none" w:sz="0" w:space="0" w:color="auto"/>
            <w:right w:val="none" w:sz="0" w:space="0" w:color="auto"/>
          </w:divBdr>
        </w:div>
      </w:divsChild>
    </w:div>
    <w:div w:id="1346394938">
      <w:bodyDiv w:val="1"/>
      <w:marLeft w:val="0"/>
      <w:marRight w:val="0"/>
      <w:marTop w:val="0"/>
      <w:marBottom w:val="0"/>
      <w:divBdr>
        <w:top w:val="none" w:sz="0" w:space="0" w:color="auto"/>
        <w:left w:val="none" w:sz="0" w:space="0" w:color="auto"/>
        <w:bottom w:val="none" w:sz="0" w:space="0" w:color="auto"/>
        <w:right w:val="none" w:sz="0" w:space="0" w:color="auto"/>
      </w:divBdr>
    </w:div>
    <w:div w:id="1347750813">
      <w:bodyDiv w:val="1"/>
      <w:marLeft w:val="0"/>
      <w:marRight w:val="0"/>
      <w:marTop w:val="0"/>
      <w:marBottom w:val="0"/>
      <w:divBdr>
        <w:top w:val="none" w:sz="0" w:space="0" w:color="auto"/>
        <w:left w:val="none" w:sz="0" w:space="0" w:color="auto"/>
        <w:bottom w:val="none" w:sz="0" w:space="0" w:color="auto"/>
        <w:right w:val="none" w:sz="0" w:space="0" w:color="auto"/>
      </w:divBdr>
      <w:divsChild>
        <w:div w:id="355082131">
          <w:marLeft w:val="0"/>
          <w:marRight w:val="0"/>
          <w:marTop w:val="0"/>
          <w:marBottom w:val="0"/>
          <w:divBdr>
            <w:top w:val="none" w:sz="0" w:space="0" w:color="auto"/>
            <w:left w:val="none" w:sz="0" w:space="0" w:color="auto"/>
            <w:bottom w:val="none" w:sz="0" w:space="0" w:color="auto"/>
            <w:right w:val="none" w:sz="0" w:space="0" w:color="auto"/>
          </w:divBdr>
          <w:divsChild>
            <w:div w:id="1119103323">
              <w:marLeft w:val="0"/>
              <w:marRight w:val="0"/>
              <w:marTop w:val="0"/>
              <w:marBottom w:val="0"/>
              <w:divBdr>
                <w:top w:val="none" w:sz="0" w:space="0" w:color="auto"/>
                <w:left w:val="none" w:sz="0" w:space="0" w:color="auto"/>
                <w:bottom w:val="none" w:sz="0" w:space="0" w:color="auto"/>
                <w:right w:val="none" w:sz="0" w:space="0" w:color="auto"/>
              </w:divBdr>
              <w:divsChild>
                <w:div w:id="1512600055">
                  <w:marLeft w:val="0"/>
                  <w:marRight w:val="0"/>
                  <w:marTop w:val="0"/>
                  <w:marBottom w:val="0"/>
                  <w:divBdr>
                    <w:top w:val="none" w:sz="0" w:space="0" w:color="auto"/>
                    <w:left w:val="none" w:sz="0" w:space="0" w:color="auto"/>
                    <w:bottom w:val="none" w:sz="0" w:space="0" w:color="auto"/>
                    <w:right w:val="none" w:sz="0" w:space="0" w:color="auto"/>
                  </w:divBdr>
                  <w:divsChild>
                    <w:div w:id="10533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23997">
      <w:bodyDiv w:val="1"/>
      <w:marLeft w:val="0"/>
      <w:marRight w:val="0"/>
      <w:marTop w:val="0"/>
      <w:marBottom w:val="0"/>
      <w:divBdr>
        <w:top w:val="none" w:sz="0" w:space="0" w:color="auto"/>
        <w:left w:val="none" w:sz="0" w:space="0" w:color="auto"/>
        <w:bottom w:val="none" w:sz="0" w:space="0" w:color="auto"/>
        <w:right w:val="none" w:sz="0" w:space="0" w:color="auto"/>
      </w:divBdr>
      <w:divsChild>
        <w:div w:id="1228759229">
          <w:marLeft w:val="0"/>
          <w:marRight w:val="0"/>
          <w:marTop w:val="0"/>
          <w:marBottom w:val="0"/>
          <w:divBdr>
            <w:top w:val="none" w:sz="0" w:space="0" w:color="auto"/>
            <w:left w:val="none" w:sz="0" w:space="0" w:color="auto"/>
            <w:bottom w:val="none" w:sz="0" w:space="0" w:color="auto"/>
            <w:right w:val="none" w:sz="0" w:space="0" w:color="auto"/>
          </w:divBdr>
        </w:div>
      </w:divsChild>
    </w:div>
    <w:div w:id="1365247556">
      <w:bodyDiv w:val="1"/>
      <w:marLeft w:val="0"/>
      <w:marRight w:val="0"/>
      <w:marTop w:val="0"/>
      <w:marBottom w:val="0"/>
      <w:divBdr>
        <w:top w:val="none" w:sz="0" w:space="0" w:color="auto"/>
        <w:left w:val="none" w:sz="0" w:space="0" w:color="auto"/>
        <w:bottom w:val="none" w:sz="0" w:space="0" w:color="auto"/>
        <w:right w:val="none" w:sz="0" w:space="0" w:color="auto"/>
      </w:divBdr>
      <w:divsChild>
        <w:div w:id="2038894638">
          <w:marLeft w:val="0"/>
          <w:marRight w:val="0"/>
          <w:marTop w:val="0"/>
          <w:marBottom w:val="0"/>
          <w:divBdr>
            <w:top w:val="none" w:sz="0" w:space="0" w:color="auto"/>
            <w:left w:val="none" w:sz="0" w:space="0" w:color="auto"/>
            <w:bottom w:val="none" w:sz="0" w:space="0" w:color="auto"/>
            <w:right w:val="none" w:sz="0" w:space="0" w:color="auto"/>
          </w:divBdr>
        </w:div>
      </w:divsChild>
    </w:div>
    <w:div w:id="1381398890">
      <w:bodyDiv w:val="1"/>
      <w:marLeft w:val="0"/>
      <w:marRight w:val="0"/>
      <w:marTop w:val="0"/>
      <w:marBottom w:val="0"/>
      <w:divBdr>
        <w:top w:val="none" w:sz="0" w:space="0" w:color="auto"/>
        <w:left w:val="none" w:sz="0" w:space="0" w:color="auto"/>
        <w:bottom w:val="none" w:sz="0" w:space="0" w:color="auto"/>
        <w:right w:val="none" w:sz="0" w:space="0" w:color="auto"/>
      </w:divBdr>
    </w:div>
    <w:div w:id="1384253255">
      <w:bodyDiv w:val="1"/>
      <w:marLeft w:val="0"/>
      <w:marRight w:val="0"/>
      <w:marTop w:val="0"/>
      <w:marBottom w:val="0"/>
      <w:divBdr>
        <w:top w:val="none" w:sz="0" w:space="0" w:color="auto"/>
        <w:left w:val="none" w:sz="0" w:space="0" w:color="auto"/>
        <w:bottom w:val="none" w:sz="0" w:space="0" w:color="auto"/>
        <w:right w:val="none" w:sz="0" w:space="0" w:color="auto"/>
      </w:divBdr>
      <w:divsChild>
        <w:div w:id="971180565">
          <w:marLeft w:val="0"/>
          <w:marRight w:val="0"/>
          <w:marTop w:val="0"/>
          <w:marBottom w:val="0"/>
          <w:divBdr>
            <w:top w:val="none" w:sz="0" w:space="0" w:color="auto"/>
            <w:left w:val="none" w:sz="0" w:space="0" w:color="auto"/>
            <w:bottom w:val="none" w:sz="0" w:space="0" w:color="auto"/>
            <w:right w:val="none" w:sz="0" w:space="0" w:color="auto"/>
          </w:divBdr>
        </w:div>
      </w:divsChild>
    </w:div>
    <w:div w:id="1385565971">
      <w:bodyDiv w:val="1"/>
      <w:marLeft w:val="0"/>
      <w:marRight w:val="0"/>
      <w:marTop w:val="0"/>
      <w:marBottom w:val="0"/>
      <w:divBdr>
        <w:top w:val="none" w:sz="0" w:space="0" w:color="auto"/>
        <w:left w:val="none" w:sz="0" w:space="0" w:color="auto"/>
        <w:bottom w:val="none" w:sz="0" w:space="0" w:color="auto"/>
        <w:right w:val="none" w:sz="0" w:space="0" w:color="auto"/>
      </w:divBdr>
      <w:divsChild>
        <w:div w:id="569275008">
          <w:marLeft w:val="0"/>
          <w:marRight w:val="0"/>
          <w:marTop w:val="0"/>
          <w:marBottom w:val="0"/>
          <w:divBdr>
            <w:top w:val="none" w:sz="0" w:space="0" w:color="auto"/>
            <w:left w:val="none" w:sz="0" w:space="0" w:color="auto"/>
            <w:bottom w:val="none" w:sz="0" w:space="0" w:color="auto"/>
            <w:right w:val="none" w:sz="0" w:space="0" w:color="auto"/>
          </w:divBdr>
        </w:div>
      </w:divsChild>
    </w:div>
    <w:div w:id="1392072756">
      <w:bodyDiv w:val="1"/>
      <w:marLeft w:val="0"/>
      <w:marRight w:val="0"/>
      <w:marTop w:val="0"/>
      <w:marBottom w:val="0"/>
      <w:divBdr>
        <w:top w:val="none" w:sz="0" w:space="0" w:color="auto"/>
        <w:left w:val="none" w:sz="0" w:space="0" w:color="auto"/>
        <w:bottom w:val="none" w:sz="0" w:space="0" w:color="auto"/>
        <w:right w:val="none" w:sz="0" w:space="0" w:color="auto"/>
      </w:divBdr>
      <w:divsChild>
        <w:div w:id="101726084">
          <w:marLeft w:val="0"/>
          <w:marRight w:val="0"/>
          <w:marTop w:val="0"/>
          <w:marBottom w:val="0"/>
          <w:divBdr>
            <w:top w:val="none" w:sz="0" w:space="0" w:color="auto"/>
            <w:left w:val="none" w:sz="0" w:space="0" w:color="auto"/>
            <w:bottom w:val="none" w:sz="0" w:space="0" w:color="auto"/>
            <w:right w:val="none" w:sz="0" w:space="0" w:color="auto"/>
          </w:divBdr>
        </w:div>
      </w:divsChild>
    </w:div>
    <w:div w:id="1398436146">
      <w:bodyDiv w:val="1"/>
      <w:marLeft w:val="0"/>
      <w:marRight w:val="0"/>
      <w:marTop w:val="0"/>
      <w:marBottom w:val="0"/>
      <w:divBdr>
        <w:top w:val="none" w:sz="0" w:space="0" w:color="auto"/>
        <w:left w:val="none" w:sz="0" w:space="0" w:color="auto"/>
        <w:bottom w:val="none" w:sz="0" w:space="0" w:color="auto"/>
        <w:right w:val="none" w:sz="0" w:space="0" w:color="auto"/>
      </w:divBdr>
      <w:divsChild>
        <w:div w:id="2100521430">
          <w:marLeft w:val="0"/>
          <w:marRight w:val="0"/>
          <w:marTop w:val="0"/>
          <w:marBottom w:val="0"/>
          <w:divBdr>
            <w:top w:val="none" w:sz="0" w:space="0" w:color="auto"/>
            <w:left w:val="none" w:sz="0" w:space="0" w:color="auto"/>
            <w:bottom w:val="none" w:sz="0" w:space="0" w:color="auto"/>
            <w:right w:val="none" w:sz="0" w:space="0" w:color="auto"/>
          </w:divBdr>
        </w:div>
      </w:divsChild>
    </w:div>
    <w:div w:id="1398866515">
      <w:bodyDiv w:val="1"/>
      <w:marLeft w:val="0"/>
      <w:marRight w:val="0"/>
      <w:marTop w:val="0"/>
      <w:marBottom w:val="0"/>
      <w:divBdr>
        <w:top w:val="none" w:sz="0" w:space="0" w:color="auto"/>
        <w:left w:val="none" w:sz="0" w:space="0" w:color="auto"/>
        <w:bottom w:val="none" w:sz="0" w:space="0" w:color="auto"/>
        <w:right w:val="none" w:sz="0" w:space="0" w:color="auto"/>
      </w:divBdr>
      <w:divsChild>
        <w:div w:id="1627537998">
          <w:marLeft w:val="0"/>
          <w:marRight w:val="0"/>
          <w:marTop w:val="0"/>
          <w:marBottom w:val="0"/>
          <w:divBdr>
            <w:top w:val="none" w:sz="0" w:space="0" w:color="auto"/>
            <w:left w:val="none" w:sz="0" w:space="0" w:color="auto"/>
            <w:bottom w:val="none" w:sz="0" w:space="0" w:color="auto"/>
            <w:right w:val="none" w:sz="0" w:space="0" w:color="auto"/>
          </w:divBdr>
        </w:div>
      </w:divsChild>
    </w:div>
    <w:div w:id="1401752650">
      <w:bodyDiv w:val="1"/>
      <w:marLeft w:val="0"/>
      <w:marRight w:val="0"/>
      <w:marTop w:val="0"/>
      <w:marBottom w:val="0"/>
      <w:divBdr>
        <w:top w:val="none" w:sz="0" w:space="0" w:color="auto"/>
        <w:left w:val="none" w:sz="0" w:space="0" w:color="auto"/>
        <w:bottom w:val="none" w:sz="0" w:space="0" w:color="auto"/>
        <w:right w:val="none" w:sz="0" w:space="0" w:color="auto"/>
      </w:divBdr>
      <w:divsChild>
        <w:div w:id="125198258">
          <w:marLeft w:val="0"/>
          <w:marRight w:val="0"/>
          <w:marTop w:val="0"/>
          <w:marBottom w:val="0"/>
          <w:divBdr>
            <w:top w:val="none" w:sz="0" w:space="0" w:color="auto"/>
            <w:left w:val="none" w:sz="0" w:space="0" w:color="auto"/>
            <w:bottom w:val="none" w:sz="0" w:space="0" w:color="auto"/>
            <w:right w:val="none" w:sz="0" w:space="0" w:color="auto"/>
          </w:divBdr>
        </w:div>
      </w:divsChild>
    </w:div>
    <w:div w:id="1409961181">
      <w:bodyDiv w:val="1"/>
      <w:marLeft w:val="0"/>
      <w:marRight w:val="0"/>
      <w:marTop w:val="0"/>
      <w:marBottom w:val="0"/>
      <w:divBdr>
        <w:top w:val="none" w:sz="0" w:space="0" w:color="auto"/>
        <w:left w:val="none" w:sz="0" w:space="0" w:color="auto"/>
        <w:bottom w:val="none" w:sz="0" w:space="0" w:color="auto"/>
        <w:right w:val="none" w:sz="0" w:space="0" w:color="auto"/>
      </w:divBdr>
      <w:divsChild>
        <w:div w:id="405685301">
          <w:marLeft w:val="0"/>
          <w:marRight w:val="0"/>
          <w:marTop w:val="0"/>
          <w:marBottom w:val="0"/>
          <w:divBdr>
            <w:top w:val="none" w:sz="0" w:space="0" w:color="auto"/>
            <w:left w:val="none" w:sz="0" w:space="0" w:color="auto"/>
            <w:bottom w:val="none" w:sz="0" w:space="0" w:color="auto"/>
            <w:right w:val="none" w:sz="0" w:space="0" w:color="auto"/>
          </w:divBdr>
        </w:div>
      </w:divsChild>
    </w:div>
    <w:div w:id="1417946463">
      <w:bodyDiv w:val="1"/>
      <w:marLeft w:val="0"/>
      <w:marRight w:val="0"/>
      <w:marTop w:val="0"/>
      <w:marBottom w:val="0"/>
      <w:divBdr>
        <w:top w:val="none" w:sz="0" w:space="0" w:color="auto"/>
        <w:left w:val="none" w:sz="0" w:space="0" w:color="auto"/>
        <w:bottom w:val="none" w:sz="0" w:space="0" w:color="auto"/>
        <w:right w:val="none" w:sz="0" w:space="0" w:color="auto"/>
      </w:divBdr>
      <w:divsChild>
        <w:div w:id="1187598998">
          <w:marLeft w:val="0"/>
          <w:marRight w:val="0"/>
          <w:marTop w:val="0"/>
          <w:marBottom w:val="0"/>
          <w:divBdr>
            <w:top w:val="none" w:sz="0" w:space="0" w:color="auto"/>
            <w:left w:val="none" w:sz="0" w:space="0" w:color="auto"/>
            <w:bottom w:val="none" w:sz="0" w:space="0" w:color="auto"/>
            <w:right w:val="none" w:sz="0" w:space="0" w:color="auto"/>
          </w:divBdr>
        </w:div>
      </w:divsChild>
    </w:div>
    <w:div w:id="1431899738">
      <w:bodyDiv w:val="1"/>
      <w:marLeft w:val="0"/>
      <w:marRight w:val="0"/>
      <w:marTop w:val="0"/>
      <w:marBottom w:val="0"/>
      <w:divBdr>
        <w:top w:val="none" w:sz="0" w:space="0" w:color="auto"/>
        <w:left w:val="none" w:sz="0" w:space="0" w:color="auto"/>
        <w:bottom w:val="none" w:sz="0" w:space="0" w:color="auto"/>
        <w:right w:val="none" w:sz="0" w:space="0" w:color="auto"/>
      </w:divBdr>
      <w:divsChild>
        <w:div w:id="922762306">
          <w:marLeft w:val="0"/>
          <w:marRight w:val="0"/>
          <w:marTop w:val="0"/>
          <w:marBottom w:val="0"/>
          <w:divBdr>
            <w:top w:val="none" w:sz="0" w:space="0" w:color="auto"/>
            <w:left w:val="none" w:sz="0" w:space="0" w:color="auto"/>
            <w:bottom w:val="none" w:sz="0" w:space="0" w:color="auto"/>
            <w:right w:val="none" w:sz="0" w:space="0" w:color="auto"/>
          </w:divBdr>
        </w:div>
      </w:divsChild>
    </w:div>
    <w:div w:id="1432700797">
      <w:bodyDiv w:val="1"/>
      <w:marLeft w:val="0"/>
      <w:marRight w:val="0"/>
      <w:marTop w:val="0"/>
      <w:marBottom w:val="0"/>
      <w:divBdr>
        <w:top w:val="none" w:sz="0" w:space="0" w:color="auto"/>
        <w:left w:val="none" w:sz="0" w:space="0" w:color="auto"/>
        <w:bottom w:val="none" w:sz="0" w:space="0" w:color="auto"/>
        <w:right w:val="none" w:sz="0" w:space="0" w:color="auto"/>
      </w:divBdr>
    </w:div>
    <w:div w:id="1442804129">
      <w:bodyDiv w:val="1"/>
      <w:marLeft w:val="0"/>
      <w:marRight w:val="0"/>
      <w:marTop w:val="0"/>
      <w:marBottom w:val="0"/>
      <w:divBdr>
        <w:top w:val="none" w:sz="0" w:space="0" w:color="auto"/>
        <w:left w:val="none" w:sz="0" w:space="0" w:color="auto"/>
        <w:bottom w:val="none" w:sz="0" w:space="0" w:color="auto"/>
        <w:right w:val="none" w:sz="0" w:space="0" w:color="auto"/>
      </w:divBdr>
      <w:divsChild>
        <w:div w:id="1334067587">
          <w:marLeft w:val="0"/>
          <w:marRight w:val="0"/>
          <w:marTop w:val="0"/>
          <w:marBottom w:val="0"/>
          <w:divBdr>
            <w:top w:val="none" w:sz="0" w:space="0" w:color="auto"/>
            <w:left w:val="none" w:sz="0" w:space="0" w:color="auto"/>
            <w:bottom w:val="none" w:sz="0" w:space="0" w:color="auto"/>
            <w:right w:val="none" w:sz="0" w:space="0" w:color="auto"/>
          </w:divBdr>
        </w:div>
      </w:divsChild>
    </w:div>
    <w:div w:id="1444109888">
      <w:bodyDiv w:val="1"/>
      <w:marLeft w:val="0"/>
      <w:marRight w:val="0"/>
      <w:marTop w:val="0"/>
      <w:marBottom w:val="0"/>
      <w:divBdr>
        <w:top w:val="none" w:sz="0" w:space="0" w:color="auto"/>
        <w:left w:val="none" w:sz="0" w:space="0" w:color="auto"/>
        <w:bottom w:val="none" w:sz="0" w:space="0" w:color="auto"/>
        <w:right w:val="none" w:sz="0" w:space="0" w:color="auto"/>
      </w:divBdr>
      <w:divsChild>
        <w:div w:id="711925564">
          <w:marLeft w:val="0"/>
          <w:marRight w:val="0"/>
          <w:marTop w:val="0"/>
          <w:marBottom w:val="0"/>
          <w:divBdr>
            <w:top w:val="none" w:sz="0" w:space="0" w:color="auto"/>
            <w:left w:val="none" w:sz="0" w:space="0" w:color="auto"/>
            <w:bottom w:val="none" w:sz="0" w:space="0" w:color="auto"/>
            <w:right w:val="none" w:sz="0" w:space="0" w:color="auto"/>
          </w:divBdr>
        </w:div>
      </w:divsChild>
    </w:div>
    <w:div w:id="1456485399">
      <w:bodyDiv w:val="1"/>
      <w:marLeft w:val="0"/>
      <w:marRight w:val="0"/>
      <w:marTop w:val="0"/>
      <w:marBottom w:val="0"/>
      <w:divBdr>
        <w:top w:val="none" w:sz="0" w:space="0" w:color="auto"/>
        <w:left w:val="none" w:sz="0" w:space="0" w:color="auto"/>
        <w:bottom w:val="none" w:sz="0" w:space="0" w:color="auto"/>
        <w:right w:val="none" w:sz="0" w:space="0" w:color="auto"/>
      </w:divBdr>
      <w:divsChild>
        <w:div w:id="1622612462">
          <w:marLeft w:val="0"/>
          <w:marRight w:val="0"/>
          <w:marTop w:val="0"/>
          <w:marBottom w:val="0"/>
          <w:divBdr>
            <w:top w:val="none" w:sz="0" w:space="0" w:color="auto"/>
            <w:left w:val="none" w:sz="0" w:space="0" w:color="auto"/>
            <w:bottom w:val="none" w:sz="0" w:space="0" w:color="auto"/>
            <w:right w:val="none" w:sz="0" w:space="0" w:color="auto"/>
          </w:divBdr>
        </w:div>
      </w:divsChild>
    </w:div>
    <w:div w:id="1457526692">
      <w:bodyDiv w:val="1"/>
      <w:marLeft w:val="0"/>
      <w:marRight w:val="0"/>
      <w:marTop w:val="0"/>
      <w:marBottom w:val="0"/>
      <w:divBdr>
        <w:top w:val="none" w:sz="0" w:space="0" w:color="auto"/>
        <w:left w:val="none" w:sz="0" w:space="0" w:color="auto"/>
        <w:bottom w:val="none" w:sz="0" w:space="0" w:color="auto"/>
        <w:right w:val="none" w:sz="0" w:space="0" w:color="auto"/>
      </w:divBdr>
      <w:divsChild>
        <w:div w:id="597100183">
          <w:marLeft w:val="0"/>
          <w:marRight w:val="0"/>
          <w:marTop w:val="0"/>
          <w:marBottom w:val="0"/>
          <w:divBdr>
            <w:top w:val="none" w:sz="0" w:space="0" w:color="auto"/>
            <w:left w:val="none" w:sz="0" w:space="0" w:color="auto"/>
            <w:bottom w:val="none" w:sz="0" w:space="0" w:color="auto"/>
            <w:right w:val="none" w:sz="0" w:space="0" w:color="auto"/>
          </w:divBdr>
        </w:div>
      </w:divsChild>
    </w:div>
    <w:div w:id="1458181429">
      <w:bodyDiv w:val="1"/>
      <w:marLeft w:val="0"/>
      <w:marRight w:val="0"/>
      <w:marTop w:val="0"/>
      <w:marBottom w:val="0"/>
      <w:divBdr>
        <w:top w:val="none" w:sz="0" w:space="0" w:color="auto"/>
        <w:left w:val="none" w:sz="0" w:space="0" w:color="auto"/>
        <w:bottom w:val="none" w:sz="0" w:space="0" w:color="auto"/>
        <w:right w:val="none" w:sz="0" w:space="0" w:color="auto"/>
      </w:divBdr>
      <w:divsChild>
        <w:div w:id="77990471">
          <w:marLeft w:val="0"/>
          <w:marRight w:val="0"/>
          <w:marTop w:val="0"/>
          <w:marBottom w:val="0"/>
          <w:divBdr>
            <w:top w:val="none" w:sz="0" w:space="0" w:color="auto"/>
            <w:left w:val="none" w:sz="0" w:space="0" w:color="auto"/>
            <w:bottom w:val="none" w:sz="0" w:space="0" w:color="auto"/>
            <w:right w:val="none" w:sz="0" w:space="0" w:color="auto"/>
          </w:divBdr>
        </w:div>
      </w:divsChild>
    </w:div>
    <w:div w:id="1474911483">
      <w:bodyDiv w:val="1"/>
      <w:marLeft w:val="0"/>
      <w:marRight w:val="0"/>
      <w:marTop w:val="0"/>
      <w:marBottom w:val="0"/>
      <w:divBdr>
        <w:top w:val="none" w:sz="0" w:space="0" w:color="auto"/>
        <w:left w:val="none" w:sz="0" w:space="0" w:color="auto"/>
        <w:bottom w:val="none" w:sz="0" w:space="0" w:color="auto"/>
        <w:right w:val="none" w:sz="0" w:space="0" w:color="auto"/>
      </w:divBdr>
      <w:divsChild>
        <w:div w:id="1978411513">
          <w:marLeft w:val="0"/>
          <w:marRight w:val="0"/>
          <w:marTop w:val="0"/>
          <w:marBottom w:val="0"/>
          <w:divBdr>
            <w:top w:val="none" w:sz="0" w:space="0" w:color="auto"/>
            <w:left w:val="none" w:sz="0" w:space="0" w:color="auto"/>
            <w:bottom w:val="none" w:sz="0" w:space="0" w:color="auto"/>
            <w:right w:val="none" w:sz="0" w:space="0" w:color="auto"/>
          </w:divBdr>
        </w:div>
      </w:divsChild>
    </w:div>
    <w:div w:id="1479809938">
      <w:bodyDiv w:val="1"/>
      <w:marLeft w:val="0"/>
      <w:marRight w:val="0"/>
      <w:marTop w:val="0"/>
      <w:marBottom w:val="0"/>
      <w:divBdr>
        <w:top w:val="none" w:sz="0" w:space="0" w:color="auto"/>
        <w:left w:val="none" w:sz="0" w:space="0" w:color="auto"/>
        <w:bottom w:val="none" w:sz="0" w:space="0" w:color="auto"/>
        <w:right w:val="none" w:sz="0" w:space="0" w:color="auto"/>
      </w:divBdr>
      <w:divsChild>
        <w:div w:id="1489856885">
          <w:marLeft w:val="0"/>
          <w:marRight w:val="0"/>
          <w:marTop w:val="0"/>
          <w:marBottom w:val="0"/>
          <w:divBdr>
            <w:top w:val="none" w:sz="0" w:space="0" w:color="auto"/>
            <w:left w:val="none" w:sz="0" w:space="0" w:color="auto"/>
            <w:bottom w:val="none" w:sz="0" w:space="0" w:color="auto"/>
            <w:right w:val="none" w:sz="0" w:space="0" w:color="auto"/>
          </w:divBdr>
        </w:div>
      </w:divsChild>
    </w:div>
    <w:div w:id="1484925263">
      <w:bodyDiv w:val="1"/>
      <w:marLeft w:val="0"/>
      <w:marRight w:val="0"/>
      <w:marTop w:val="0"/>
      <w:marBottom w:val="0"/>
      <w:divBdr>
        <w:top w:val="none" w:sz="0" w:space="0" w:color="auto"/>
        <w:left w:val="none" w:sz="0" w:space="0" w:color="auto"/>
        <w:bottom w:val="none" w:sz="0" w:space="0" w:color="auto"/>
        <w:right w:val="none" w:sz="0" w:space="0" w:color="auto"/>
      </w:divBdr>
      <w:divsChild>
        <w:div w:id="94710836">
          <w:marLeft w:val="0"/>
          <w:marRight w:val="0"/>
          <w:marTop w:val="0"/>
          <w:marBottom w:val="0"/>
          <w:divBdr>
            <w:top w:val="none" w:sz="0" w:space="0" w:color="auto"/>
            <w:left w:val="none" w:sz="0" w:space="0" w:color="auto"/>
            <w:bottom w:val="none" w:sz="0" w:space="0" w:color="auto"/>
            <w:right w:val="none" w:sz="0" w:space="0" w:color="auto"/>
          </w:divBdr>
        </w:div>
      </w:divsChild>
    </w:div>
    <w:div w:id="1485849627">
      <w:bodyDiv w:val="1"/>
      <w:marLeft w:val="0"/>
      <w:marRight w:val="0"/>
      <w:marTop w:val="0"/>
      <w:marBottom w:val="0"/>
      <w:divBdr>
        <w:top w:val="none" w:sz="0" w:space="0" w:color="auto"/>
        <w:left w:val="none" w:sz="0" w:space="0" w:color="auto"/>
        <w:bottom w:val="none" w:sz="0" w:space="0" w:color="auto"/>
        <w:right w:val="none" w:sz="0" w:space="0" w:color="auto"/>
      </w:divBdr>
    </w:div>
    <w:div w:id="1490251316">
      <w:bodyDiv w:val="1"/>
      <w:marLeft w:val="0"/>
      <w:marRight w:val="0"/>
      <w:marTop w:val="0"/>
      <w:marBottom w:val="0"/>
      <w:divBdr>
        <w:top w:val="none" w:sz="0" w:space="0" w:color="auto"/>
        <w:left w:val="none" w:sz="0" w:space="0" w:color="auto"/>
        <w:bottom w:val="none" w:sz="0" w:space="0" w:color="auto"/>
        <w:right w:val="none" w:sz="0" w:space="0" w:color="auto"/>
      </w:divBdr>
      <w:divsChild>
        <w:div w:id="948123744">
          <w:marLeft w:val="0"/>
          <w:marRight w:val="0"/>
          <w:marTop w:val="0"/>
          <w:marBottom w:val="0"/>
          <w:divBdr>
            <w:top w:val="none" w:sz="0" w:space="0" w:color="auto"/>
            <w:left w:val="none" w:sz="0" w:space="0" w:color="auto"/>
            <w:bottom w:val="none" w:sz="0" w:space="0" w:color="auto"/>
            <w:right w:val="none" w:sz="0" w:space="0" w:color="auto"/>
          </w:divBdr>
        </w:div>
      </w:divsChild>
    </w:div>
    <w:div w:id="1500580764">
      <w:bodyDiv w:val="1"/>
      <w:marLeft w:val="0"/>
      <w:marRight w:val="0"/>
      <w:marTop w:val="0"/>
      <w:marBottom w:val="0"/>
      <w:divBdr>
        <w:top w:val="none" w:sz="0" w:space="0" w:color="auto"/>
        <w:left w:val="none" w:sz="0" w:space="0" w:color="auto"/>
        <w:bottom w:val="none" w:sz="0" w:space="0" w:color="auto"/>
        <w:right w:val="none" w:sz="0" w:space="0" w:color="auto"/>
      </w:divBdr>
    </w:div>
    <w:div w:id="1503425806">
      <w:bodyDiv w:val="1"/>
      <w:marLeft w:val="0"/>
      <w:marRight w:val="0"/>
      <w:marTop w:val="0"/>
      <w:marBottom w:val="0"/>
      <w:divBdr>
        <w:top w:val="none" w:sz="0" w:space="0" w:color="auto"/>
        <w:left w:val="none" w:sz="0" w:space="0" w:color="auto"/>
        <w:bottom w:val="none" w:sz="0" w:space="0" w:color="auto"/>
        <w:right w:val="none" w:sz="0" w:space="0" w:color="auto"/>
      </w:divBdr>
    </w:div>
    <w:div w:id="1508330774">
      <w:bodyDiv w:val="1"/>
      <w:marLeft w:val="0"/>
      <w:marRight w:val="0"/>
      <w:marTop w:val="0"/>
      <w:marBottom w:val="0"/>
      <w:divBdr>
        <w:top w:val="none" w:sz="0" w:space="0" w:color="auto"/>
        <w:left w:val="none" w:sz="0" w:space="0" w:color="auto"/>
        <w:bottom w:val="none" w:sz="0" w:space="0" w:color="auto"/>
        <w:right w:val="none" w:sz="0" w:space="0" w:color="auto"/>
      </w:divBdr>
    </w:div>
    <w:div w:id="1514563198">
      <w:bodyDiv w:val="1"/>
      <w:marLeft w:val="0"/>
      <w:marRight w:val="0"/>
      <w:marTop w:val="0"/>
      <w:marBottom w:val="0"/>
      <w:divBdr>
        <w:top w:val="none" w:sz="0" w:space="0" w:color="auto"/>
        <w:left w:val="none" w:sz="0" w:space="0" w:color="auto"/>
        <w:bottom w:val="none" w:sz="0" w:space="0" w:color="auto"/>
        <w:right w:val="none" w:sz="0" w:space="0" w:color="auto"/>
      </w:divBdr>
    </w:div>
    <w:div w:id="1520122288">
      <w:bodyDiv w:val="1"/>
      <w:marLeft w:val="0"/>
      <w:marRight w:val="0"/>
      <w:marTop w:val="0"/>
      <w:marBottom w:val="0"/>
      <w:divBdr>
        <w:top w:val="none" w:sz="0" w:space="0" w:color="auto"/>
        <w:left w:val="none" w:sz="0" w:space="0" w:color="auto"/>
        <w:bottom w:val="none" w:sz="0" w:space="0" w:color="auto"/>
        <w:right w:val="none" w:sz="0" w:space="0" w:color="auto"/>
      </w:divBdr>
    </w:div>
    <w:div w:id="1527913478">
      <w:bodyDiv w:val="1"/>
      <w:marLeft w:val="0"/>
      <w:marRight w:val="0"/>
      <w:marTop w:val="0"/>
      <w:marBottom w:val="0"/>
      <w:divBdr>
        <w:top w:val="none" w:sz="0" w:space="0" w:color="auto"/>
        <w:left w:val="none" w:sz="0" w:space="0" w:color="auto"/>
        <w:bottom w:val="none" w:sz="0" w:space="0" w:color="auto"/>
        <w:right w:val="none" w:sz="0" w:space="0" w:color="auto"/>
      </w:divBdr>
      <w:divsChild>
        <w:div w:id="449125554">
          <w:marLeft w:val="0"/>
          <w:marRight w:val="0"/>
          <w:marTop w:val="0"/>
          <w:marBottom w:val="0"/>
          <w:divBdr>
            <w:top w:val="none" w:sz="0" w:space="0" w:color="auto"/>
            <w:left w:val="none" w:sz="0" w:space="0" w:color="auto"/>
            <w:bottom w:val="none" w:sz="0" w:space="0" w:color="auto"/>
            <w:right w:val="none" w:sz="0" w:space="0" w:color="auto"/>
          </w:divBdr>
        </w:div>
      </w:divsChild>
    </w:div>
    <w:div w:id="1546988805">
      <w:bodyDiv w:val="1"/>
      <w:marLeft w:val="0"/>
      <w:marRight w:val="0"/>
      <w:marTop w:val="0"/>
      <w:marBottom w:val="0"/>
      <w:divBdr>
        <w:top w:val="none" w:sz="0" w:space="0" w:color="auto"/>
        <w:left w:val="none" w:sz="0" w:space="0" w:color="auto"/>
        <w:bottom w:val="none" w:sz="0" w:space="0" w:color="auto"/>
        <w:right w:val="none" w:sz="0" w:space="0" w:color="auto"/>
      </w:divBdr>
      <w:divsChild>
        <w:div w:id="1810123954">
          <w:marLeft w:val="0"/>
          <w:marRight w:val="0"/>
          <w:marTop w:val="0"/>
          <w:marBottom w:val="0"/>
          <w:divBdr>
            <w:top w:val="none" w:sz="0" w:space="0" w:color="auto"/>
            <w:left w:val="none" w:sz="0" w:space="0" w:color="auto"/>
            <w:bottom w:val="none" w:sz="0" w:space="0" w:color="auto"/>
            <w:right w:val="none" w:sz="0" w:space="0" w:color="auto"/>
          </w:divBdr>
        </w:div>
      </w:divsChild>
    </w:div>
    <w:div w:id="1548909262">
      <w:bodyDiv w:val="1"/>
      <w:marLeft w:val="0"/>
      <w:marRight w:val="0"/>
      <w:marTop w:val="0"/>
      <w:marBottom w:val="0"/>
      <w:divBdr>
        <w:top w:val="none" w:sz="0" w:space="0" w:color="auto"/>
        <w:left w:val="none" w:sz="0" w:space="0" w:color="auto"/>
        <w:bottom w:val="none" w:sz="0" w:space="0" w:color="auto"/>
        <w:right w:val="none" w:sz="0" w:space="0" w:color="auto"/>
      </w:divBdr>
      <w:divsChild>
        <w:div w:id="908927554">
          <w:marLeft w:val="0"/>
          <w:marRight w:val="0"/>
          <w:marTop w:val="0"/>
          <w:marBottom w:val="0"/>
          <w:divBdr>
            <w:top w:val="none" w:sz="0" w:space="0" w:color="auto"/>
            <w:left w:val="none" w:sz="0" w:space="0" w:color="auto"/>
            <w:bottom w:val="none" w:sz="0" w:space="0" w:color="auto"/>
            <w:right w:val="none" w:sz="0" w:space="0" w:color="auto"/>
          </w:divBdr>
        </w:div>
      </w:divsChild>
    </w:div>
    <w:div w:id="1554000789">
      <w:bodyDiv w:val="1"/>
      <w:marLeft w:val="0"/>
      <w:marRight w:val="0"/>
      <w:marTop w:val="0"/>
      <w:marBottom w:val="0"/>
      <w:divBdr>
        <w:top w:val="none" w:sz="0" w:space="0" w:color="auto"/>
        <w:left w:val="none" w:sz="0" w:space="0" w:color="auto"/>
        <w:bottom w:val="none" w:sz="0" w:space="0" w:color="auto"/>
        <w:right w:val="none" w:sz="0" w:space="0" w:color="auto"/>
      </w:divBdr>
      <w:divsChild>
        <w:div w:id="1948658627">
          <w:marLeft w:val="0"/>
          <w:marRight w:val="0"/>
          <w:marTop w:val="0"/>
          <w:marBottom w:val="0"/>
          <w:divBdr>
            <w:top w:val="none" w:sz="0" w:space="0" w:color="auto"/>
            <w:left w:val="none" w:sz="0" w:space="0" w:color="auto"/>
            <w:bottom w:val="none" w:sz="0" w:space="0" w:color="auto"/>
            <w:right w:val="none" w:sz="0" w:space="0" w:color="auto"/>
          </w:divBdr>
        </w:div>
      </w:divsChild>
    </w:div>
    <w:div w:id="1566992100">
      <w:bodyDiv w:val="1"/>
      <w:marLeft w:val="0"/>
      <w:marRight w:val="0"/>
      <w:marTop w:val="0"/>
      <w:marBottom w:val="0"/>
      <w:divBdr>
        <w:top w:val="none" w:sz="0" w:space="0" w:color="auto"/>
        <w:left w:val="none" w:sz="0" w:space="0" w:color="auto"/>
        <w:bottom w:val="none" w:sz="0" w:space="0" w:color="auto"/>
        <w:right w:val="none" w:sz="0" w:space="0" w:color="auto"/>
      </w:divBdr>
      <w:divsChild>
        <w:div w:id="243878533">
          <w:marLeft w:val="0"/>
          <w:marRight w:val="0"/>
          <w:marTop w:val="0"/>
          <w:marBottom w:val="0"/>
          <w:divBdr>
            <w:top w:val="none" w:sz="0" w:space="0" w:color="auto"/>
            <w:left w:val="none" w:sz="0" w:space="0" w:color="auto"/>
            <w:bottom w:val="none" w:sz="0" w:space="0" w:color="auto"/>
            <w:right w:val="none" w:sz="0" w:space="0" w:color="auto"/>
          </w:divBdr>
        </w:div>
      </w:divsChild>
    </w:div>
    <w:div w:id="1567258500">
      <w:bodyDiv w:val="1"/>
      <w:marLeft w:val="0"/>
      <w:marRight w:val="0"/>
      <w:marTop w:val="0"/>
      <w:marBottom w:val="0"/>
      <w:divBdr>
        <w:top w:val="none" w:sz="0" w:space="0" w:color="auto"/>
        <w:left w:val="none" w:sz="0" w:space="0" w:color="auto"/>
        <w:bottom w:val="none" w:sz="0" w:space="0" w:color="auto"/>
        <w:right w:val="none" w:sz="0" w:space="0" w:color="auto"/>
      </w:divBdr>
      <w:divsChild>
        <w:div w:id="57823997">
          <w:marLeft w:val="0"/>
          <w:marRight w:val="0"/>
          <w:marTop w:val="0"/>
          <w:marBottom w:val="0"/>
          <w:divBdr>
            <w:top w:val="none" w:sz="0" w:space="0" w:color="auto"/>
            <w:left w:val="none" w:sz="0" w:space="0" w:color="auto"/>
            <w:bottom w:val="none" w:sz="0" w:space="0" w:color="auto"/>
            <w:right w:val="none" w:sz="0" w:space="0" w:color="auto"/>
          </w:divBdr>
        </w:div>
      </w:divsChild>
    </w:div>
    <w:div w:id="1578245393">
      <w:bodyDiv w:val="1"/>
      <w:marLeft w:val="0"/>
      <w:marRight w:val="0"/>
      <w:marTop w:val="0"/>
      <w:marBottom w:val="0"/>
      <w:divBdr>
        <w:top w:val="none" w:sz="0" w:space="0" w:color="auto"/>
        <w:left w:val="none" w:sz="0" w:space="0" w:color="auto"/>
        <w:bottom w:val="none" w:sz="0" w:space="0" w:color="auto"/>
        <w:right w:val="none" w:sz="0" w:space="0" w:color="auto"/>
      </w:divBdr>
    </w:div>
    <w:div w:id="1583446589">
      <w:bodyDiv w:val="1"/>
      <w:marLeft w:val="0"/>
      <w:marRight w:val="0"/>
      <w:marTop w:val="0"/>
      <w:marBottom w:val="0"/>
      <w:divBdr>
        <w:top w:val="none" w:sz="0" w:space="0" w:color="auto"/>
        <w:left w:val="none" w:sz="0" w:space="0" w:color="auto"/>
        <w:bottom w:val="none" w:sz="0" w:space="0" w:color="auto"/>
        <w:right w:val="none" w:sz="0" w:space="0" w:color="auto"/>
      </w:divBdr>
    </w:div>
    <w:div w:id="1583679100">
      <w:bodyDiv w:val="1"/>
      <w:marLeft w:val="0"/>
      <w:marRight w:val="0"/>
      <w:marTop w:val="0"/>
      <w:marBottom w:val="0"/>
      <w:divBdr>
        <w:top w:val="none" w:sz="0" w:space="0" w:color="auto"/>
        <w:left w:val="none" w:sz="0" w:space="0" w:color="auto"/>
        <w:bottom w:val="none" w:sz="0" w:space="0" w:color="auto"/>
        <w:right w:val="none" w:sz="0" w:space="0" w:color="auto"/>
      </w:divBdr>
      <w:divsChild>
        <w:div w:id="697970614">
          <w:marLeft w:val="0"/>
          <w:marRight w:val="0"/>
          <w:marTop w:val="0"/>
          <w:marBottom w:val="0"/>
          <w:divBdr>
            <w:top w:val="none" w:sz="0" w:space="0" w:color="auto"/>
            <w:left w:val="none" w:sz="0" w:space="0" w:color="auto"/>
            <w:bottom w:val="none" w:sz="0" w:space="0" w:color="auto"/>
            <w:right w:val="none" w:sz="0" w:space="0" w:color="auto"/>
          </w:divBdr>
        </w:div>
      </w:divsChild>
    </w:div>
    <w:div w:id="1592085875">
      <w:bodyDiv w:val="1"/>
      <w:marLeft w:val="0"/>
      <w:marRight w:val="0"/>
      <w:marTop w:val="0"/>
      <w:marBottom w:val="0"/>
      <w:divBdr>
        <w:top w:val="none" w:sz="0" w:space="0" w:color="auto"/>
        <w:left w:val="none" w:sz="0" w:space="0" w:color="auto"/>
        <w:bottom w:val="none" w:sz="0" w:space="0" w:color="auto"/>
        <w:right w:val="none" w:sz="0" w:space="0" w:color="auto"/>
      </w:divBdr>
      <w:divsChild>
        <w:div w:id="1947494129">
          <w:marLeft w:val="0"/>
          <w:marRight w:val="0"/>
          <w:marTop w:val="0"/>
          <w:marBottom w:val="0"/>
          <w:divBdr>
            <w:top w:val="none" w:sz="0" w:space="0" w:color="auto"/>
            <w:left w:val="none" w:sz="0" w:space="0" w:color="auto"/>
            <w:bottom w:val="none" w:sz="0" w:space="0" w:color="auto"/>
            <w:right w:val="none" w:sz="0" w:space="0" w:color="auto"/>
          </w:divBdr>
        </w:div>
      </w:divsChild>
    </w:div>
    <w:div w:id="1600260275">
      <w:bodyDiv w:val="1"/>
      <w:marLeft w:val="0"/>
      <w:marRight w:val="0"/>
      <w:marTop w:val="0"/>
      <w:marBottom w:val="0"/>
      <w:divBdr>
        <w:top w:val="none" w:sz="0" w:space="0" w:color="auto"/>
        <w:left w:val="none" w:sz="0" w:space="0" w:color="auto"/>
        <w:bottom w:val="none" w:sz="0" w:space="0" w:color="auto"/>
        <w:right w:val="none" w:sz="0" w:space="0" w:color="auto"/>
      </w:divBdr>
      <w:divsChild>
        <w:div w:id="1406412752">
          <w:marLeft w:val="0"/>
          <w:marRight w:val="0"/>
          <w:marTop w:val="0"/>
          <w:marBottom w:val="0"/>
          <w:divBdr>
            <w:top w:val="none" w:sz="0" w:space="0" w:color="auto"/>
            <w:left w:val="none" w:sz="0" w:space="0" w:color="auto"/>
            <w:bottom w:val="none" w:sz="0" w:space="0" w:color="auto"/>
            <w:right w:val="none" w:sz="0" w:space="0" w:color="auto"/>
          </w:divBdr>
        </w:div>
      </w:divsChild>
    </w:div>
    <w:div w:id="1606230805">
      <w:bodyDiv w:val="1"/>
      <w:marLeft w:val="0"/>
      <w:marRight w:val="0"/>
      <w:marTop w:val="0"/>
      <w:marBottom w:val="0"/>
      <w:divBdr>
        <w:top w:val="none" w:sz="0" w:space="0" w:color="auto"/>
        <w:left w:val="none" w:sz="0" w:space="0" w:color="auto"/>
        <w:bottom w:val="none" w:sz="0" w:space="0" w:color="auto"/>
        <w:right w:val="none" w:sz="0" w:space="0" w:color="auto"/>
      </w:divBdr>
      <w:divsChild>
        <w:div w:id="1396780878">
          <w:marLeft w:val="0"/>
          <w:marRight w:val="0"/>
          <w:marTop w:val="0"/>
          <w:marBottom w:val="0"/>
          <w:divBdr>
            <w:top w:val="none" w:sz="0" w:space="0" w:color="auto"/>
            <w:left w:val="none" w:sz="0" w:space="0" w:color="auto"/>
            <w:bottom w:val="none" w:sz="0" w:space="0" w:color="auto"/>
            <w:right w:val="none" w:sz="0" w:space="0" w:color="auto"/>
          </w:divBdr>
        </w:div>
      </w:divsChild>
    </w:div>
    <w:div w:id="1621959127">
      <w:bodyDiv w:val="1"/>
      <w:marLeft w:val="0"/>
      <w:marRight w:val="0"/>
      <w:marTop w:val="0"/>
      <w:marBottom w:val="0"/>
      <w:divBdr>
        <w:top w:val="none" w:sz="0" w:space="0" w:color="auto"/>
        <w:left w:val="none" w:sz="0" w:space="0" w:color="auto"/>
        <w:bottom w:val="none" w:sz="0" w:space="0" w:color="auto"/>
        <w:right w:val="none" w:sz="0" w:space="0" w:color="auto"/>
      </w:divBdr>
      <w:divsChild>
        <w:div w:id="323242252">
          <w:marLeft w:val="0"/>
          <w:marRight w:val="0"/>
          <w:marTop w:val="0"/>
          <w:marBottom w:val="0"/>
          <w:divBdr>
            <w:top w:val="none" w:sz="0" w:space="0" w:color="auto"/>
            <w:left w:val="none" w:sz="0" w:space="0" w:color="auto"/>
            <w:bottom w:val="none" w:sz="0" w:space="0" w:color="auto"/>
            <w:right w:val="none" w:sz="0" w:space="0" w:color="auto"/>
          </w:divBdr>
        </w:div>
      </w:divsChild>
    </w:div>
    <w:div w:id="1622032376">
      <w:bodyDiv w:val="1"/>
      <w:marLeft w:val="0"/>
      <w:marRight w:val="0"/>
      <w:marTop w:val="0"/>
      <w:marBottom w:val="0"/>
      <w:divBdr>
        <w:top w:val="none" w:sz="0" w:space="0" w:color="auto"/>
        <w:left w:val="none" w:sz="0" w:space="0" w:color="auto"/>
        <w:bottom w:val="none" w:sz="0" w:space="0" w:color="auto"/>
        <w:right w:val="none" w:sz="0" w:space="0" w:color="auto"/>
      </w:divBdr>
      <w:divsChild>
        <w:div w:id="1789933391">
          <w:marLeft w:val="0"/>
          <w:marRight w:val="0"/>
          <w:marTop w:val="0"/>
          <w:marBottom w:val="0"/>
          <w:divBdr>
            <w:top w:val="none" w:sz="0" w:space="0" w:color="auto"/>
            <w:left w:val="none" w:sz="0" w:space="0" w:color="auto"/>
            <w:bottom w:val="none" w:sz="0" w:space="0" w:color="auto"/>
            <w:right w:val="none" w:sz="0" w:space="0" w:color="auto"/>
          </w:divBdr>
        </w:div>
      </w:divsChild>
    </w:div>
    <w:div w:id="1631476812">
      <w:bodyDiv w:val="1"/>
      <w:marLeft w:val="0"/>
      <w:marRight w:val="0"/>
      <w:marTop w:val="0"/>
      <w:marBottom w:val="0"/>
      <w:divBdr>
        <w:top w:val="none" w:sz="0" w:space="0" w:color="auto"/>
        <w:left w:val="none" w:sz="0" w:space="0" w:color="auto"/>
        <w:bottom w:val="none" w:sz="0" w:space="0" w:color="auto"/>
        <w:right w:val="none" w:sz="0" w:space="0" w:color="auto"/>
      </w:divBdr>
      <w:divsChild>
        <w:div w:id="1980649410">
          <w:marLeft w:val="0"/>
          <w:marRight w:val="0"/>
          <w:marTop w:val="0"/>
          <w:marBottom w:val="0"/>
          <w:divBdr>
            <w:top w:val="none" w:sz="0" w:space="0" w:color="auto"/>
            <w:left w:val="none" w:sz="0" w:space="0" w:color="auto"/>
            <w:bottom w:val="none" w:sz="0" w:space="0" w:color="auto"/>
            <w:right w:val="none" w:sz="0" w:space="0" w:color="auto"/>
          </w:divBdr>
        </w:div>
      </w:divsChild>
    </w:div>
    <w:div w:id="1634671700">
      <w:bodyDiv w:val="1"/>
      <w:marLeft w:val="0"/>
      <w:marRight w:val="0"/>
      <w:marTop w:val="0"/>
      <w:marBottom w:val="0"/>
      <w:divBdr>
        <w:top w:val="none" w:sz="0" w:space="0" w:color="auto"/>
        <w:left w:val="none" w:sz="0" w:space="0" w:color="auto"/>
        <w:bottom w:val="none" w:sz="0" w:space="0" w:color="auto"/>
        <w:right w:val="none" w:sz="0" w:space="0" w:color="auto"/>
      </w:divBdr>
    </w:div>
    <w:div w:id="1638993529">
      <w:bodyDiv w:val="1"/>
      <w:marLeft w:val="0"/>
      <w:marRight w:val="0"/>
      <w:marTop w:val="0"/>
      <w:marBottom w:val="0"/>
      <w:divBdr>
        <w:top w:val="none" w:sz="0" w:space="0" w:color="auto"/>
        <w:left w:val="none" w:sz="0" w:space="0" w:color="auto"/>
        <w:bottom w:val="none" w:sz="0" w:space="0" w:color="auto"/>
        <w:right w:val="none" w:sz="0" w:space="0" w:color="auto"/>
      </w:divBdr>
      <w:divsChild>
        <w:div w:id="1909414420">
          <w:marLeft w:val="0"/>
          <w:marRight w:val="0"/>
          <w:marTop w:val="0"/>
          <w:marBottom w:val="0"/>
          <w:divBdr>
            <w:top w:val="none" w:sz="0" w:space="0" w:color="auto"/>
            <w:left w:val="none" w:sz="0" w:space="0" w:color="auto"/>
            <w:bottom w:val="none" w:sz="0" w:space="0" w:color="auto"/>
            <w:right w:val="none" w:sz="0" w:space="0" w:color="auto"/>
          </w:divBdr>
        </w:div>
      </w:divsChild>
    </w:div>
    <w:div w:id="1646198886">
      <w:bodyDiv w:val="1"/>
      <w:marLeft w:val="0"/>
      <w:marRight w:val="0"/>
      <w:marTop w:val="0"/>
      <w:marBottom w:val="0"/>
      <w:divBdr>
        <w:top w:val="none" w:sz="0" w:space="0" w:color="auto"/>
        <w:left w:val="none" w:sz="0" w:space="0" w:color="auto"/>
        <w:bottom w:val="none" w:sz="0" w:space="0" w:color="auto"/>
        <w:right w:val="none" w:sz="0" w:space="0" w:color="auto"/>
      </w:divBdr>
    </w:div>
    <w:div w:id="1664426552">
      <w:bodyDiv w:val="1"/>
      <w:marLeft w:val="0"/>
      <w:marRight w:val="0"/>
      <w:marTop w:val="0"/>
      <w:marBottom w:val="0"/>
      <w:divBdr>
        <w:top w:val="none" w:sz="0" w:space="0" w:color="auto"/>
        <w:left w:val="none" w:sz="0" w:space="0" w:color="auto"/>
        <w:bottom w:val="none" w:sz="0" w:space="0" w:color="auto"/>
        <w:right w:val="none" w:sz="0" w:space="0" w:color="auto"/>
      </w:divBdr>
      <w:divsChild>
        <w:div w:id="454569246">
          <w:marLeft w:val="0"/>
          <w:marRight w:val="0"/>
          <w:marTop w:val="0"/>
          <w:marBottom w:val="0"/>
          <w:divBdr>
            <w:top w:val="none" w:sz="0" w:space="0" w:color="auto"/>
            <w:left w:val="none" w:sz="0" w:space="0" w:color="auto"/>
            <w:bottom w:val="none" w:sz="0" w:space="0" w:color="auto"/>
            <w:right w:val="none" w:sz="0" w:space="0" w:color="auto"/>
          </w:divBdr>
        </w:div>
      </w:divsChild>
    </w:div>
    <w:div w:id="1679113727">
      <w:bodyDiv w:val="1"/>
      <w:marLeft w:val="0"/>
      <w:marRight w:val="0"/>
      <w:marTop w:val="0"/>
      <w:marBottom w:val="0"/>
      <w:divBdr>
        <w:top w:val="none" w:sz="0" w:space="0" w:color="auto"/>
        <w:left w:val="none" w:sz="0" w:space="0" w:color="auto"/>
        <w:bottom w:val="none" w:sz="0" w:space="0" w:color="auto"/>
        <w:right w:val="none" w:sz="0" w:space="0" w:color="auto"/>
      </w:divBdr>
      <w:divsChild>
        <w:div w:id="1453011337">
          <w:marLeft w:val="0"/>
          <w:marRight w:val="0"/>
          <w:marTop w:val="0"/>
          <w:marBottom w:val="0"/>
          <w:divBdr>
            <w:top w:val="none" w:sz="0" w:space="0" w:color="auto"/>
            <w:left w:val="none" w:sz="0" w:space="0" w:color="auto"/>
            <w:bottom w:val="none" w:sz="0" w:space="0" w:color="auto"/>
            <w:right w:val="none" w:sz="0" w:space="0" w:color="auto"/>
          </w:divBdr>
        </w:div>
      </w:divsChild>
    </w:div>
    <w:div w:id="1685742136">
      <w:bodyDiv w:val="1"/>
      <w:marLeft w:val="0"/>
      <w:marRight w:val="0"/>
      <w:marTop w:val="0"/>
      <w:marBottom w:val="0"/>
      <w:divBdr>
        <w:top w:val="none" w:sz="0" w:space="0" w:color="auto"/>
        <w:left w:val="none" w:sz="0" w:space="0" w:color="auto"/>
        <w:bottom w:val="none" w:sz="0" w:space="0" w:color="auto"/>
        <w:right w:val="none" w:sz="0" w:space="0" w:color="auto"/>
      </w:divBdr>
      <w:divsChild>
        <w:div w:id="554047799">
          <w:marLeft w:val="0"/>
          <w:marRight w:val="0"/>
          <w:marTop w:val="0"/>
          <w:marBottom w:val="0"/>
          <w:divBdr>
            <w:top w:val="none" w:sz="0" w:space="0" w:color="auto"/>
            <w:left w:val="none" w:sz="0" w:space="0" w:color="auto"/>
            <w:bottom w:val="none" w:sz="0" w:space="0" w:color="auto"/>
            <w:right w:val="none" w:sz="0" w:space="0" w:color="auto"/>
          </w:divBdr>
        </w:div>
      </w:divsChild>
    </w:div>
    <w:div w:id="1692729773">
      <w:bodyDiv w:val="1"/>
      <w:marLeft w:val="0"/>
      <w:marRight w:val="0"/>
      <w:marTop w:val="0"/>
      <w:marBottom w:val="0"/>
      <w:divBdr>
        <w:top w:val="none" w:sz="0" w:space="0" w:color="auto"/>
        <w:left w:val="none" w:sz="0" w:space="0" w:color="auto"/>
        <w:bottom w:val="none" w:sz="0" w:space="0" w:color="auto"/>
        <w:right w:val="none" w:sz="0" w:space="0" w:color="auto"/>
      </w:divBdr>
      <w:divsChild>
        <w:div w:id="892544629">
          <w:marLeft w:val="0"/>
          <w:marRight w:val="0"/>
          <w:marTop w:val="0"/>
          <w:marBottom w:val="0"/>
          <w:divBdr>
            <w:top w:val="none" w:sz="0" w:space="0" w:color="auto"/>
            <w:left w:val="none" w:sz="0" w:space="0" w:color="auto"/>
            <w:bottom w:val="none" w:sz="0" w:space="0" w:color="auto"/>
            <w:right w:val="none" w:sz="0" w:space="0" w:color="auto"/>
          </w:divBdr>
        </w:div>
      </w:divsChild>
    </w:div>
    <w:div w:id="1698773985">
      <w:bodyDiv w:val="1"/>
      <w:marLeft w:val="0"/>
      <w:marRight w:val="0"/>
      <w:marTop w:val="0"/>
      <w:marBottom w:val="0"/>
      <w:divBdr>
        <w:top w:val="none" w:sz="0" w:space="0" w:color="auto"/>
        <w:left w:val="none" w:sz="0" w:space="0" w:color="auto"/>
        <w:bottom w:val="none" w:sz="0" w:space="0" w:color="auto"/>
        <w:right w:val="none" w:sz="0" w:space="0" w:color="auto"/>
      </w:divBdr>
      <w:divsChild>
        <w:div w:id="375929829">
          <w:marLeft w:val="0"/>
          <w:marRight w:val="0"/>
          <w:marTop w:val="0"/>
          <w:marBottom w:val="0"/>
          <w:divBdr>
            <w:top w:val="none" w:sz="0" w:space="0" w:color="auto"/>
            <w:left w:val="none" w:sz="0" w:space="0" w:color="auto"/>
            <w:bottom w:val="none" w:sz="0" w:space="0" w:color="auto"/>
            <w:right w:val="none" w:sz="0" w:space="0" w:color="auto"/>
          </w:divBdr>
        </w:div>
      </w:divsChild>
    </w:div>
    <w:div w:id="1698852965">
      <w:bodyDiv w:val="1"/>
      <w:marLeft w:val="0"/>
      <w:marRight w:val="0"/>
      <w:marTop w:val="0"/>
      <w:marBottom w:val="0"/>
      <w:divBdr>
        <w:top w:val="none" w:sz="0" w:space="0" w:color="auto"/>
        <w:left w:val="none" w:sz="0" w:space="0" w:color="auto"/>
        <w:bottom w:val="none" w:sz="0" w:space="0" w:color="auto"/>
        <w:right w:val="none" w:sz="0" w:space="0" w:color="auto"/>
      </w:divBdr>
      <w:divsChild>
        <w:div w:id="726222659">
          <w:marLeft w:val="0"/>
          <w:marRight w:val="0"/>
          <w:marTop w:val="0"/>
          <w:marBottom w:val="0"/>
          <w:divBdr>
            <w:top w:val="none" w:sz="0" w:space="0" w:color="auto"/>
            <w:left w:val="none" w:sz="0" w:space="0" w:color="auto"/>
            <w:bottom w:val="none" w:sz="0" w:space="0" w:color="auto"/>
            <w:right w:val="none" w:sz="0" w:space="0" w:color="auto"/>
          </w:divBdr>
        </w:div>
      </w:divsChild>
    </w:div>
    <w:div w:id="1714230702">
      <w:bodyDiv w:val="1"/>
      <w:marLeft w:val="0"/>
      <w:marRight w:val="0"/>
      <w:marTop w:val="0"/>
      <w:marBottom w:val="0"/>
      <w:divBdr>
        <w:top w:val="none" w:sz="0" w:space="0" w:color="auto"/>
        <w:left w:val="none" w:sz="0" w:space="0" w:color="auto"/>
        <w:bottom w:val="none" w:sz="0" w:space="0" w:color="auto"/>
        <w:right w:val="none" w:sz="0" w:space="0" w:color="auto"/>
      </w:divBdr>
      <w:divsChild>
        <w:div w:id="292104114">
          <w:marLeft w:val="0"/>
          <w:marRight w:val="0"/>
          <w:marTop w:val="0"/>
          <w:marBottom w:val="0"/>
          <w:divBdr>
            <w:top w:val="none" w:sz="0" w:space="0" w:color="auto"/>
            <w:left w:val="none" w:sz="0" w:space="0" w:color="auto"/>
            <w:bottom w:val="none" w:sz="0" w:space="0" w:color="auto"/>
            <w:right w:val="none" w:sz="0" w:space="0" w:color="auto"/>
          </w:divBdr>
          <w:divsChild>
            <w:div w:id="761877864">
              <w:marLeft w:val="0"/>
              <w:marRight w:val="0"/>
              <w:marTop w:val="0"/>
              <w:marBottom w:val="0"/>
              <w:divBdr>
                <w:top w:val="none" w:sz="0" w:space="0" w:color="auto"/>
                <w:left w:val="none" w:sz="0" w:space="0" w:color="auto"/>
                <w:bottom w:val="none" w:sz="0" w:space="0" w:color="auto"/>
                <w:right w:val="none" w:sz="0" w:space="0" w:color="auto"/>
              </w:divBdr>
              <w:divsChild>
                <w:div w:id="1902980844">
                  <w:marLeft w:val="0"/>
                  <w:marRight w:val="0"/>
                  <w:marTop w:val="0"/>
                  <w:marBottom w:val="0"/>
                  <w:divBdr>
                    <w:top w:val="none" w:sz="0" w:space="0" w:color="auto"/>
                    <w:left w:val="none" w:sz="0" w:space="0" w:color="auto"/>
                    <w:bottom w:val="none" w:sz="0" w:space="0" w:color="auto"/>
                    <w:right w:val="none" w:sz="0" w:space="0" w:color="auto"/>
                  </w:divBdr>
                  <w:divsChild>
                    <w:div w:id="14170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2387">
      <w:bodyDiv w:val="1"/>
      <w:marLeft w:val="0"/>
      <w:marRight w:val="0"/>
      <w:marTop w:val="0"/>
      <w:marBottom w:val="0"/>
      <w:divBdr>
        <w:top w:val="none" w:sz="0" w:space="0" w:color="auto"/>
        <w:left w:val="none" w:sz="0" w:space="0" w:color="auto"/>
        <w:bottom w:val="none" w:sz="0" w:space="0" w:color="auto"/>
        <w:right w:val="none" w:sz="0" w:space="0" w:color="auto"/>
      </w:divBdr>
      <w:divsChild>
        <w:div w:id="2057194164">
          <w:marLeft w:val="0"/>
          <w:marRight w:val="0"/>
          <w:marTop w:val="0"/>
          <w:marBottom w:val="0"/>
          <w:divBdr>
            <w:top w:val="none" w:sz="0" w:space="0" w:color="auto"/>
            <w:left w:val="none" w:sz="0" w:space="0" w:color="auto"/>
            <w:bottom w:val="none" w:sz="0" w:space="0" w:color="auto"/>
            <w:right w:val="none" w:sz="0" w:space="0" w:color="auto"/>
          </w:divBdr>
        </w:div>
      </w:divsChild>
    </w:div>
    <w:div w:id="1722745267">
      <w:bodyDiv w:val="1"/>
      <w:marLeft w:val="0"/>
      <w:marRight w:val="0"/>
      <w:marTop w:val="0"/>
      <w:marBottom w:val="0"/>
      <w:divBdr>
        <w:top w:val="none" w:sz="0" w:space="0" w:color="auto"/>
        <w:left w:val="none" w:sz="0" w:space="0" w:color="auto"/>
        <w:bottom w:val="none" w:sz="0" w:space="0" w:color="auto"/>
        <w:right w:val="none" w:sz="0" w:space="0" w:color="auto"/>
      </w:divBdr>
    </w:div>
    <w:div w:id="1749381119">
      <w:bodyDiv w:val="1"/>
      <w:marLeft w:val="0"/>
      <w:marRight w:val="0"/>
      <w:marTop w:val="0"/>
      <w:marBottom w:val="0"/>
      <w:divBdr>
        <w:top w:val="none" w:sz="0" w:space="0" w:color="auto"/>
        <w:left w:val="none" w:sz="0" w:space="0" w:color="auto"/>
        <w:bottom w:val="none" w:sz="0" w:space="0" w:color="auto"/>
        <w:right w:val="none" w:sz="0" w:space="0" w:color="auto"/>
      </w:divBdr>
      <w:divsChild>
        <w:div w:id="1789855397">
          <w:marLeft w:val="0"/>
          <w:marRight w:val="0"/>
          <w:marTop w:val="0"/>
          <w:marBottom w:val="0"/>
          <w:divBdr>
            <w:top w:val="none" w:sz="0" w:space="0" w:color="auto"/>
            <w:left w:val="none" w:sz="0" w:space="0" w:color="auto"/>
            <w:bottom w:val="none" w:sz="0" w:space="0" w:color="auto"/>
            <w:right w:val="none" w:sz="0" w:space="0" w:color="auto"/>
          </w:divBdr>
        </w:div>
      </w:divsChild>
    </w:div>
    <w:div w:id="1769497938">
      <w:bodyDiv w:val="1"/>
      <w:marLeft w:val="0"/>
      <w:marRight w:val="0"/>
      <w:marTop w:val="0"/>
      <w:marBottom w:val="0"/>
      <w:divBdr>
        <w:top w:val="none" w:sz="0" w:space="0" w:color="auto"/>
        <w:left w:val="none" w:sz="0" w:space="0" w:color="auto"/>
        <w:bottom w:val="none" w:sz="0" w:space="0" w:color="auto"/>
        <w:right w:val="none" w:sz="0" w:space="0" w:color="auto"/>
      </w:divBdr>
      <w:divsChild>
        <w:div w:id="1861160363">
          <w:marLeft w:val="0"/>
          <w:marRight w:val="0"/>
          <w:marTop w:val="0"/>
          <w:marBottom w:val="0"/>
          <w:divBdr>
            <w:top w:val="none" w:sz="0" w:space="0" w:color="auto"/>
            <w:left w:val="none" w:sz="0" w:space="0" w:color="auto"/>
            <w:bottom w:val="none" w:sz="0" w:space="0" w:color="auto"/>
            <w:right w:val="none" w:sz="0" w:space="0" w:color="auto"/>
          </w:divBdr>
        </w:div>
      </w:divsChild>
    </w:div>
    <w:div w:id="1783718962">
      <w:bodyDiv w:val="1"/>
      <w:marLeft w:val="0"/>
      <w:marRight w:val="0"/>
      <w:marTop w:val="0"/>
      <w:marBottom w:val="0"/>
      <w:divBdr>
        <w:top w:val="none" w:sz="0" w:space="0" w:color="auto"/>
        <w:left w:val="none" w:sz="0" w:space="0" w:color="auto"/>
        <w:bottom w:val="none" w:sz="0" w:space="0" w:color="auto"/>
        <w:right w:val="none" w:sz="0" w:space="0" w:color="auto"/>
      </w:divBdr>
      <w:divsChild>
        <w:div w:id="1011683011">
          <w:marLeft w:val="0"/>
          <w:marRight w:val="0"/>
          <w:marTop w:val="0"/>
          <w:marBottom w:val="0"/>
          <w:divBdr>
            <w:top w:val="none" w:sz="0" w:space="0" w:color="auto"/>
            <w:left w:val="none" w:sz="0" w:space="0" w:color="auto"/>
            <w:bottom w:val="none" w:sz="0" w:space="0" w:color="auto"/>
            <w:right w:val="none" w:sz="0" w:space="0" w:color="auto"/>
          </w:divBdr>
        </w:div>
      </w:divsChild>
    </w:div>
    <w:div w:id="1783837386">
      <w:bodyDiv w:val="1"/>
      <w:marLeft w:val="0"/>
      <w:marRight w:val="0"/>
      <w:marTop w:val="0"/>
      <w:marBottom w:val="0"/>
      <w:divBdr>
        <w:top w:val="none" w:sz="0" w:space="0" w:color="auto"/>
        <w:left w:val="none" w:sz="0" w:space="0" w:color="auto"/>
        <w:bottom w:val="none" w:sz="0" w:space="0" w:color="auto"/>
        <w:right w:val="none" w:sz="0" w:space="0" w:color="auto"/>
      </w:divBdr>
      <w:divsChild>
        <w:div w:id="653679115">
          <w:marLeft w:val="0"/>
          <w:marRight w:val="0"/>
          <w:marTop w:val="0"/>
          <w:marBottom w:val="0"/>
          <w:divBdr>
            <w:top w:val="none" w:sz="0" w:space="0" w:color="auto"/>
            <w:left w:val="none" w:sz="0" w:space="0" w:color="auto"/>
            <w:bottom w:val="none" w:sz="0" w:space="0" w:color="auto"/>
            <w:right w:val="none" w:sz="0" w:space="0" w:color="auto"/>
          </w:divBdr>
        </w:div>
      </w:divsChild>
    </w:div>
    <w:div w:id="1792475646">
      <w:bodyDiv w:val="1"/>
      <w:marLeft w:val="0"/>
      <w:marRight w:val="0"/>
      <w:marTop w:val="0"/>
      <w:marBottom w:val="0"/>
      <w:divBdr>
        <w:top w:val="none" w:sz="0" w:space="0" w:color="auto"/>
        <w:left w:val="none" w:sz="0" w:space="0" w:color="auto"/>
        <w:bottom w:val="none" w:sz="0" w:space="0" w:color="auto"/>
        <w:right w:val="none" w:sz="0" w:space="0" w:color="auto"/>
      </w:divBdr>
      <w:divsChild>
        <w:div w:id="1134181523">
          <w:marLeft w:val="0"/>
          <w:marRight w:val="0"/>
          <w:marTop w:val="0"/>
          <w:marBottom w:val="0"/>
          <w:divBdr>
            <w:top w:val="none" w:sz="0" w:space="0" w:color="auto"/>
            <w:left w:val="none" w:sz="0" w:space="0" w:color="auto"/>
            <w:bottom w:val="none" w:sz="0" w:space="0" w:color="auto"/>
            <w:right w:val="none" w:sz="0" w:space="0" w:color="auto"/>
          </w:divBdr>
        </w:div>
      </w:divsChild>
    </w:div>
    <w:div w:id="1806387400">
      <w:bodyDiv w:val="1"/>
      <w:marLeft w:val="0"/>
      <w:marRight w:val="0"/>
      <w:marTop w:val="0"/>
      <w:marBottom w:val="0"/>
      <w:divBdr>
        <w:top w:val="none" w:sz="0" w:space="0" w:color="auto"/>
        <w:left w:val="none" w:sz="0" w:space="0" w:color="auto"/>
        <w:bottom w:val="none" w:sz="0" w:space="0" w:color="auto"/>
        <w:right w:val="none" w:sz="0" w:space="0" w:color="auto"/>
      </w:divBdr>
    </w:div>
    <w:div w:id="1808426398">
      <w:bodyDiv w:val="1"/>
      <w:marLeft w:val="0"/>
      <w:marRight w:val="0"/>
      <w:marTop w:val="0"/>
      <w:marBottom w:val="0"/>
      <w:divBdr>
        <w:top w:val="none" w:sz="0" w:space="0" w:color="auto"/>
        <w:left w:val="none" w:sz="0" w:space="0" w:color="auto"/>
        <w:bottom w:val="none" w:sz="0" w:space="0" w:color="auto"/>
        <w:right w:val="none" w:sz="0" w:space="0" w:color="auto"/>
      </w:divBdr>
      <w:divsChild>
        <w:div w:id="1651594198">
          <w:marLeft w:val="0"/>
          <w:marRight w:val="0"/>
          <w:marTop w:val="0"/>
          <w:marBottom w:val="0"/>
          <w:divBdr>
            <w:top w:val="none" w:sz="0" w:space="0" w:color="auto"/>
            <w:left w:val="none" w:sz="0" w:space="0" w:color="auto"/>
            <w:bottom w:val="none" w:sz="0" w:space="0" w:color="auto"/>
            <w:right w:val="none" w:sz="0" w:space="0" w:color="auto"/>
          </w:divBdr>
        </w:div>
      </w:divsChild>
    </w:div>
    <w:div w:id="1820536794">
      <w:bodyDiv w:val="1"/>
      <w:marLeft w:val="0"/>
      <w:marRight w:val="0"/>
      <w:marTop w:val="0"/>
      <w:marBottom w:val="0"/>
      <w:divBdr>
        <w:top w:val="none" w:sz="0" w:space="0" w:color="auto"/>
        <w:left w:val="none" w:sz="0" w:space="0" w:color="auto"/>
        <w:bottom w:val="none" w:sz="0" w:space="0" w:color="auto"/>
        <w:right w:val="none" w:sz="0" w:space="0" w:color="auto"/>
      </w:divBdr>
      <w:divsChild>
        <w:div w:id="1089037081">
          <w:marLeft w:val="0"/>
          <w:marRight w:val="0"/>
          <w:marTop w:val="0"/>
          <w:marBottom w:val="0"/>
          <w:divBdr>
            <w:top w:val="none" w:sz="0" w:space="0" w:color="auto"/>
            <w:left w:val="none" w:sz="0" w:space="0" w:color="auto"/>
            <w:bottom w:val="none" w:sz="0" w:space="0" w:color="auto"/>
            <w:right w:val="none" w:sz="0" w:space="0" w:color="auto"/>
          </w:divBdr>
        </w:div>
      </w:divsChild>
    </w:div>
    <w:div w:id="1822185575">
      <w:bodyDiv w:val="1"/>
      <w:marLeft w:val="0"/>
      <w:marRight w:val="0"/>
      <w:marTop w:val="0"/>
      <w:marBottom w:val="0"/>
      <w:divBdr>
        <w:top w:val="none" w:sz="0" w:space="0" w:color="auto"/>
        <w:left w:val="none" w:sz="0" w:space="0" w:color="auto"/>
        <w:bottom w:val="none" w:sz="0" w:space="0" w:color="auto"/>
        <w:right w:val="none" w:sz="0" w:space="0" w:color="auto"/>
      </w:divBdr>
      <w:divsChild>
        <w:div w:id="1076904417">
          <w:marLeft w:val="0"/>
          <w:marRight w:val="0"/>
          <w:marTop w:val="0"/>
          <w:marBottom w:val="0"/>
          <w:divBdr>
            <w:top w:val="none" w:sz="0" w:space="0" w:color="auto"/>
            <w:left w:val="none" w:sz="0" w:space="0" w:color="auto"/>
            <w:bottom w:val="none" w:sz="0" w:space="0" w:color="auto"/>
            <w:right w:val="none" w:sz="0" w:space="0" w:color="auto"/>
          </w:divBdr>
        </w:div>
      </w:divsChild>
    </w:div>
    <w:div w:id="1848133659">
      <w:bodyDiv w:val="1"/>
      <w:marLeft w:val="0"/>
      <w:marRight w:val="0"/>
      <w:marTop w:val="0"/>
      <w:marBottom w:val="0"/>
      <w:divBdr>
        <w:top w:val="none" w:sz="0" w:space="0" w:color="auto"/>
        <w:left w:val="none" w:sz="0" w:space="0" w:color="auto"/>
        <w:bottom w:val="none" w:sz="0" w:space="0" w:color="auto"/>
        <w:right w:val="none" w:sz="0" w:space="0" w:color="auto"/>
      </w:divBdr>
      <w:divsChild>
        <w:div w:id="1801531655">
          <w:marLeft w:val="0"/>
          <w:marRight w:val="0"/>
          <w:marTop w:val="0"/>
          <w:marBottom w:val="0"/>
          <w:divBdr>
            <w:top w:val="none" w:sz="0" w:space="0" w:color="auto"/>
            <w:left w:val="none" w:sz="0" w:space="0" w:color="auto"/>
            <w:bottom w:val="none" w:sz="0" w:space="0" w:color="auto"/>
            <w:right w:val="none" w:sz="0" w:space="0" w:color="auto"/>
          </w:divBdr>
        </w:div>
      </w:divsChild>
    </w:div>
    <w:div w:id="1854150915">
      <w:bodyDiv w:val="1"/>
      <w:marLeft w:val="0"/>
      <w:marRight w:val="0"/>
      <w:marTop w:val="0"/>
      <w:marBottom w:val="0"/>
      <w:divBdr>
        <w:top w:val="none" w:sz="0" w:space="0" w:color="auto"/>
        <w:left w:val="none" w:sz="0" w:space="0" w:color="auto"/>
        <w:bottom w:val="none" w:sz="0" w:space="0" w:color="auto"/>
        <w:right w:val="none" w:sz="0" w:space="0" w:color="auto"/>
      </w:divBdr>
      <w:divsChild>
        <w:div w:id="938756731">
          <w:marLeft w:val="0"/>
          <w:marRight w:val="0"/>
          <w:marTop w:val="0"/>
          <w:marBottom w:val="0"/>
          <w:divBdr>
            <w:top w:val="none" w:sz="0" w:space="0" w:color="auto"/>
            <w:left w:val="none" w:sz="0" w:space="0" w:color="auto"/>
            <w:bottom w:val="none" w:sz="0" w:space="0" w:color="auto"/>
            <w:right w:val="none" w:sz="0" w:space="0" w:color="auto"/>
          </w:divBdr>
        </w:div>
      </w:divsChild>
    </w:div>
    <w:div w:id="1858687485">
      <w:bodyDiv w:val="1"/>
      <w:marLeft w:val="0"/>
      <w:marRight w:val="0"/>
      <w:marTop w:val="0"/>
      <w:marBottom w:val="0"/>
      <w:divBdr>
        <w:top w:val="none" w:sz="0" w:space="0" w:color="auto"/>
        <w:left w:val="none" w:sz="0" w:space="0" w:color="auto"/>
        <w:bottom w:val="none" w:sz="0" w:space="0" w:color="auto"/>
        <w:right w:val="none" w:sz="0" w:space="0" w:color="auto"/>
      </w:divBdr>
      <w:divsChild>
        <w:div w:id="528572025">
          <w:marLeft w:val="0"/>
          <w:marRight w:val="0"/>
          <w:marTop w:val="0"/>
          <w:marBottom w:val="0"/>
          <w:divBdr>
            <w:top w:val="none" w:sz="0" w:space="0" w:color="auto"/>
            <w:left w:val="none" w:sz="0" w:space="0" w:color="auto"/>
            <w:bottom w:val="none" w:sz="0" w:space="0" w:color="auto"/>
            <w:right w:val="none" w:sz="0" w:space="0" w:color="auto"/>
          </w:divBdr>
        </w:div>
      </w:divsChild>
    </w:div>
    <w:div w:id="1869950515">
      <w:bodyDiv w:val="1"/>
      <w:marLeft w:val="0"/>
      <w:marRight w:val="0"/>
      <w:marTop w:val="0"/>
      <w:marBottom w:val="0"/>
      <w:divBdr>
        <w:top w:val="none" w:sz="0" w:space="0" w:color="auto"/>
        <w:left w:val="none" w:sz="0" w:space="0" w:color="auto"/>
        <w:bottom w:val="none" w:sz="0" w:space="0" w:color="auto"/>
        <w:right w:val="none" w:sz="0" w:space="0" w:color="auto"/>
      </w:divBdr>
      <w:divsChild>
        <w:div w:id="2135059226">
          <w:marLeft w:val="0"/>
          <w:marRight w:val="0"/>
          <w:marTop w:val="0"/>
          <w:marBottom w:val="0"/>
          <w:divBdr>
            <w:top w:val="none" w:sz="0" w:space="0" w:color="auto"/>
            <w:left w:val="none" w:sz="0" w:space="0" w:color="auto"/>
            <w:bottom w:val="none" w:sz="0" w:space="0" w:color="auto"/>
            <w:right w:val="none" w:sz="0" w:space="0" w:color="auto"/>
          </w:divBdr>
        </w:div>
      </w:divsChild>
    </w:div>
    <w:div w:id="1870802347">
      <w:bodyDiv w:val="1"/>
      <w:marLeft w:val="0"/>
      <w:marRight w:val="0"/>
      <w:marTop w:val="0"/>
      <w:marBottom w:val="0"/>
      <w:divBdr>
        <w:top w:val="none" w:sz="0" w:space="0" w:color="auto"/>
        <w:left w:val="none" w:sz="0" w:space="0" w:color="auto"/>
        <w:bottom w:val="none" w:sz="0" w:space="0" w:color="auto"/>
        <w:right w:val="none" w:sz="0" w:space="0" w:color="auto"/>
      </w:divBdr>
      <w:divsChild>
        <w:div w:id="1099910309">
          <w:marLeft w:val="0"/>
          <w:marRight w:val="0"/>
          <w:marTop w:val="0"/>
          <w:marBottom w:val="0"/>
          <w:divBdr>
            <w:top w:val="none" w:sz="0" w:space="0" w:color="auto"/>
            <w:left w:val="none" w:sz="0" w:space="0" w:color="auto"/>
            <w:bottom w:val="none" w:sz="0" w:space="0" w:color="auto"/>
            <w:right w:val="none" w:sz="0" w:space="0" w:color="auto"/>
          </w:divBdr>
        </w:div>
      </w:divsChild>
    </w:div>
    <w:div w:id="1873347448">
      <w:bodyDiv w:val="1"/>
      <w:marLeft w:val="0"/>
      <w:marRight w:val="0"/>
      <w:marTop w:val="0"/>
      <w:marBottom w:val="0"/>
      <w:divBdr>
        <w:top w:val="none" w:sz="0" w:space="0" w:color="auto"/>
        <w:left w:val="none" w:sz="0" w:space="0" w:color="auto"/>
        <w:bottom w:val="none" w:sz="0" w:space="0" w:color="auto"/>
        <w:right w:val="none" w:sz="0" w:space="0" w:color="auto"/>
      </w:divBdr>
    </w:div>
    <w:div w:id="1876193043">
      <w:bodyDiv w:val="1"/>
      <w:marLeft w:val="0"/>
      <w:marRight w:val="0"/>
      <w:marTop w:val="0"/>
      <w:marBottom w:val="0"/>
      <w:divBdr>
        <w:top w:val="none" w:sz="0" w:space="0" w:color="auto"/>
        <w:left w:val="none" w:sz="0" w:space="0" w:color="auto"/>
        <w:bottom w:val="none" w:sz="0" w:space="0" w:color="auto"/>
        <w:right w:val="none" w:sz="0" w:space="0" w:color="auto"/>
      </w:divBdr>
      <w:divsChild>
        <w:div w:id="504709768">
          <w:marLeft w:val="0"/>
          <w:marRight w:val="0"/>
          <w:marTop w:val="0"/>
          <w:marBottom w:val="0"/>
          <w:divBdr>
            <w:top w:val="none" w:sz="0" w:space="0" w:color="auto"/>
            <w:left w:val="none" w:sz="0" w:space="0" w:color="auto"/>
            <w:bottom w:val="none" w:sz="0" w:space="0" w:color="auto"/>
            <w:right w:val="none" w:sz="0" w:space="0" w:color="auto"/>
          </w:divBdr>
        </w:div>
      </w:divsChild>
    </w:div>
    <w:div w:id="1877351733">
      <w:bodyDiv w:val="1"/>
      <w:marLeft w:val="0"/>
      <w:marRight w:val="0"/>
      <w:marTop w:val="0"/>
      <w:marBottom w:val="0"/>
      <w:divBdr>
        <w:top w:val="none" w:sz="0" w:space="0" w:color="auto"/>
        <w:left w:val="none" w:sz="0" w:space="0" w:color="auto"/>
        <w:bottom w:val="none" w:sz="0" w:space="0" w:color="auto"/>
        <w:right w:val="none" w:sz="0" w:space="0" w:color="auto"/>
      </w:divBdr>
    </w:div>
    <w:div w:id="1885867184">
      <w:bodyDiv w:val="1"/>
      <w:marLeft w:val="0"/>
      <w:marRight w:val="0"/>
      <w:marTop w:val="0"/>
      <w:marBottom w:val="0"/>
      <w:divBdr>
        <w:top w:val="none" w:sz="0" w:space="0" w:color="auto"/>
        <w:left w:val="none" w:sz="0" w:space="0" w:color="auto"/>
        <w:bottom w:val="none" w:sz="0" w:space="0" w:color="auto"/>
        <w:right w:val="none" w:sz="0" w:space="0" w:color="auto"/>
      </w:divBdr>
      <w:divsChild>
        <w:div w:id="2129663851">
          <w:marLeft w:val="0"/>
          <w:marRight w:val="0"/>
          <w:marTop w:val="0"/>
          <w:marBottom w:val="0"/>
          <w:divBdr>
            <w:top w:val="none" w:sz="0" w:space="0" w:color="auto"/>
            <w:left w:val="none" w:sz="0" w:space="0" w:color="auto"/>
            <w:bottom w:val="none" w:sz="0" w:space="0" w:color="auto"/>
            <w:right w:val="none" w:sz="0" w:space="0" w:color="auto"/>
          </w:divBdr>
        </w:div>
      </w:divsChild>
    </w:div>
    <w:div w:id="1886063980">
      <w:bodyDiv w:val="1"/>
      <w:marLeft w:val="0"/>
      <w:marRight w:val="0"/>
      <w:marTop w:val="0"/>
      <w:marBottom w:val="0"/>
      <w:divBdr>
        <w:top w:val="none" w:sz="0" w:space="0" w:color="auto"/>
        <w:left w:val="none" w:sz="0" w:space="0" w:color="auto"/>
        <w:bottom w:val="none" w:sz="0" w:space="0" w:color="auto"/>
        <w:right w:val="none" w:sz="0" w:space="0" w:color="auto"/>
      </w:divBdr>
      <w:divsChild>
        <w:div w:id="53968247">
          <w:marLeft w:val="0"/>
          <w:marRight w:val="0"/>
          <w:marTop w:val="0"/>
          <w:marBottom w:val="0"/>
          <w:divBdr>
            <w:top w:val="none" w:sz="0" w:space="0" w:color="auto"/>
            <w:left w:val="none" w:sz="0" w:space="0" w:color="auto"/>
            <w:bottom w:val="none" w:sz="0" w:space="0" w:color="auto"/>
            <w:right w:val="none" w:sz="0" w:space="0" w:color="auto"/>
          </w:divBdr>
        </w:div>
      </w:divsChild>
    </w:div>
    <w:div w:id="1898276264">
      <w:bodyDiv w:val="1"/>
      <w:marLeft w:val="0"/>
      <w:marRight w:val="0"/>
      <w:marTop w:val="0"/>
      <w:marBottom w:val="0"/>
      <w:divBdr>
        <w:top w:val="none" w:sz="0" w:space="0" w:color="auto"/>
        <w:left w:val="none" w:sz="0" w:space="0" w:color="auto"/>
        <w:bottom w:val="none" w:sz="0" w:space="0" w:color="auto"/>
        <w:right w:val="none" w:sz="0" w:space="0" w:color="auto"/>
      </w:divBdr>
    </w:div>
    <w:div w:id="1924677141">
      <w:bodyDiv w:val="1"/>
      <w:marLeft w:val="0"/>
      <w:marRight w:val="0"/>
      <w:marTop w:val="0"/>
      <w:marBottom w:val="0"/>
      <w:divBdr>
        <w:top w:val="none" w:sz="0" w:space="0" w:color="auto"/>
        <w:left w:val="none" w:sz="0" w:space="0" w:color="auto"/>
        <w:bottom w:val="none" w:sz="0" w:space="0" w:color="auto"/>
        <w:right w:val="none" w:sz="0" w:space="0" w:color="auto"/>
      </w:divBdr>
    </w:div>
    <w:div w:id="1928611334">
      <w:bodyDiv w:val="1"/>
      <w:marLeft w:val="0"/>
      <w:marRight w:val="0"/>
      <w:marTop w:val="0"/>
      <w:marBottom w:val="0"/>
      <w:divBdr>
        <w:top w:val="none" w:sz="0" w:space="0" w:color="auto"/>
        <w:left w:val="none" w:sz="0" w:space="0" w:color="auto"/>
        <w:bottom w:val="none" w:sz="0" w:space="0" w:color="auto"/>
        <w:right w:val="none" w:sz="0" w:space="0" w:color="auto"/>
      </w:divBdr>
      <w:divsChild>
        <w:div w:id="1681934501">
          <w:marLeft w:val="0"/>
          <w:marRight w:val="0"/>
          <w:marTop w:val="0"/>
          <w:marBottom w:val="0"/>
          <w:divBdr>
            <w:top w:val="none" w:sz="0" w:space="0" w:color="auto"/>
            <w:left w:val="none" w:sz="0" w:space="0" w:color="auto"/>
            <w:bottom w:val="none" w:sz="0" w:space="0" w:color="auto"/>
            <w:right w:val="none" w:sz="0" w:space="0" w:color="auto"/>
          </w:divBdr>
        </w:div>
      </w:divsChild>
    </w:div>
    <w:div w:id="1932662744">
      <w:bodyDiv w:val="1"/>
      <w:marLeft w:val="0"/>
      <w:marRight w:val="0"/>
      <w:marTop w:val="0"/>
      <w:marBottom w:val="0"/>
      <w:divBdr>
        <w:top w:val="none" w:sz="0" w:space="0" w:color="auto"/>
        <w:left w:val="none" w:sz="0" w:space="0" w:color="auto"/>
        <w:bottom w:val="none" w:sz="0" w:space="0" w:color="auto"/>
        <w:right w:val="none" w:sz="0" w:space="0" w:color="auto"/>
      </w:divBdr>
      <w:divsChild>
        <w:div w:id="221336331">
          <w:marLeft w:val="0"/>
          <w:marRight w:val="0"/>
          <w:marTop w:val="0"/>
          <w:marBottom w:val="0"/>
          <w:divBdr>
            <w:top w:val="none" w:sz="0" w:space="0" w:color="auto"/>
            <w:left w:val="none" w:sz="0" w:space="0" w:color="auto"/>
            <w:bottom w:val="none" w:sz="0" w:space="0" w:color="auto"/>
            <w:right w:val="none" w:sz="0" w:space="0" w:color="auto"/>
          </w:divBdr>
        </w:div>
      </w:divsChild>
    </w:div>
    <w:div w:id="1949922935">
      <w:bodyDiv w:val="1"/>
      <w:marLeft w:val="0"/>
      <w:marRight w:val="0"/>
      <w:marTop w:val="0"/>
      <w:marBottom w:val="0"/>
      <w:divBdr>
        <w:top w:val="none" w:sz="0" w:space="0" w:color="auto"/>
        <w:left w:val="none" w:sz="0" w:space="0" w:color="auto"/>
        <w:bottom w:val="none" w:sz="0" w:space="0" w:color="auto"/>
        <w:right w:val="none" w:sz="0" w:space="0" w:color="auto"/>
      </w:divBdr>
    </w:div>
    <w:div w:id="1957445011">
      <w:bodyDiv w:val="1"/>
      <w:marLeft w:val="0"/>
      <w:marRight w:val="0"/>
      <w:marTop w:val="0"/>
      <w:marBottom w:val="0"/>
      <w:divBdr>
        <w:top w:val="none" w:sz="0" w:space="0" w:color="auto"/>
        <w:left w:val="none" w:sz="0" w:space="0" w:color="auto"/>
        <w:bottom w:val="none" w:sz="0" w:space="0" w:color="auto"/>
        <w:right w:val="none" w:sz="0" w:space="0" w:color="auto"/>
      </w:divBdr>
      <w:divsChild>
        <w:div w:id="907308713">
          <w:marLeft w:val="0"/>
          <w:marRight w:val="0"/>
          <w:marTop w:val="0"/>
          <w:marBottom w:val="0"/>
          <w:divBdr>
            <w:top w:val="none" w:sz="0" w:space="0" w:color="auto"/>
            <w:left w:val="none" w:sz="0" w:space="0" w:color="auto"/>
            <w:bottom w:val="none" w:sz="0" w:space="0" w:color="auto"/>
            <w:right w:val="none" w:sz="0" w:space="0" w:color="auto"/>
          </w:divBdr>
        </w:div>
      </w:divsChild>
    </w:div>
    <w:div w:id="1977685511">
      <w:bodyDiv w:val="1"/>
      <w:marLeft w:val="0"/>
      <w:marRight w:val="0"/>
      <w:marTop w:val="0"/>
      <w:marBottom w:val="0"/>
      <w:divBdr>
        <w:top w:val="none" w:sz="0" w:space="0" w:color="auto"/>
        <w:left w:val="none" w:sz="0" w:space="0" w:color="auto"/>
        <w:bottom w:val="none" w:sz="0" w:space="0" w:color="auto"/>
        <w:right w:val="none" w:sz="0" w:space="0" w:color="auto"/>
      </w:divBdr>
      <w:divsChild>
        <w:div w:id="1057781114">
          <w:marLeft w:val="0"/>
          <w:marRight w:val="0"/>
          <w:marTop w:val="0"/>
          <w:marBottom w:val="0"/>
          <w:divBdr>
            <w:top w:val="none" w:sz="0" w:space="0" w:color="auto"/>
            <w:left w:val="none" w:sz="0" w:space="0" w:color="auto"/>
            <w:bottom w:val="none" w:sz="0" w:space="0" w:color="auto"/>
            <w:right w:val="none" w:sz="0" w:space="0" w:color="auto"/>
          </w:divBdr>
        </w:div>
      </w:divsChild>
    </w:div>
    <w:div w:id="1980988711">
      <w:bodyDiv w:val="1"/>
      <w:marLeft w:val="0"/>
      <w:marRight w:val="0"/>
      <w:marTop w:val="0"/>
      <w:marBottom w:val="0"/>
      <w:divBdr>
        <w:top w:val="none" w:sz="0" w:space="0" w:color="auto"/>
        <w:left w:val="none" w:sz="0" w:space="0" w:color="auto"/>
        <w:bottom w:val="none" w:sz="0" w:space="0" w:color="auto"/>
        <w:right w:val="none" w:sz="0" w:space="0" w:color="auto"/>
      </w:divBdr>
      <w:divsChild>
        <w:div w:id="527253665">
          <w:marLeft w:val="0"/>
          <w:marRight w:val="0"/>
          <w:marTop w:val="0"/>
          <w:marBottom w:val="0"/>
          <w:divBdr>
            <w:top w:val="none" w:sz="0" w:space="0" w:color="auto"/>
            <w:left w:val="none" w:sz="0" w:space="0" w:color="auto"/>
            <w:bottom w:val="none" w:sz="0" w:space="0" w:color="auto"/>
            <w:right w:val="none" w:sz="0" w:space="0" w:color="auto"/>
          </w:divBdr>
        </w:div>
      </w:divsChild>
    </w:div>
    <w:div w:id="1985038963">
      <w:bodyDiv w:val="1"/>
      <w:marLeft w:val="0"/>
      <w:marRight w:val="0"/>
      <w:marTop w:val="0"/>
      <w:marBottom w:val="0"/>
      <w:divBdr>
        <w:top w:val="none" w:sz="0" w:space="0" w:color="auto"/>
        <w:left w:val="none" w:sz="0" w:space="0" w:color="auto"/>
        <w:bottom w:val="none" w:sz="0" w:space="0" w:color="auto"/>
        <w:right w:val="none" w:sz="0" w:space="0" w:color="auto"/>
      </w:divBdr>
      <w:divsChild>
        <w:div w:id="1921017519">
          <w:marLeft w:val="0"/>
          <w:marRight w:val="0"/>
          <w:marTop w:val="0"/>
          <w:marBottom w:val="0"/>
          <w:divBdr>
            <w:top w:val="none" w:sz="0" w:space="0" w:color="auto"/>
            <w:left w:val="none" w:sz="0" w:space="0" w:color="auto"/>
            <w:bottom w:val="none" w:sz="0" w:space="0" w:color="auto"/>
            <w:right w:val="none" w:sz="0" w:space="0" w:color="auto"/>
          </w:divBdr>
        </w:div>
      </w:divsChild>
    </w:div>
    <w:div w:id="19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03320709">
          <w:marLeft w:val="0"/>
          <w:marRight w:val="0"/>
          <w:marTop w:val="0"/>
          <w:marBottom w:val="0"/>
          <w:divBdr>
            <w:top w:val="none" w:sz="0" w:space="0" w:color="auto"/>
            <w:left w:val="none" w:sz="0" w:space="0" w:color="auto"/>
            <w:bottom w:val="none" w:sz="0" w:space="0" w:color="auto"/>
            <w:right w:val="none" w:sz="0" w:space="0" w:color="auto"/>
          </w:divBdr>
        </w:div>
      </w:divsChild>
    </w:div>
    <w:div w:id="2009404198">
      <w:bodyDiv w:val="1"/>
      <w:marLeft w:val="0"/>
      <w:marRight w:val="0"/>
      <w:marTop w:val="0"/>
      <w:marBottom w:val="0"/>
      <w:divBdr>
        <w:top w:val="none" w:sz="0" w:space="0" w:color="auto"/>
        <w:left w:val="none" w:sz="0" w:space="0" w:color="auto"/>
        <w:bottom w:val="none" w:sz="0" w:space="0" w:color="auto"/>
        <w:right w:val="none" w:sz="0" w:space="0" w:color="auto"/>
      </w:divBdr>
    </w:div>
    <w:div w:id="2010133102">
      <w:bodyDiv w:val="1"/>
      <w:marLeft w:val="0"/>
      <w:marRight w:val="0"/>
      <w:marTop w:val="0"/>
      <w:marBottom w:val="0"/>
      <w:divBdr>
        <w:top w:val="none" w:sz="0" w:space="0" w:color="auto"/>
        <w:left w:val="none" w:sz="0" w:space="0" w:color="auto"/>
        <w:bottom w:val="none" w:sz="0" w:space="0" w:color="auto"/>
        <w:right w:val="none" w:sz="0" w:space="0" w:color="auto"/>
      </w:divBdr>
      <w:divsChild>
        <w:div w:id="1647971075">
          <w:marLeft w:val="0"/>
          <w:marRight w:val="0"/>
          <w:marTop w:val="0"/>
          <w:marBottom w:val="0"/>
          <w:divBdr>
            <w:top w:val="none" w:sz="0" w:space="0" w:color="auto"/>
            <w:left w:val="none" w:sz="0" w:space="0" w:color="auto"/>
            <w:bottom w:val="none" w:sz="0" w:space="0" w:color="auto"/>
            <w:right w:val="none" w:sz="0" w:space="0" w:color="auto"/>
          </w:divBdr>
        </w:div>
      </w:divsChild>
    </w:div>
    <w:div w:id="2010717710">
      <w:bodyDiv w:val="1"/>
      <w:marLeft w:val="0"/>
      <w:marRight w:val="0"/>
      <w:marTop w:val="0"/>
      <w:marBottom w:val="0"/>
      <w:divBdr>
        <w:top w:val="none" w:sz="0" w:space="0" w:color="auto"/>
        <w:left w:val="none" w:sz="0" w:space="0" w:color="auto"/>
        <w:bottom w:val="none" w:sz="0" w:space="0" w:color="auto"/>
        <w:right w:val="none" w:sz="0" w:space="0" w:color="auto"/>
      </w:divBdr>
    </w:div>
    <w:div w:id="2013101589">
      <w:bodyDiv w:val="1"/>
      <w:marLeft w:val="0"/>
      <w:marRight w:val="0"/>
      <w:marTop w:val="0"/>
      <w:marBottom w:val="0"/>
      <w:divBdr>
        <w:top w:val="none" w:sz="0" w:space="0" w:color="auto"/>
        <w:left w:val="none" w:sz="0" w:space="0" w:color="auto"/>
        <w:bottom w:val="none" w:sz="0" w:space="0" w:color="auto"/>
        <w:right w:val="none" w:sz="0" w:space="0" w:color="auto"/>
      </w:divBdr>
    </w:div>
    <w:div w:id="2025090299">
      <w:bodyDiv w:val="1"/>
      <w:marLeft w:val="0"/>
      <w:marRight w:val="0"/>
      <w:marTop w:val="0"/>
      <w:marBottom w:val="0"/>
      <w:divBdr>
        <w:top w:val="none" w:sz="0" w:space="0" w:color="auto"/>
        <w:left w:val="none" w:sz="0" w:space="0" w:color="auto"/>
        <w:bottom w:val="none" w:sz="0" w:space="0" w:color="auto"/>
        <w:right w:val="none" w:sz="0" w:space="0" w:color="auto"/>
      </w:divBdr>
    </w:div>
    <w:div w:id="2028286976">
      <w:bodyDiv w:val="1"/>
      <w:marLeft w:val="0"/>
      <w:marRight w:val="0"/>
      <w:marTop w:val="0"/>
      <w:marBottom w:val="0"/>
      <w:divBdr>
        <w:top w:val="none" w:sz="0" w:space="0" w:color="auto"/>
        <w:left w:val="none" w:sz="0" w:space="0" w:color="auto"/>
        <w:bottom w:val="none" w:sz="0" w:space="0" w:color="auto"/>
        <w:right w:val="none" w:sz="0" w:space="0" w:color="auto"/>
      </w:divBdr>
      <w:divsChild>
        <w:div w:id="1133788164">
          <w:marLeft w:val="0"/>
          <w:marRight w:val="0"/>
          <w:marTop w:val="0"/>
          <w:marBottom w:val="0"/>
          <w:divBdr>
            <w:top w:val="none" w:sz="0" w:space="0" w:color="auto"/>
            <w:left w:val="none" w:sz="0" w:space="0" w:color="auto"/>
            <w:bottom w:val="none" w:sz="0" w:space="0" w:color="auto"/>
            <w:right w:val="none" w:sz="0" w:space="0" w:color="auto"/>
          </w:divBdr>
        </w:div>
      </w:divsChild>
    </w:div>
    <w:div w:id="2030330949">
      <w:bodyDiv w:val="1"/>
      <w:marLeft w:val="0"/>
      <w:marRight w:val="0"/>
      <w:marTop w:val="0"/>
      <w:marBottom w:val="0"/>
      <w:divBdr>
        <w:top w:val="none" w:sz="0" w:space="0" w:color="auto"/>
        <w:left w:val="none" w:sz="0" w:space="0" w:color="auto"/>
        <w:bottom w:val="none" w:sz="0" w:space="0" w:color="auto"/>
        <w:right w:val="none" w:sz="0" w:space="0" w:color="auto"/>
      </w:divBdr>
    </w:div>
    <w:div w:id="2047214342">
      <w:bodyDiv w:val="1"/>
      <w:marLeft w:val="0"/>
      <w:marRight w:val="0"/>
      <w:marTop w:val="0"/>
      <w:marBottom w:val="0"/>
      <w:divBdr>
        <w:top w:val="none" w:sz="0" w:space="0" w:color="auto"/>
        <w:left w:val="none" w:sz="0" w:space="0" w:color="auto"/>
        <w:bottom w:val="none" w:sz="0" w:space="0" w:color="auto"/>
        <w:right w:val="none" w:sz="0" w:space="0" w:color="auto"/>
      </w:divBdr>
      <w:divsChild>
        <w:div w:id="1221867564">
          <w:marLeft w:val="0"/>
          <w:marRight w:val="0"/>
          <w:marTop w:val="0"/>
          <w:marBottom w:val="0"/>
          <w:divBdr>
            <w:top w:val="none" w:sz="0" w:space="0" w:color="auto"/>
            <w:left w:val="none" w:sz="0" w:space="0" w:color="auto"/>
            <w:bottom w:val="none" w:sz="0" w:space="0" w:color="auto"/>
            <w:right w:val="none" w:sz="0" w:space="0" w:color="auto"/>
          </w:divBdr>
        </w:div>
      </w:divsChild>
    </w:div>
    <w:div w:id="2053528741">
      <w:bodyDiv w:val="1"/>
      <w:marLeft w:val="0"/>
      <w:marRight w:val="0"/>
      <w:marTop w:val="0"/>
      <w:marBottom w:val="0"/>
      <w:divBdr>
        <w:top w:val="none" w:sz="0" w:space="0" w:color="auto"/>
        <w:left w:val="none" w:sz="0" w:space="0" w:color="auto"/>
        <w:bottom w:val="none" w:sz="0" w:space="0" w:color="auto"/>
        <w:right w:val="none" w:sz="0" w:space="0" w:color="auto"/>
      </w:divBdr>
      <w:divsChild>
        <w:div w:id="1125007948">
          <w:marLeft w:val="0"/>
          <w:marRight w:val="0"/>
          <w:marTop w:val="0"/>
          <w:marBottom w:val="0"/>
          <w:divBdr>
            <w:top w:val="none" w:sz="0" w:space="0" w:color="auto"/>
            <w:left w:val="none" w:sz="0" w:space="0" w:color="auto"/>
            <w:bottom w:val="none" w:sz="0" w:space="0" w:color="auto"/>
            <w:right w:val="none" w:sz="0" w:space="0" w:color="auto"/>
          </w:divBdr>
        </w:div>
      </w:divsChild>
    </w:div>
    <w:div w:id="2053839642">
      <w:bodyDiv w:val="1"/>
      <w:marLeft w:val="0"/>
      <w:marRight w:val="0"/>
      <w:marTop w:val="0"/>
      <w:marBottom w:val="0"/>
      <w:divBdr>
        <w:top w:val="none" w:sz="0" w:space="0" w:color="auto"/>
        <w:left w:val="none" w:sz="0" w:space="0" w:color="auto"/>
        <w:bottom w:val="none" w:sz="0" w:space="0" w:color="auto"/>
        <w:right w:val="none" w:sz="0" w:space="0" w:color="auto"/>
      </w:divBdr>
      <w:divsChild>
        <w:div w:id="1160079807">
          <w:marLeft w:val="0"/>
          <w:marRight w:val="0"/>
          <w:marTop w:val="0"/>
          <w:marBottom w:val="0"/>
          <w:divBdr>
            <w:top w:val="none" w:sz="0" w:space="0" w:color="auto"/>
            <w:left w:val="none" w:sz="0" w:space="0" w:color="auto"/>
            <w:bottom w:val="none" w:sz="0" w:space="0" w:color="auto"/>
            <w:right w:val="none" w:sz="0" w:space="0" w:color="auto"/>
          </w:divBdr>
        </w:div>
      </w:divsChild>
    </w:div>
    <w:div w:id="2080980731">
      <w:bodyDiv w:val="1"/>
      <w:marLeft w:val="0"/>
      <w:marRight w:val="0"/>
      <w:marTop w:val="0"/>
      <w:marBottom w:val="0"/>
      <w:divBdr>
        <w:top w:val="none" w:sz="0" w:space="0" w:color="auto"/>
        <w:left w:val="none" w:sz="0" w:space="0" w:color="auto"/>
        <w:bottom w:val="none" w:sz="0" w:space="0" w:color="auto"/>
        <w:right w:val="none" w:sz="0" w:space="0" w:color="auto"/>
      </w:divBdr>
      <w:divsChild>
        <w:div w:id="605234932">
          <w:marLeft w:val="0"/>
          <w:marRight w:val="0"/>
          <w:marTop w:val="0"/>
          <w:marBottom w:val="0"/>
          <w:divBdr>
            <w:top w:val="none" w:sz="0" w:space="0" w:color="auto"/>
            <w:left w:val="none" w:sz="0" w:space="0" w:color="auto"/>
            <w:bottom w:val="none" w:sz="0" w:space="0" w:color="auto"/>
            <w:right w:val="none" w:sz="0" w:space="0" w:color="auto"/>
          </w:divBdr>
        </w:div>
      </w:divsChild>
    </w:div>
    <w:div w:id="2088651238">
      <w:bodyDiv w:val="1"/>
      <w:marLeft w:val="0"/>
      <w:marRight w:val="0"/>
      <w:marTop w:val="0"/>
      <w:marBottom w:val="0"/>
      <w:divBdr>
        <w:top w:val="none" w:sz="0" w:space="0" w:color="auto"/>
        <w:left w:val="none" w:sz="0" w:space="0" w:color="auto"/>
        <w:bottom w:val="none" w:sz="0" w:space="0" w:color="auto"/>
        <w:right w:val="none" w:sz="0" w:space="0" w:color="auto"/>
      </w:divBdr>
      <w:divsChild>
        <w:div w:id="954094534">
          <w:marLeft w:val="0"/>
          <w:marRight w:val="0"/>
          <w:marTop w:val="0"/>
          <w:marBottom w:val="0"/>
          <w:divBdr>
            <w:top w:val="none" w:sz="0" w:space="0" w:color="auto"/>
            <w:left w:val="none" w:sz="0" w:space="0" w:color="auto"/>
            <w:bottom w:val="none" w:sz="0" w:space="0" w:color="auto"/>
            <w:right w:val="none" w:sz="0" w:space="0" w:color="auto"/>
          </w:divBdr>
        </w:div>
      </w:divsChild>
    </w:div>
    <w:div w:id="2093309356">
      <w:bodyDiv w:val="1"/>
      <w:marLeft w:val="0"/>
      <w:marRight w:val="0"/>
      <w:marTop w:val="0"/>
      <w:marBottom w:val="0"/>
      <w:divBdr>
        <w:top w:val="none" w:sz="0" w:space="0" w:color="auto"/>
        <w:left w:val="none" w:sz="0" w:space="0" w:color="auto"/>
        <w:bottom w:val="none" w:sz="0" w:space="0" w:color="auto"/>
        <w:right w:val="none" w:sz="0" w:space="0" w:color="auto"/>
      </w:divBdr>
    </w:div>
    <w:div w:id="2095124883">
      <w:bodyDiv w:val="1"/>
      <w:marLeft w:val="0"/>
      <w:marRight w:val="0"/>
      <w:marTop w:val="0"/>
      <w:marBottom w:val="0"/>
      <w:divBdr>
        <w:top w:val="none" w:sz="0" w:space="0" w:color="auto"/>
        <w:left w:val="none" w:sz="0" w:space="0" w:color="auto"/>
        <w:bottom w:val="none" w:sz="0" w:space="0" w:color="auto"/>
        <w:right w:val="none" w:sz="0" w:space="0" w:color="auto"/>
      </w:divBdr>
      <w:divsChild>
        <w:div w:id="186528388">
          <w:marLeft w:val="0"/>
          <w:marRight w:val="0"/>
          <w:marTop w:val="0"/>
          <w:marBottom w:val="0"/>
          <w:divBdr>
            <w:top w:val="none" w:sz="0" w:space="0" w:color="auto"/>
            <w:left w:val="none" w:sz="0" w:space="0" w:color="auto"/>
            <w:bottom w:val="none" w:sz="0" w:space="0" w:color="auto"/>
            <w:right w:val="none" w:sz="0" w:space="0" w:color="auto"/>
          </w:divBdr>
        </w:div>
      </w:divsChild>
    </w:div>
    <w:div w:id="2097818520">
      <w:bodyDiv w:val="1"/>
      <w:marLeft w:val="0"/>
      <w:marRight w:val="0"/>
      <w:marTop w:val="0"/>
      <w:marBottom w:val="0"/>
      <w:divBdr>
        <w:top w:val="none" w:sz="0" w:space="0" w:color="auto"/>
        <w:left w:val="none" w:sz="0" w:space="0" w:color="auto"/>
        <w:bottom w:val="none" w:sz="0" w:space="0" w:color="auto"/>
        <w:right w:val="none" w:sz="0" w:space="0" w:color="auto"/>
      </w:divBdr>
      <w:divsChild>
        <w:div w:id="165753062">
          <w:marLeft w:val="0"/>
          <w:marRight w:val="0"/>
          <w:marTop w:val="0"/>
          <w:marBottom w:val="0"/>
          <w:divBdr>
            <w:top w:val="none" w:sz="0" w:space="0" w:color="auto"/>
            <w:left w:val="none" w:sz="0" w:space="0" w:color="auto"/>
            <w:bottom w:val="none" w:sz="0" w:space="0" w:color="auto"/>
            <w:right w:val="none" w:sz="0" w:space="0" w:color="auto"/>
          </w:divBdr>
        </w:div>
      </w:divsChild>
    </w:div>
    <w:div w:id="2114550976">
      <w:bodyDiv w:val="1"/>
      <w:marLeft w:val="0"/>
      <w:marRight w:val="0"/>
      <w:marTop w:val="0"/>
      <w:marBottom w:val="0"/>
      <w:divBdr>
        <w:top w:val="none" w:sz="0" w:space="0" w:color="auto"/>
        <w:left w:val="none" w:sz="0" w:space="0" w:color="auto"/>
        <w:bottom w:val="none" w:sz="0" w:space="0" w:color="auto"/>
        <w:right w:val="none" w:sz="0" w:space="0" w:color="auto"/>
      </w:divBdr>
      <w:divsChild>
        <w:div w:id="343289963">
          <w:marLeft w:val="0"/>
          <w:marRight w:val="0"/>
          <w:marTop w:val="0"/>
          <w:marBottom w:val="0"/>
          <w:divBdr>
            <w:top w:val="none" w:sz="0" w:space="0" w:color="auto"/>
            <w:left w:val="none" w:sz="0" w:space="0" w:color="auto"/>
            <w:bottom w:val="none" w:sz="0" w:space="0" w:color="auto"/>
            <w:right w:val="none" w:sz="0" w:space="0" w:color="auto"/>
          </w:divBdr>
        </w:div>
      </w:divsChild>
    </w:div>
    <w:div w:id="2118746024">
      <w:bodyDiv w:val="1"/>
      <w:marLeft w:val="0"/>
      <w:marRight w:val="0"/>
      <w:marTop w:val="0"/>
      <w:marBottom w:val="0"/>
      <w:divBdr>
        <w:top w:val="none" w:sz="0" w:space="0" w:color="auto"/>
        <w:left w:val="none" w:sz="0" w:space="0" w:color="auto"/>
        <w:bottom w:val="none" w:sz="0" w:space="0" w:color="auto"/>
        <w:right w:val="none" w:sz="0" w:space="0" w:color="auto"/>
      </w:divBdr>
      <w:divsChild>
        <w:div w:id="658656768">
          <w:marLeft w:val="0"/>
          <w:marRight w:val="0"/>
          <w:marTop w:val="0"/>
          <w:marBottom w:val="0"/>
          <w:divBdr>
            <w:top w:val="none" w:sz="0" w:space="0" w:color="auto"/>
            <w:left w:val="none" w:sz="0" w:space="0" w:color="auto"/>
            <w:bottom w:val="none" w:sz="0" w:space="0" w:color="auto"/>
            <w:right w:val="none" w:sz="0" w:space="0" w:color="auto"/>
          </w:divBdr>
        </w:div>
      </w:divsChild>
    </w:div>
    <w:div w:id="2120449583">
      <w:bodyDiv w:val="1"/>
      <w:marLeft w:val="0"/>
      <w:marRight w:val="0"/>
      <w:marTop w:val="0"/>
      <w:marBottom w:val="0"/>
      <w:divBdr>
        <w:top w:val="none" w:sz="0" w:space="0" w:color="auto"/>
        <w:left w:val="none" w:sz="0" w:space="0" w:color="auto"/>
        <w:bottom w:val="none" w:sz="0" w:space="0" w:color="auto"/>
        <w:right w:val="none" w:sz="0" w:space="0" w:color="auto"/>
      </w:divBdr>
    </w:div>
    <w:div w:id="2127888938">
      <w:bodyDiv w:val="1"/>
      <w:marLeft w:val="0"/>
      <w:marRight w:val="0"/>
      <w:marTop w:val="0"/>
      <w:marBottom w:val="0"/>
      <w:divBdr>
        <w:top w:val="none" w:sz="0" w:space="0" w:color="auto"/>
        <w:left w:val="none" w:sz="0" w:space="0" w:color="auto"/>
        <w:bottom w:val="none" w:sz="0" w:space="0" w:color="auto"/>
        <w:right w:val="none" w:sz="0" w:space="0" w:color="auto"/>
      </w:divBdr>
      <w:divsChild>
        <w:div w:id="580524674">
          <w:marLeft w:val="0"/>
          <w:marRight w:val="0"/>
          <w:marTop w:val="0"/>
          <w:marBottom w:val="0"/>
          <w:divBdr>
            <w:top w:val="none" w:sz="0" w:space="0" w:color="auto"/>
            <w:left w:val="none" w:sz="0" w:space="0" w:color="auto"/>
            <w:bottom w:val="none" w:sz="0" w:space="0" w:color="auto"/>
            <w:right w:val="none" w:sz="0" w:space="0" w:color="auto"/>
          </w:divBdr>
        </w:div>
      </w:divsChild>
    </w:div>
    <w:div w:id="2128309991">
      <w:bodyDiv w:val="1"/>
      <w:marLeft w:val="0"/>
      <w:marRight w:val="0"/>
      <w:marTop w:val="0"/>
      <w:marBottom w:val="0"/>
      <w:divBdr>
        <w:top w:val="none" w:sz="0" w:space="0" w:color="auto"/>
        <w:left w:val="none" w:sz="0" w:space="0" w:color="auto"/>
        <w:bottom w:val="none" w:sz="0" w:space="0" w:color="auto"/>
        <w:right w:val="none" w:sz="0" w:space="0" w:color="auto"/>
      </w:divBdr>
    </w:div>
    <w:div w:id="2130539965">
      <w:bodyDiv w:val="1"/>
      <w:marLeft w:val="0"/>
      <w:marRight w:val="0"/>
      <w:marTop w:val="0"/>
      <w:marBottom w:val="0"/>
      <w:divBdr>
        <w:top w:val="none" w:sz="0" w:space="0" w:color="auto"/>
        <w:left w:val="none" w:sz="0" w:space="0" w:color="auto"/>
        <w:bottom w:val="none" w:sz="0" w:space="0" w:color="auto"/>
        <w:right w:val="none" w:sz="0" w:space="0" w:color="auto"/>
      </w:divBdr>
      <w:divsChild>
        <w:div w:id="683826566">
          <w:marLeft w:val="0"/>
          <w:marRight w:val="0"/>
          <w:marTop w:val="0"/>
          <w:marBottom w:val="0"/>
          <w:divBdr>
            <w:top w:val="none" w:sz="0" w:space="0" w:color="auto"/>
            <w:left w:val="none" w:sz="0" w:space="0" w:color="auto"/>
            <w:bottom w:val="none" w:sz="0" w:space="0" w:color="auto"/>
            <w:right w:val="none" w:sz="0" w:space="0" w:color="auto"/>
          </w:divBdr>
        </w:div>
      </w:divsChild>
    </w:div>
    <w:div w:id="2142720961">
      <w:bodyDiv w:val="1"/>
      <w:marLeft w:val="0"/>
      <w:marRight w:val="0"/>
      <w:marTop w:val="0"/>
      <w:marBottom w:val="0"/>
      <w:divBdr>
        <w:top w:val="none" w:sz="0" w:space="0" w:color="auto"/>
        <w:left w:val="none" w:sz="0" w:space="0" w:color="auto"/>
        <w:bottom w:val="none" w:sz="0" w:space="0" w:color="auto"/>
        <w:right w:val="none" w:sz="0" w:space="0" w:color="auto"/>
      </w:divBdr>
      <w:divsChild>
        <w:div w:id="550264682">
          <w:marLeft w:val="0"/>
          <w:marRight w:val="0"/>
          <w:marTop w:val="0"/>
          <w:marBottom w:val="0"/>
          <w:divBdr>
            <w:top w:val="none" w:sz="0" w:space="0" w:color="auto"/>
            <w:left w:val="none" w:sz="0" w:space="0" w:color="auto"/>
            <w:bottom w:val="none" w:sz="0" w:space="0" w:color="auto"/>
            <w:right w:val="none" w:sz="0" w:space="0" w:color="auto"/>
          </w:divBdr>
        </w:div>
      </w:divsChild>
    </w:div>
    <w:div w:id="2145073433">
      <w:bodyDiv w:val="1"/>
      <w:marLeft w:val="0"/>
      <w:marRight w:val="0"/>
      <w:marTop w:val="0"/>
      <w:marBottom w:val="0"/>
      <w:divBdr>
        <w:top w:val="none" w:sz="0" w:space="0" w:color="auto"/>
        <w:left w:val="none" w:sz="0" w:space="0" w:color="auto"/>
        <w:bottom w:val="none" w:sz="0" w:space="0" w:color="auto"/>
        <w:right w:val="none" w:sz="0" w:space="0" w:color="auto"/>
      </w:divBdr>
      <w:divsChild>
        <w:div w:id="178880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en.wikipedia.org/wiki/Aircraft_flight_control_system"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7.png"/><Relationship Id="rId84" Type="http://schemas.openxmlformats.org/officeDocument/2006/relationships/image" Target="media/image54.png"/><Relationship Id="rId89" Type="http://schemas.openxmlformats.org/officeDocument/2006/relationships/image" Target="media/image58.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svg"/><Relationship Id="rId11" Type="http://schemas.openxmlformats.org/officeDocument/2006/relationships/hyperlink" Target="https://nbn-resolving.org/html/urn:nbn:de:gbv:18302-aero2021-02-03.012" TargetMode="External"/><Relationship Id="rId24" Type="http://schemas.openxmlformats.org/officeDocument/2006/relationships/hyperlink" Target="https://dictionary.cambridge.org/de/worterbuch/englisch/dealing" TargetMode="External"/><Relationship Id="rId32" Type="http://schemas.openxmlformats.org/officeDocument/2006/relationships/image" Target="media/image8.png"/><Relationship Id="rId37" Type="http://schemas.openxmlformats.org/officeDocument/2006/relationships/image" Target="media/image15.svg"/><Relationship Id="rId40" Type="http://schemas.openxmlformats.org/officeDocument/2006/relationships/image" Target="media/image13.png"/><Relationship Id="rId45" Type="http://schemas.openxmlformats.org/officeDocument/2006/relationships/image" Target="media/image23.sv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3.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yperlink" Target="https://dictionary.cambridge.org/de/worterbuch/englisch/achiev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3.sv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emf"/><Relationship Id="rId80" Type="http://schemas.openxmlformats.org/officeDocument/2006/relationships/image" Target="media/image51.png"/><Relationship Id="rId85" Type="http://schemas.openxmlformats.org/officeDocument/2006/relationships/chart" Target="charts/chart2.xml"/><Relationship Id="rId93" Type="http://schemas.openxmlformats.org/officeDocument/2006/relationships/image" Target="media/image62.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dictionary.cambridge.org/de/worterbuch/englisch/situation" TargetMode="External"/><Relationship Id="rId33" Type="http://schemas.openxmlformats.org/officeDocument/2006/relationships/image" Target="media/image11.svg"/><Relationship Id="rId38" Type="http://schemas.openxmlformats.org/officeDocument/2006/relationships/image" Target="media/image11.jpe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en.wikipedia.org/wiki/Aircraft"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6.png"/><Relationship Id="rId83" Type="http://schemas.openxmlformats.org/officeDocument/2006/relationships/chart" Target="charts/chart1.xm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ictionary.cambridge.org/de/worterbuch/englisch/method"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nbn-resolving.org/urn:nbn:de:gbv:18302-aero2021-02-03.012" TargetMode="External"/><Relationship Id="rId31" Type="http://schemas.openxmlformats.org/officeDocument/2006/relationships/image" Target="media/image9.sv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oleObject" Target="embeddings/oleObject1.bin"/><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5488/xxxxx" TargetMode="External"/><Relationship Id="rId13" Type="http://schemas.openxmlformats.org/officeDocument/2006/relationships/hyperlink" Target="https://archive.org/details/TextStichternath.pdf" TargetMode="External"/><Relationship Id="rId18" Type="http://schemas.openxmlformats.org/officeDocument/2006/relationships/footer" Target="footer2.xml"/><Relationship Id="rId39"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D:\Dateien\HAW\Arbeiten\Lakies\2019-03-14_Ergebnisse\Example%20Calculations%20Primary%20CA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38100" cap="rnd">
              <a:solidFill>
                <a:schemeClr val="accent1"/>
              </a:solidFill>
              <a:round/>
            </a:ln>
            <a:effectLst/>
          </c:spPr>
          <c:marker>
            <c:symbol val="none"/>
          </c:marker>
          <c:xVal>
            <c:numRef>
              <c:f>'Basic Primary Scenario P0'!$D$39:$D$519</c:f>
              <c:numCache>
                <c:formatCode>0.00</c:formatCode>
                <c:ptCount val="481"/>
                <c:pt idx="0">
                  <c:v>0</c:v>
                </c:pt>
                <c:pt idx="1">
                  <c:v>8.3333333333333343E-2</c:v>
                </c:pt>
                <c:pt idx="2">
                  <c:v>0.16666666666666666</c:v>
                </c:pt>
                <c:pt idx="3">
                  <c:v>0.25</c:v>
                </c:pt>
                <c:pt idx="4">
                  <c:v>0.33333333333333331</c:v>
                </c:pt>
                <c:pt idx="5">
                  <c:v>0.4166666666666668</c:v>
                </c:pt>
                <c:pt idx="6">
                  <c:v>0.5</c:v>
                </c:pt>
                <c:pt idx="7">
                  <c:v>0.58333333333333337</c:v>
                </c:pt>
                <c:pt idx="8">
                  <c:v>0.66666666666666663</c:v>
                </c:pt>
                <c:pt idx="9">
                  <c:v>0.75000000000000011</c:v>
                </c:pt>
                <c:pt idx="10">
                  <c:v>0.83333333333333348</c:v>
                </c:pt>
                <c:pt idx="11">
                  <c:v>0.91666666666666652</c:v>
                </c:pt>
                <c:pt idx="12">
                  <c:v>1</c:v>
                </c:pt>
                <c:pt idx="13">
                  <c:v>1.0833333333333333</c:v>
                </c:pt>
                <c:pt idx="14">
                  <c:v>1.1666666666666667</c:v>
                </c:pt>
                <c:pt idx="15">
                  <c:v>1.25</c:v>
                </c:pt>
                <c:pt idx="16">
                  <c:v>1.3333333333333333</c:v>
                </c:pt>
                <c:pt idx="17">
                  <c:v>1.4166666666666665</c:v>
                </c:pt>
                <c:pt idx="18">
                  <c:v>1.5</c:v>
                </c:pt>
                <c:pt idx="19">
                  <c:v>1.5833333333333333</c:v>
                </c:pt>
                <c:pt idx="20">
                  <c:v>1.6666666666666667</c:v>
                </c:pt>
                <c:pt idx="21">
                  <c:v>1.75</c:v>
                </c:pt>
                <c:pt idx="22">
                  <c:v>1.8333333333333333</c:v>
                </c:pt>
                <c:pt idx="23">
                  <c:v>1.9166666666666667</c:v>
                </c:pt>
                <c:pt idx="24">
                  <c:v>2</c:v>
                </c:pt>
                <c:pt idx="25">
                  <c:v>2.0833333333333339</c:v>
                </c:pt>
                <c:pt idx="26">
                  <c:v>2.1666666666666665</c:v>
                </c:pt>
                <c:pt idx="27">
                  <c:v>2.25</c:v>
                </c:pt>
                <c:pt idx="28">
                  <c:v>2.3333333333333335</c:v>
                </c:pt>
                <c:pt idx="29">
                  <c:v>2.4166666666666661</c:v>
                </c:pt>
                <c:pt idx="30">
                  <c:v>2.5</c:v>
                </c:pt>
                <c:pt idx="31">
                  <c:v>2.5833333333333339</c:v>
                </c:pt>
                <c:pt idx="32">
                  <c:v>2.6666666666666665</c:v>
                </c:pt>
                <c:pt idx="33">
                  <c:v>2.75</c:v>
                </c:pt>
                <c:pt idx="34">
                  <c:v>2.8333333333333335</c:v>
                </c:pt>
                <c:pt idx="35">
                  <c:v>2.9166666666666661</c:v>
                </c:pt>
                <c:pt idx="36">
                  <c:v>3</c:v>
                </c:pt>
                <c:pt idx="37">
                  <c:v>3.0833333333333339</c:v>
                </c:pt>
                <c:pt idx="38">
                  <c:v>3.1666666666666665</c:v>
                </c:pt>
                <c:pt idx="39">
                  <c:v>3.25</c:v>
                </c:pt>
                <c:pt idx="40">
                  <c:v>3.3333333333333335</c:v>
                </c:pt>
                <c:pt idx="41">
                  <c:v>3.4166666666666661</c:v>
                </c:pt>
                <c:pt idx="42">
                  <c:v>3.5</c:v>
                </c:pt>
                <c:pt idx="43">
                  <c:v>3.5833333333333339</c:v>
                </c:pt>
                <c:pt idx="44">
                  <c:v>3.6666666666666665</c:v>
                </c:pt>
                <c:pt idx="45">
                  <c:v>3.75</c:v>
                </c:pt>
                <c:pt idx="46">
                  <c:v>3.8333333333333335</c:v>
                </c:pt>
                <c:pt idx="47">
                  <c:v>3.9166666666666661</c:v>
                </c:pt>
                <c:pt idx="48">
                  <c:v>4</c:v>
                </c:pt>
                <c:pt idx="49">
                  <c:v>4.0833333333333339</c:v>
                </c:pt>
                <c:pt idx="50">
                  <c:v>4.166666666666667</c:v>
                </c:pt>
                <c:pt idx="51">
                  <c:v>4.25</c:v>
                </c:pt>
                <c:pt idx="52">
                  <c:v>4.3333333333333339</c:v>
                </c:pt>
                <c:pt idx="53">
                  <c:v>4.4166666666666679</c:v>
                </c:pt>
                <c:pt idx="54">
                  <c:v>4.5</c:v>
                </c:pt>
                <c:pt idx="55">
                  <c:v>4.5833333333333339</c:v>
                </c:pt>
                <c:pt idx="56">
                  <c:v>4.666666666666667</c:v>
                </c:pt>
                <c:pt idx="57">
                  <c:v>4.75</c:v>
                </c:pt>
                <c:pt idx="58">
                  <c:v>4.8333333333333339</c:v>
                </c:pt>
                <c:pt idx="59">
                  <c:v>4.9166666666666679</c:v>
                </c:pt>
                <c:pt idx="60">
                  <c:v>5</c:v>
                </c:pt>
                <c:pt idx="61">
                  <c:v>5.0833333333333339</c:v>
                </c:pt>
                <c:pt idx="62">
                  <c:v>5.166666666666667</c:v>
                </c:pt>
                <c:pt idx="63">
                  <c:v>5.25</c:v>
                </c:pt>
                <c:pt idx="64">
                  <c:v>5.3333333333333339</c:v>
                </c:pt>
                <c:pt idx="65">
                  <c:v>5.4166666666666679</c:v>
                </c:pt>
                <c:pt idx="66">
                  <c:v>5.5</c:v>
                </c:pt>
                <c:pt idx="67">
                  <c:v>5.5833333333333339</c:v>
                </c:pt>
                <c:pt idx="68">
                  <c:v>5.666666666666667</c:v>
                </c:pt>
                <c:pt idx="69">
                  <c:v>5.75</c:v>
                </c:pt>
                <c:pt idx="70">
                  <c:v>5.8333333333333339</c:v>
                </c:pt>
                <c:pt idx="71">
                  <c:v>5.9166666666666679</c:v>
                </c:pt>
                <c:pt idx="72">
                  <c:v>6</c:v>
                </c:pt>
                <c:pt idx="73">
                  <c:v>6.0833333333333339</c:v>
                </c:pt>
                <c:pt idx="74">
                  <c:v>6.166666666666667</c:v>
                </c:pt>
                <c:pt idx="75">
                  <c:v>6.25</c:v>
                </c:pt>
                <c:pt idx="76">
                  <c:v>6.3333333333333339</c:v>
                </c:pt>
                <c:pt idx="77">
                  <c:v>6.4166666666666679</c:v>
                </c:pt>
                <c:pt idx="78">
                  <c:v>6.5</c:v>
                </c:pt>
                <c:pt idx="79">
                  <c:v>6.5833333333333339</c:v>
                </c:pt>
                <c:pt idx="80">
                  <c:v>6.666666666666667</c:v>
                </c:pt>
                <c:pt idx="81">
                  <c:v>6.75</c:v>
                </c:pt>
                <c:pt idx="82">
                  <c:v>6.8333333333333339</c:v>
                </c:pt>
                <c:pt idx="83">
                  <c:v>6.9166666666666679</c:v>
                </c:pt>
                <c:pt idx="84">
                  <c:v>7</c:v>
                </c:pt>
                <c:pt idx="85">
                  <c:v>7.0833333333333339</c:v>
                </c:pt>
                <c:pt idx="86">
                  <c:v>7.166666666666667</c:v>
                </c:pt>
                <c:pt idx="87">
                  <c:v>7.25</c:v>
                </c:pt>
                <c:pt idx="88">
                  <c:v>7.3333333333333339</c:v>
                </c:pt>
                <c:pt idx="89">
                  <c:v>7.4166666666666679</c:v>
                </c:pt>
                <c:pt idx="90">
                  <c:v>7.5</c:v>
                </c:pt>
                <c:pt idx="91">
                  <c:v>7.5833333333333339</c:v>
                </c:pt>
                <c:pt idx="92">
                  <c:v>7.666666666666667</c:v>
                </c:pt>
                <c:pt idx="93">
                  <c:v>7.75</c:v>
                </c:pt>
                <c:pt idx="94">
                  <c:v>7.8333333333333339</c:v>
                </c:pt>
                <c:pt idx="95">
                  <c:v>7.9166666666666679</c:v>
                </c:pt>
                <c:pt idx="96">
                  <c:v>8</c:v>
                </c:pt>
                <c:pt idx="97">
                  <c:v>8.0833333333333357</c:v>
                </c:pt>
                <c:pt idx="98">
                  <c:v>8.1666666666666679</c:v>
                </c:pt>
                <c:pt idx="99">
                  <c:v>8.25</c:v>
                </c:pt>
                <c:pt idx="100">
                  <c:v>8.3333333333333357</c:v>
                </c:pt>
                <c:pt idx="101">
                  <c:v>8.4166666666666679</c:v>
                </c:pt>
                <c:pt idx="102">
                  <c:v>8.5</c:v>
                </c:pt>
                <c:pt idx="103">
                  <c:v>8.5833333333333357</c:v>
                </c:pt>
                <c:pt idx="104">
                  <c:v>8.6666666666666679</c:v>
                </c:pt>
                <c:pt idx="105">
                  <c:v>8.75</c:v>
                </c:pt>
                <c:pt idx="106">
                  <c:v>8.8333333333333357</c:v>
                </c:pt>
                <c:pt idx="107">
                  <c:v>8.9166666666666679</c:v>
                </c:pt>
                <c:pt idx="108">
                  <c:v>9</c:v>
                </c:pt>
                <c:pt idx="109">
                  <c:v>9.0833333333333357</c:v>
                </c:pt>
                <c:pt idx="110">
                  <c:v>9.1666666666666679</c:v>
                </c:pt>
                <c:pt idx="111">
                  <c:v>9.25</c:v>
                </c:pt>
                <c:pt idx="112">
                  <c:v>9.3333333333333357</c:v>
                </c:pt>
                <c:pt idx="113">
                  <c:v>9.4166666666666679</c:v>
                </c:pt>
                <c:pt idx="114">
                  <c:v>9.5</c:v>
                </c:pt>
                <c:pt idx="115">
                  <c:v>9.5833333333333357</c:v>
                </c:pt>
                <c:pt idx="116">
                  <c:v>9.6666666666666679</c:v>
                </c:pt>
                <c:pt idx="117">
                  <c:v>9.75</c:v>
                </c:pt>
                <c:pt idx="118">
                  <c:v>9.8333333333333357</c:v>
                </c:pt>
                <c:pt idx="119">
                  <c:v>9.9166666666666679</c:v>
                </c:pt>
                <c:pt idx="120">
                  <c:v>10</c:v>
                </c:pt>
                <c:pt idx="121">
                  <c:v>10.083333333333334</c:v>
                </c:pt>
                <c:pt idx="122">
                  <c:v>10.166666666666668</c:v>
                </c:pt>
                <c:pt idx="123">
                  <c:v>10.25</c:v>
                </c:pt>
                <c:pt idx="124">
                  <c:v>10.333333333333334</c:v>
                </c:pt>
                <c:pt idx="125">
                  <c:v>10.416666666666668</c:v>
                </c:pt>
                <c:pt idx="126">
                  <c:v>10.5</c:v>
                </c:pt>
                <c:pt idx="127">
                  <c:v>10.583333333333334</c:v>
                </c:pt>
                <c:pt idx="128">
                  <c:v>10.666666666666668</c:v>
                </c:pt>
                <c:pt idx="129">
                  <c:v>10.75</c:v>
                </c:pt>
                <c:pt idx="130">
                  <c:v>10.833333333333334</c:v>
                </c:pt>
                <c:pt idx="131">
                  <c:v>10.916666666666668</c:v>
                </c:pt>
                <c:pt idx="132">
                  <c:v>11</c:v>
                </c:pt>
                <c:pt idx="133">
                  <c:v>11.083333333333334</c:v>
                </c:pt>
                <c:pt idx="134">
                  <c:v>11.166666666666668</c:v>
                </c:pt>
                <c:pt idx="135">
                  <c:v>11.25</c:v>
                </c:pt>
                <c:pt idx="136">
                  <c:v>11.333333333333334</c:v>
                </c:pt>
                <c:pt idx="137">
                  <c:v>11.416666666666668</c:v>
                </c:pt>
                <c:pt idx="138">
                  <c:v>11.5</c:v>
                </c:pt>
                <c:pt idx="139">
                  <c:v>11.583333333333334</c:v>
                </c:pt>
                <c:pt idx="140">
                  <c:v>11.666666666666668</c:v>
                </c:pt>
                <c:pt idx="141">
                  <c:v>11.75</c:v>
                </c:pt>
                <c:pt idx="142">
                  <c:v>11.833333333333334</c:v>
                </c:pt>
                <c:pt idx="143">
                  <c:v>11.916666666666668</c:v>
                </c:pt>
                <c:pt idx="144">
                  <c:v>12</c:v>
                </c:pt>
                <c:pt idx="145">
                  <c:v>12.083333333333334</c:v>
                </c:pt>
                <c:pt idx="146">
                  <c:v>12.166666666666668</c:v>
                </c:pt>
                <c:pt idx="147">
                  <c:v>12.25</c:v>
                </c:pt>
                <c:pt idx="148">
                  <c:v>12.333333333333334</c:v>
                </c:pt>
                <c:pt idx="149">
                  <c:v>12.416666666666668</c:v>
                </c:pt>
                <c:pt idx="150">
                  <c:v>12.5</c:v>
                </c:pt>
                <c:pt idx="151">
                  <c:v>12.583333333333334</c:v>
                </c:pt>
                <c:pt idx="152">
                  <c:v>12.666666666666668</c:v>
                </c:pt>
                <c:pt idx="153">
                  <c:v>12.75</c:v>
                </c:pt>
                <c:pt idx="154">
                  <c:v>12.833333333333334</c:v>
                </c:pt>
                <c:pt idx="155">
                  <c:v>12.916666666666668</c:v>
                </c:pt>
                <c:pt idx="156">
                  <c:v>13</c:v>
                </c:pt>
                <c:pt idx="157">
                  <c:v>13.083333333333334</c:v>
                </c:pt>
                <c:pt idx="158">
                  <c:v>13.166666666666668</c:v>
                </c:pt>
                <c:pt idx="159">
                  <c:v>13.25</c:v>
                </c:pt>
                <c:pt idx="160">
                  <c:v>13.333333333333334</c:v>
                </c:pt>
                <c:pt idx="161">
                  <c:v>13.416666666666668</c:v>
                </c:pt>
                <c:pt idx="162">
                  <c:v>13.5</c:v>
                </c:pt>
                <c:pt idx="163">
                  <c:v>13.583333333333334</c:v>
                </c:pt>
                <c:pt idx="164">
                  <c:v>13.666666666666668</c:v>
                </c:pt>
                <c:pt idx="165">
                  <c:v>13.75</c:v>
                </c:pt>
                <c:pt idx="166">
                  <c:v>13.833333333333334</c:v>
                </c:pt>
                <c:pt idx="167">
                  <c:v>13.916666666666668</c:v>
                </c:pt>
                <c:pt idx="168">
                  <c:v>14</c:v>
                </c:pt>
                <c:pt idx="169">
                  <c:v>14.083333333333334</c:v>
                </c:pt>
                <c:pt idx="170">
                  <c:v>14.166666666666668</c:v>
                </c:pt>
                <c:pt idx="171">
                  <c:v>14.25</c:v>
                </c:pt>
                <c:pt idx="172">
                  <c:v>14.333333333333334</c:v>
                </c:pt>
                <c:pt idx="173">
                  <c:v>14.416666666666668</c:v>
                </c:pt>
                <c:pt idx="174">
                  <c:v>14.5</c:v>
                </c:pt>
                <c:pt idx="175">
                  <c:v>14.583333333333334</c:v>
                </c:pt>
                <c:pt idx="176">
                  <c:v>14.666666666666668</c:v>
                </c:pt>
                <c:pt idx="177">
                  <c:v>14.75</c:v>
                </c:pt>
                <c:pt idx="178">
                  <c:v>14.833333333333334</c:v>
                </c:pt>
                <c:pt idx="179">
                  <c:v>14.916666666666668</c:v>
                </c:pt>
                <c:pt idx="180">
                  <c:v>15</c:v>
                </c:pt>
                <c:pt idx="181">
                  <c:v>15.083333333333334</c:v>
                </c:pt>
                <c:pt idx="182">
                  <c:v>15.166666666666668</c:v>
                </c:pt>
                <c:pt idx="183">
                  <c:v>15.25</c:v>
                </c:pt>
                <c:pt idx="184">
                  <c:v>15.333333333333334</c:v>
                </c:pt>
                <c:pt idx="185">
                  <c:v>15.416666666666668</c:v>
                </c:pt>
                <c:pt idx="186">
                  <c:v>15.5</c:v>
                </c:pt>
                <c:pt idx="187">
                  <c:v>15.583333333333334</c:v>
                </c:pt>
                <c:pt idx="188">
                  <c:v>15.666666666666668</c:v>
                </c:pt>
                <c:pt idx="189">
                  <c:v>15.75</c:v>
                </c:pt>
                <c:pt idx="190">
                  <c:v>15.833333333333334</c:v>
                </c:pt>
                <c:pt idx="191">
                  <c:v>15.916666666666668</c:v>
                </c:pt>
                <c:pt idx="192">
                  <c:v>16</c:v>
                </c:pt>
                <c:pt idx="193">
                  <c:v>16.083333333333321</c:v>
                </c:pt>
                <c:pt idx="194">
                  <c:v>16.166666666666668</c:v>
                </c:pt>
                <c:pt idx="195">
                  <c:v>16.25</c:v>
                </c:pt>
                <c:pt idx="196">
                  <c:v>16.333333333333325</c:v>
                </c:pt>
                <c:pt idx="197">
                  <c:v>16.416666666666668</c:v>
                </c:pt>
                <c:pt idx="198">
                  <c:v>16.5</c:v>
                </c:pt>
                <c:pt idx="199">
                  <c:v>16.583333333333321</c:v>
                </c:pt>
                <c:pt idx="200">
                  <c:v>16.666666666666668</c:v>
                </c:pt>
                <c:pt idx="201">
                  <c:v>16.75</c:v>
                </c:pt>
                <c:pt idx="202">
                  <c:v>16.833333333333325</c:v>
                </c:pt>
                <c:pt idx="203">
                  <c:v>16.916666666666668</c:v>
                </c:pt>
                <c:pt idx="204">
                  <c:v>17</c:v>
                </c:pt>
                <c:pt idx="205">
                  <c:v>17.083333333333321</c:v>
                </c:pt>
                <c:pt idx="206">
                  <c:v>17.166666666666668</c:v>
                </c:pt>
                <c:pt idx="207">
                  <c:v>17.25</c:v>
                </c:pt>
                <c:pt idx="208">
                  <c:v>17.333333333333325</c:v>
                </c:pt>
                <c:pt idx="209">
                  <c:v>17.416666666666668</c:v>
                </c:pt>
                <c:pt idx="210">
                  <c:v>17.5</c:v>
                </c:pt>
                <c:pt idx="211">
                  <c:v>17.583333333333321</c:v>
                </c:pt>
                <c:pt idx="212">
                  <c:v>17.666666666666668</c:v>
                </c:pt>
                <c:pt idx="213">
                  <c:v>17.75</c:v>
                </c:pt>
                <c:pt idx="214">
                  <c:v>17.833333333333325</c:v>
                </c:pt>
                <c:pt idx="215">
                  <c:v>17.916666666666668</c:v>
                </c:pt>
                <c:pt idx="216">
                  <c:v>18</c:v>
                </c:pt>
                <c:pt idx="217">
                  <c:v>18.083333333333321</c:v>
                </c:pt>
                <c:pt idx="218">
                  <c:v>18.166666666666668</c:v>
                </c:pt>
                <c:pt idx="219">
                  <c:v>18.25</c:v>
                </c:pt>
                <c:pt idx="220">
                  <c:v>18.333333333333325</c:v>
                </c:pt>
                <c:pt idx="221">
                  <c:v>18.416666666666668</c:v>
                </c:pt>
                <c:pt idx="222">
                  <c:v>18.5</c:v>
                </c:pt>
                <c:pt idx="223">
                  <c:v>18.583333333333321</c:v>
                </c:pt>
                <c:pt idx="224">
                  <c:v>18.666666666666668</c:v>
                </c:pt>
                <c:pt idx="225">
                  <c:v>18.75</c:v>
                </c:pt>
                <c:pt idx="226">
                  <c:v>18.833333333333325</c:v>
                </c:pt>
                <c:pt idx="227">
                  <c:v>18.916666666666668</c:v>
                </c:pt>
                <c:pt idx="228">
                  <c:v>19</c:v>
                </c:pt>
                <c:pt idx="229">
                  <c:v>19.083333333333321</c:v>
                </c:pt>
                <c:pt idx="230">
                  <c:v>19.166666666666668</c:v>
                </c:pt>
                <c:pt idx="231">
                  <c:v>19.25</c:v>
                </c:pt>
                <c:pt idx="232">
                  <c:v>19.333333333333325</c:v>
                </c:pt>
                <c:pt idx="233">
                  <c:v>19.416666666666668</c:v>
                </c:pt>
                <c:pt idx="234">
                  <c:v>19.5</c:v>
                </c:pt>
                <c:pt idx="235">
                  <c:v>19.583333333333321</c:v>
                </c:pt>
                <c:pt idx="236">
                  <c:v>19.666666666666668</c:v>
                </c:pt>
                <c:pt idx="237">
                  <c:v>19.75</c:v>
                </c:pt>
                <c:pt idx="238">
                  <c:v>19.833333333333325</c:v>
                </c:pt>
                <c:pt idx="239">
                  <c:v>19.916666666666668</c:v>
                </c:pt>
                <c:pt idx="240">
                  <c:v>20</c:v>
                </c:pt>
                <c:pt idx="241">
                  <c:v>20.083333333333321</c:v>
                </c:pt>
                <c:pt idx="242">
                  <c:v>20.166666666666668</c:v>
                </c:pt>
                <c:pt idx="243">
                  <c:v>20.25</c:v>
                </c:pt>
                <c:pt idx="244">
                  <c:v>20.333333333333325</c:v>
                </c:pt>
                <c:pt idx="245">
                  <c:v>20.416666666666668</c:v>
                </c:pt>
                <c:pt idx="246">
                  <c:v>20.5</c:v>
                </c:pt>
                <c:pt idx="247">
                  <c:v>20.583333333333321</c:v>
                </c:pt>
                <c:pt idx="248">
                  <c:v>20.666666666666668</c:v>
                </c:pt>
                <c:pt idx="249">
                  <c:v>20.75</c:v>
                </c:pt>
                <c:pt idx="250">
                  <c:v>20.833333333333325</c:v>
                </c:pt>
                <c:pt idx="251">
                  <c:v>20.916666666666668</c:v>
                </c:pt>
                <c:pt idx="252">
                  <c:v>21</c:v>
                </c:pt>
                <c:pt idx="253">
                  <c:v>21.083333333333321</c:v>
                </c:pt>
                <c:pt idx="254">
                  <c:v>21.166666666666668</c:v>
                </c:pt>
                <c:pt idx="255">
                  <c:v>21.25</c:v>
                </c:pt>
                <c:pt idx="256">
                  <c:v>21.333333333333325</c:v>
                </c:pt>
                <c:pt idx="257">
                  <c:v>21.416666666666668</c:v>
                </c:pt>
                <c:pt idx="258">
                  <c:v>21.5</c:v>
                </c:pt>
                <c:pt idx="259">
                  <c:v>21.583333333333321</c:v>
                </c:pt>
                <c:pt idx="260">
                  <c:v>21.666666666666668</c:v>
                </c:pt>
                <c:pt idx="261">
                  <c:v>21.75</c:v>
                </c:pt>
                <c:pt idx="262">
                  <c:v>21.833333333333325</c:v>
                </c:pt>
                <c:pt idx="263">
                  <c:v>21.916666666666668</c:v>
                </c:pt>
                <c:pt idx="264">
                  <c:v>22</c:v>
                </c:pt>
                <c:pt idx="265">
                  <c:v>22.083333333333321</c:v>
                </c:pt>
                <c:pt idx="266">
                  <c:v>22.166666666666668</c:v>
                </c:pt>
                <c:pt idx="267">
                  <c:v>22.25</c:v>
                </c:pt>
                <c:pt idx="268">
                  <c:v>22.333333333333325</c:v>
                </c:pt>
                <c:pt idx="269">
                  <c:v>22.416666666666668</c:v>
                </c:pt>
                <c:pt idx="270">
                  <c:v>22.5</c:v>
                </c:pt>
                <c:pt idx="271">
                  <c:v>22.583333333333321</c:v>
                </c:pt>
                <c:pt idx="272">
                  <c:v>22.666666666666668</c:v>
                </c:pt>
                <c:pt idx="273">
                  <c:v>22.75</c:v>
                </c:pt>
                <c:pt idx="274">
                  <c:v>22.833333333333325</c:v>
                </c:pt>
                <c:pt idx="275">
                  <c:v>22.916666666666668</c:v>
                </c:pt>
                <c:pt idx="276">
                  <c:v>23</c:v>
                </c:pt>
                <c:pt idx="277">
                  <c:v>23.083333333333321</c:v>
                </c:pt>
                <c:pt idx="278">
                  <c:v>23.166666666666668</c:v>
                </c:pt>
                <c:pt idx="279">
                  <c:v>23.25</c:v>
                </c:pt>
                <c:pt idx="280">
                  <c:v>23.333333333333325</c:v>
                </c:pt>
                <c:pt idx="281">
                  <c:v>23.416666666666668</c:v>
                </c:pt>
                <c:pt idx="282">
                  <c:v>23.5</c:v>
                </c:pt>
                <c:pt idx="283">
                  <c:v>23.583333333333321</c:v>
                </c:pt>
                <c:pt idx="284">
                  <c:v>23.666666666666668</c:v>
                </c:pt>
                <c:pt idx="285">
                  <c:v>23.75</c:v>
                </c:pt>
                <c:pt idx="286">
                  <c:v>23.833333333333325</c:v>
                </c:pt>
                <c:pt idx="287">
                  <c:v>23.916666666666668</c:v>
                </c:pt>
                <c:pt idx="288">
                  <c:v>24</c:v>
                </c:pt>
                <c:pt idx="289">
                  <c:v>24.083333333333321</c:v>
                </c:pt>
                <c:pt idx="290">
                  <c:v>24.166666666666668</c:v>
                </c:pt>
                <c:pt idx="291">
                  <c:v>24.25</c:v>
                </c:pt>
                <c:pt idx="292">
                  <c:v>24.333333333333325</c:v>
                </c:pt>
                <c:pt idx="293">
                  <c:v>24.416666666666668</c:v>
                </c:pt>
                <c:pt idx="294">
                  <c:v>24.5</c:v>
                </c:pt>
                <c:pt idx="295">
                  <c:v>24.583333333333321</c:v>
                </c:pt>
                <c:pt idx="296">
                  <c:v>24.666666666666668</c:v>
                </c:pt>
                <c:pt idx="297">
                  <c:v>24.75</c:v>
                </c:pt>
                <c:pt idx="298">
                  <c:v>24.833333333333325</c:v>
                </c:pt>
                <c:pt idx="299">
                  <c:v>24.916666666666668</c:v>
                </c:pt>
                <c:pt idx="300">
                  <c:v>25</c:v>
                </c:pt>
                <c:pt idx="301">
                  <c:v>25.083333333333321</c:v>
                </c:pt>
                <c:pt idx="302">
                  <c:v>25.166666666666668</c:v>
                </c:pt>
                <c:pt idx="303">
                  <c:v>25.25</c:v>
                </c:pt>
                <c:pt idx="304">
                  <c:v>25.333333333333325</c:v>
                </c:pt>
                <c:pt idx="305">
                  <c:v>25.416666666666668</c:v>
                </c:pt>
                <c:pt idx="306">
                  <c:v>25.5</c:v>
                </c:pt>
                <c:pt idx="307">
                  <c:v>25.583333333333321</c:v>
                </c:pt>
                <c:pt idx="308">
                  <c:v>25.666666666666668</c:v>
                </c:pt>
                <c:pt idx="309">
                  <c:v>25.75</c:v>
                </c:pt>
                <c:pt idx="310">
                  <c:v>25.833333333333325</c:v>
                </c:pt>
                <c:pt idx="311">
                  <c:v>25.916666666666668</c:v>
                </c:pt>
                <c:pt idx="312">
                  <c:v>26</c:v>
                </c:pt>
                <c:pt idx="313">
                  <c:v>26.083333333333321</c:v>
                </c:pt>
                <c:pt idx="314">
                  <c:v>26.166666666666668</c:v>
                </c:pt>
                <c:pt idx="315">
                  <c:v>26.25</c:v>
                </c:pt>
                <c:pt idx="316">
                  <c:v>26.333333333333325</c:v>
                </c:pt>
                <c:pt idx="317">
                  <c:v>26.416666666666668</c:v>
                </c:pt>
                <c:pt idx="318">
                  <c:v>26.5</c:v>
                </c:pt>
                <c:pt idx="319">
                  <c:v>26.583333333333321</c:v>
                </c:pt>
                <c:pt idx="320">
                  <c:v>26.666666666666668</c:v>
                </c:pt>
                <c:pt idx="321">
                  <c:v>26.75</c:v>
                </c:pt>
                <c:pt idx="322">
                  <c:v>26.833333333333325</c:v>
                </c:pt>
                <c:pt idx="323">
                  <c:v>26.916666666666668</c:v>
                </c:pt>
                <c:pt idx="324">
                  <c:v>27</c:v>
                </c:pt>
                <c:pt idx="325">
                  <c:v>27.083333333333321</c:v>
                </c:pt>
                <c:pt idx="326">
                  <c:v>27.166666666666668</c:v>
                </c:pt>
                <c:pt idx="327">
                  <c:v>27.25</c:v>
                </c:pt>
                <c:pt idx="328">
                  <c:v>27.333333333333325</c:v>
                </c:pt>
                <c:pt idx="329">
                  <c:v>27.416666666666668</c:v>
                </c:pt>
                <c:pt idx="330">
                  <c:v>27.5</c:v>
                </c:pt>
                <c:pt idx="331">
                  <c:v>27.583333333333321</c:v>
                </c:pt>
                <c:pt idx="332">
                  <c:v>27.666666666666668</c:v>
                </c:pt>
                <c:pt idx="333">
                  <c:v>27.75</c:v>
                </c:pt>
                <c:pt idx="334">
                  <c:v>27.833333333333325</c:v>
                </c:pt>
                <c:pt idx="335">
                  <c:v>27.916666666666668</c:v>
                </c:pt>
                <c:pt idx="336">
                  <c:v>28</c:v>
                </c:pt>
                <c:pt idx="337">
                  <c:v>28.083333333333321</c:v>
                </c:pt>
                <c:pt idx="338">
                  <c:v>28.166666666666668</c:v>
                </c:pt>
                <c:pt idx="339">
                  <c:v>28.25</c:v>
                </c:pt>
                <c:pt idx="340">
                  <c:v>28.333333333333325</c:v>
                </c:pt>
                <c:pt idx="341">
                  <c:v>28.416666666666668</c:v>
                </c:pt>
                <c:pt idx="342">
                  <c:v>28.5</c:v>
                </c:pt>
                <c:pt idx="343">
                  <c:v>28.583333333333321</c:v>
                </c:pt>
                <c:pt idx="344">
                  <c:v>28.666666666666668</c:v>
                </c:pt>
                <c:pt idx="345">
                  <c:v>28.75</c:v>
                </c:pt>
                <c:pt idx="346">
                  <c:v>28.833333333333325</c:v>
                </c:pt>
                <c:pt idx="347">
                  <c:v>28.916666666666668</c:v>
                </c:pt>
                <c:pt idx="348">
                  <c:v>29</c:v>
                </c:pt>
                <c:pt idx="349">
                  <c:v>29.083333333333321</c:v>
                </c:pt>
                <c:pt idx="350">
                  <c:v>29.166666666666668</c:v>
                </c:pt>
                <c:pt idx="351">
                  <c:v>29.25</c:v>
                </c:pt>
                <c:pt idx="352">
                  <c:v>29.333333333333325</c:v>
                </c:pt>
                <c:pt idx="353">
                  <c:v>29.416666666666668</c:v>
                </c:pt>
                <c:pt idx="354">
                  <c:v>29.5</c:v>
                </c:pt>
                <c:pt idx="355">
                  <c:v>29.583333333333321</c:v>
                </c:pt>
                <c:pt idx="356">
                  <c:v>29.666666666666668</c:v>
                </c:pt>
                <c:pt idx="357">
                  <c:v>29.75</c:v>
                </c:pt>
                <c:pt idx="358">
                  <c:v>29.833333333333325</c:v>
                </c:pt>
                <c:pt idx="359">
                  <c:v>29.916666666666668</c:v>
                </c:pt>
                <c:pt idx="360">
                  <c:v>30</c:v>
                </c:pt>
                <c:pt idx="361">
                  <c:v>30.083333333333321</c:v>
                </c:pt>
                <c:pt idx="362">
                  <c:v>30.166666666666668</c:v>
                </c:pt>
                <c:pt idx="363">
                  <c:v>30.25</c:v>
                </c:pt>
                <c:pt idx="364">
                  <c:v>30.333333333333325</c:v>
                </c:pt>
                <c:pt idx="365">
                  <c:v>30.416666666666668</c:v>
                </c:pt>
                <c:pt idx="366">
                  <c:v>30.5</c:v>
                </c:pt>
                <c:pt idx="367">
                  <c:v>30.583333333333321</c:v>
                </c:pt>
                <c:pt idx="368">
                  <c:v>30.666666666666668</c:v>
                </c:pt>
                <c:pt idx="369">
                  <c:v>30.75</c:v>
                </c:pt>
                <c:pt idx="370">
                  <c:v>30.833333333333325</c:v>
                </c:pt>
                <c:pt idx="371">
                  <c:v>30.916666666666668</c:v>
                </c:pt>
                <c:pt idx="372">
                  <c:v>31</c:v>
                </c:pt>
                <c:pt idx="373">
                  <c:v>31.083333333333321</c:v>
                </c:pt>
                <c:pt idx="374">
                  <c:v>31.166666666666668</c:v>
                </c:pt>
                <c:pt idx="375">
                  <c:v>31.25</c:v>
                </c:pt>
                <c:pt idx="376">
                  <c:v>31.333333333333325</c:v>
                </c:pt>
                <c:pt idx="377">
                  <c:v>31.416666666666668</c:v>
                </c:pt>
                <c:pt idx="378">
                  <c:v>31.5</c:v>
                </c:pt>
                <c:pt idx="379">
                  <c:v>31.583333333333321</c:v>
                </c:pt>
                <c:pt idx="380">
                  <c:v>31.666666666666668</c:v>
                </c:pt>
                <c:pt idx="381">
                  <c:v>31.75</c:v>
                </c:pt>
                <c:pt idx="382">
                  <c:v>31.833333333333325</c:v>
                </c:pt>
                <c:pt idx="383">
                  <c:v>31.916666666666668</c:v>
                </c:pt>
                <c:pt idx="384">
                  <c:v>32</c:v>
                </c:pt>
                <c:pt idx="385">
                  <c:v>32.083333333333336</c:v>
                </c:pt>
                <c:pt idx="386">
                  <c:v>32.16666666666665</c:v>
                </c:pt>
                <c:pt idx="387">
                  <c:v>32.25</c:v>
                </c:pt>
                <c:pt idx="388">
                  <c:v>32.333333333333336</c:v>
                </c:pt>
                <c:pt idx="389">
                  <c:v>32.416666666666643</c:v>
                </c:pt>
                <c:pt idx="390">
                  <c:v>32.5</c:v>
                </c:pt>
                <c:pt idx="391">
                  <c:v>32.583333333333336</c:v>
                </c:pt>
                <c:pt idx="392">
                  <c:v>32.66666666666665</c:v>
                </c:pt>
                <c:pt idx="393">
                  <c:v>32.75</c:v>
                </c:pt>
                <c:pt idx="394">
                  <c:v>32.833333333333336</c:v>
                </c:pt>
                <c:pt idx="395">
                  <c:v>32.916666666666643</c:v>
                </c:pt>
                <c:pt idx="396">
                  <c:v>33</c:v>
                </c:pt>
                <c:pt idx="397">
                  <c:v>33.083333333333336</c:v>
                </c:pt>
                <c:pt idx="398">
                  <c:v>33.16666666666665</c:v>
                </c:pt>
                <c:pt idx="399">
                  <c:v>33.25</c:v>
                </c:pt>
                <c:pt idx="400">
                  <c:v>33.333333333333336</c:v>
                </c:pt>
                <c:pt idx="401">
                  <c:v>33.416666666666643</c:v>
                </c:pt>
                <c:pt idx="402">
                  <c:v>33.5</c:v>
                </c:pt>
                <c:pt idx="403">
                  <c:v>33.583333333333336</c:v>
                </c:pt>
                <c:pt idx="404">
                  <c:v>33.66666666666665</c:v>
                </c:pt>
                <c:pt idx="405">
                  <c:v>33.75</c:v>
                </c:pt>
                <c:pt idx="406">
                  <c:v>33.833333333333336</c:v>
                </c:pt>
                <c:pt idx="407">
                  <c:v>33.916666666666643</c:v>
                </c:pt>
                <c:pt idx="408">
                  <c:v>34</c:v>
                </c:pt>
                <c:pt idx="409">
                  <c:v>34.083333333333336</c:v>
                </c:pt>
                <c:pt idx="410">
                  <c:v>34.16666666666665</c:v>
                </c:pt>
                <c:pt idx="411">
                  <c:v>34.25</c:v>
                </c:pt>
                <c:pt idx="412">
                  <c:v>34.333333333333336</c:v>
                </c:pt>
                <c:pt idx="413">
                  <c:v>34.416666666666643</c:v>
                </c:pt>
                <c:pt idx="414">
                  <c:v>34.5</c:v>
                </c:pt>
                <c:pt idx="415">
                  <c:v>34.583333333333336</c:v>
                </c:pt>
                <c:pt idx="416">
                  <c:v>34.66666666666665</c:v>
                </c:pt>
                <c:pt idx="417">
                  <c:v>34.75</c:v>
                </c:pt>
                <c:pt idx="418">
                  <c:v>34.833333333333336</c:v>
                </c:pt>
                <c:pt idx="419">
                  <c:v>34.916666666666643</c:v>
                </c:pt>
                <c:pt idx="420">
                  <c:v>35</c:v>
                </c:pt>
                <c:pt idx="421">
                  <c:v>35.083333333333336</c:v>
                </c:pt>
                <c:pt idx="422">
                  <c:v>35.16666666666665</c:v>
                </c:pt>
                <c:pt idx="423">
                  <c:v>35.25</c:v>
                </c:pt>
                <c:pt idx="424">
                  <c:v>35.333333333333336</c:v>
                </c:pt>
                <c:pt idx="425">
                  <c:v>35.416666666666643</c:v>
                </c:pt>
                <c:pt idx="426">
                  <c:v>35.5</c:v>
                </c:pt>
                <c:pt idx="427">
                  <c:v>35.583333333333336</c:v>
                </c:pt>
                <c:pt idx="428">
                  <c:v>35.66666666666665</c:v>
                </c:pt>
                <c:pt idx="429">
                  <c:v>35.75</c:v>
                </c:pt>
                <c:pt idx="430">
                  <c:v>35.833333333333336</c:v>
                </c:pt>
                <c:pt idx="431">
                  <c:v>35.916666666666643</c:v>
                </c:pt>
                <c:pt idx="432">
                  <c:v>36</c:v>
                </c:pt>
                <c:pt idx="433">
                  <c:v>36.083333333333336</c:v>
                </c:pt>
                <c:pt idx="434">
                  <c:v>36.16666666666665</c:v>
                </c:pt>
                <c:pt idx="435">
                  <c:v>36.25</c:v>
                </c:pt>
                <c:pt idx="436">
                  <c:v>36.333333333333336</c:v>
                </c:pt>
                <c:pt idx="437">
                  <c:v>36.416666666666643</c:v>
                </c:pt>
                <c:pt idx="438">
                  <c:v>36.5</c:v>
                </c:pt>
                <c:pt idx="439">
                  <c:v>36.583333333333336</c:v>
                </c:pt>
                <c:pt idx="440">
                  <c:v>36.66666666666665</c:v>
                </c:pt>
                <c:pt idx="441">
                  <c:v>36.75</c:v>
                </c:pt>
                <c:pt idx="442">
                  <c:v>36.833333333333336</c:v>
                </c:pt>
                <c:pt idx="443">
                  <c:v>36.916666666666643</c:v>
                </c:pt>
                <c:pt idx="444">
                  <c:v>37</c:v>
                </c:pt>
                <c:pt idx="445">
                  <c:v>37.083333333333336</c:v>
                </c:pt>
                <c:pt idx="446">
                  <c:v>37.16666666666665</c:v>
                </c:pt>
                <c:pt idx="447">
                  <c:v>37.25</c:v>
                </c:pt>
                <c:pt idx="448">
                  <c:v>37.333333333333336</c:v>
                </c:pt>
                <c:pt idx="449">
                  <c:v>37.416666666666643</c:v>
                </c:pt>
                <c:pt idx="450">
                  <c:v>37.5</c:v>
                </c:pt>
                <c:pt idx="451">
                  <c:v>37.583333333333336</c:v>
                </c:pt>
                <c:pt idx="452">
                  <c:v>37.66666666666665</c:v>
                </c:pt>
                <c:pt idx="453">
                  <c:v>37.75</c:v>
                </c:pt>
                <c:pt idx="454">
                  <c:v>37.833333333333336</c:v>
                </c:pt>
                <c:pt idx="455">
                  <c:v>37.916666666666643</c:v>
                </c:pt>
                <c:pt idx="456">
                  <c:v>38</c:v>
                </c:pt>
                <c:pt idx="457">
                  <c:v>38.083333333333336</c:v>
                </c:pt>
                <c:pt idx="458">
                  <c:v>38.16666666666665</c:v>
                </c:pt>
                <c:pt idx="459">
                  <c:v>38.25</c:v>
                </c:pt>
                <c:pt idx="460">
                  <c:v>38.333333333333336</c:v>
                </c:pt>
                <c:pt idx="461">
                  <c:v>38.416666666666643</c:v>
                </c:pt>
                <c:pt idx="462">
                  <c:v>38.5</c:v>
                </c:pt>
                <c:pt idx="463">
                  <c:v>38.583333333333336</c:v>
                </c:pt>
                <c:pt idx="464">
                  <c:v>38.66666666666665</c:v>
                </c:pt>
                <c:pt idx="465">
                  <c:v>38.75</c:v>
                </c:pt>
                <c:pt idx="466">
                  <c:v>38.833333333333336</c:v>
                </c:pt>
                <c:pt idx="467">
                  <c:v>38.916666666666643</c:v>
                </c:pt>
                <c:pt idx="468">
                  <c:v>39</c:v>
                </c:pt>
                <c:pt idx="469">
                  <c:v>39.083333333333336</c:v>
                </c:pt>
                <c:pt idx="470">
                  <c:v>39.16666666666665</c:v>
                </c:pt>
                <c:pt idx="471">
                  <c:v>39.25</c:v>
                </c:pt>
                <c:pt idx="472">
                  <c:v>39.333333333333336</c:v>
                </c:pt>
                <c:pt idx="473">
                  <c:v>39.416666666666643</c:v>
                </c:pt>
                <c:pt idx="474">
                  <c:v>39.5</c:v>
                </c:pt>
                <c:pt idx="475">
                  <c:v>39.583333333333336</c:v>
                </c:pt>
                <c:pt idx="476">
                  <c:v>39.66666666666665</c:v>
                </c:pt>
                <c:pt idx="477">
                  <c:v>39.75</c:v>
                </c:pt>
                <c:pt idx="478">
                  <c:v>39.833333333333336</c:v>
                </c:pt>
                <c:pt idx="479">
                  <c:v>39.916666666666643</c:v>
                </c:pt>
                <c:pt idx="480">
                  <c:v>40</c:v>
                </c:pt>
              </c:numCache>
            </c:numRef>
          </c:xVal>
          <c:yVal>
            <c:numRef>
              <c:f>'Basic Primary Scenario P0'!$E$39:$E$519</c:f>
              <c:numCache>
                <c:formatCode>General</c:formatCode>
                <c:ptCount val="481"/>
                <c:pt idx="0">
                  <c:v>0.10000000000000002</c:v>
                </c:pt>
                <c:pt idx="1">
                  <c:v>9.8333487004934619E-2</c:v>
                </c:pt>
                <c:pt idx="2">
                  <c:v>9.6694746665496475E-2</c:v>
                </c:pt>
                <c:pt idx="3">
                  <c:v>9.5083316146770375E-2</c:v>
                </c:pt>
                <c:pt idx="4">
                  <c:v>9.3498740327045346E-2</c:v>
                </c:pt>
                <c:pt idx="5">
                  <c:v>9.1940571669272664E-2</c:v>
                </c:pt>
                <c:pt idx="6">
                  <c:v>9.0408370094666846E-2</c:v>
                </c:pt>
                <c:pt idx="7">
                  <c:v>8.8901702858412368E-2</c:v>
                </c:pt>
                <c:pt idx="8">
                  <c:v>8.7420144427442503E-2</c:v>
                </c:pt>
                <c:pt idx="9">
                  <c:v>8.5963276360254234E-2</c:v>
                </c:pt>
                <c:pt idx="10">
                  <c:v>8.4530687188726639E-2</c:v>
                </c:pt>
                <c:pt idx="11">
                  <c:v>8.3121972301908431E-2</c:v>
                </c:pt>
                <c:pt idx="12">
                  <c:v>8.1736733831742445E-2</c:v>
                </c:pt>
                <c:pt idx="13">
                  <c:v>8.0374580540694462E-2</c:v>
                </c:pt>
                <c:pt idx="14">
                  <c:v>7.9035127711254469E-2</c:v>
                </c:pt>
                <c:pt idx="15">
                  <c:v>7.7717997037279885E-2</c:v>
                </c:pt>
                <c:pt idx="16">
                  <c:v>7.642281651714905E-2</c:v>
                </c:pt>
                <c:pt idx="17">
                  <c:v>7.5149220348695783E-2</c:v>
                </c:pt>
                <c:pt idx="18">
                  <c:v>7.3896848825894437E-2</c:v>
                </c:pt>
                <c:pt idx="19">
                  <c:v>7.2665348237267058E-2</c:v>
                </c:pt>
                <c:pt idx="20">
                  <c:v>7.1454370765983488E-2</c:v>
                </c:pt>
                <c:pt idx="21">
                  <c:v>7.0263574391626171E-2</c:v>
                </c:pt>
                <c:pt idx="22">
                  <c:v>6.9092622793592295E-2</c:v>
                </c:pt>
                <c:pt idx="23">
                  <c:v>6.7941185256105541E-2</c:v>
                </c:pt>
                <c:pt idx="24">
                  <c:v>6.6808936574811101E-2</c:v>
                </c:pt>
                <c:pt idx="25">
                  <c:v>6.5695556964926863E-2</c:v>
                </c:pt>
                <c:pt idx="26">
                  <c:v>6.4600731970925765E-2</c:v>
                </c:pt>
                <c:pt idx="27">
                  <c:v>6.3524152377722895E-2</c:v>
                </c:pt>
                <c:pt idx="28">
                  <c:v>6.246551412334303E-2</c:v>
                </c:pt>
                <c:pt idx="29">
                  <c:v>6.1424518213043094E-2</c:v>
                </c:pt>
                <c:pt idx="30">
                  <c:v>6.0400870634866433E-2</c:v>
                </c:pt>
                <c:pt idx="31">
                  <c:v>5.9394282276603733E-2</c:v>
                </c:pt>
                <c:pt idx="32">
                  <c:v>5.8404468844138316E-2</c:v>
                </c:pt>
                <c:pt idx="33">
                  <c:v>5.743115078115181E-2</c:v>
                </c:pt>
                <c:pt idx="34">
                  <c:v>5.6474053190168315E-2</c:v>
                </c:pt>
                <c:pt idx="35">
                  <c:v>5.5532905754914014E-2</c:v>
                </c:pt>
                <c:pt idx="36">
                  <c:v>5.4607442663970947E-2</c:v>
                </c:pt>
                <c:pt idx="37">
                  <c:v>5.3697402535702987E-2</c:v>
                </c:pt>
                <c:pt idx="38">
                  <c:v>5.2802528344432921E-2</c:v>
                </c:pt>
                <c:pt idx="39">
                  <c:v>5.192256734784987E-2</c:v>
                </c:pt>
                <c:pt idx="40">
                  <c:v>5.1057271015626363E-2</c:v>
                </c:pt>
                <c:pt idx="41">
                  <c:v>5.0206394959225208E-2</c:v>
                </c:pt>
                <c:pt idx="42">
                  <c:v>4.9369698862875844E-2</c:v>
                </c:pt>
                <c:pt idx="43">
                  <c:v>4.8546946415701363E-2</c:v>
                </c:pt>
                <c:pt idx="44">
                  <c:v>4.7737905244976273E-2</c:v>
                </c:pt>
                <c:pt idx="45">
                  <c:v>4.6942346850496725E-2</c:v>
                </c:pt>
                <c:pt idx="46">
                  <c:v>4.6160046540044505E-2</c:v>
                </c:pt>
                <c:pt idx="47">
                  <c:v>4.5390783365926446E-2</c:v>
                </c:pt>
                <c:pt idx="48">
                  <c:v>4.463434006257129E-2</c:v>
                </c:pt>
                <c:pt idx="49">
                  <c:v>4.389050298516687E-2</c:v>
                </c:pt>
                <c:pt idx="50">
                  <c:v>4.3159062049319477E-2</c:v>
                </c:pt>
                <c:pt idx="51">
                  <c:v>4.2439810671719244E-2</c:v>
                </c:pt>
                <c:pt idx="52">
                  <c:v>4.1732545711793877E-2</c:v>
                </c:pt>
                <c:pt idx="53">
                  <c:v>4.1037067414335243E-2</c:v>
                </c:pt>
                <c:pt idx="54">
                  <c:v>4.0353179353081595E-2</c:v>
                </c:pt>
                <c:pt idx="55">
                  <c:v>3.9680688375240435E-2</c:v>
                </c:pt>
                <c:pt idx="56">
                  <c:v>3.901940454693565E-2</c:v>
                </c:pt>
                <c:pt idx="57">
                  <c:v>3.8369141099563825E-2</c:v>
                </c:pt>
                <c:pt idx="58">
                  <c:v>3.7729714377044615E-2</c:v>
                </c:pt>
                <c:pt idx="59">
                  <c:v>3.7100943783950117E-2</c:v>
                </c:pt>
                <c:pt idx="60">
                  <c:v>3.6482651734498675E-2</c:v>
                </c:pt>
                <c:pt idx="61">
                  <c:v>3.5874663602398806E-2</c:v>
                </c:pt>
                <c:pt idx="62">
                  <c:v>3.5276807671528833E-2</c:v>
                </c:pt>
                <c:pt idx="63">
                  <c:v>3.4688915087438578E-2</c:v>
                </c:pt>
                <c:pt idx="64">
                  <c:v>3.4110819809659201E-2</c:v>
                </c:pt>
                <c:pt idx="65">
                  <c:v>3.3542358564807896E-2</c:v>
                </c:pt>
                <c:pt idx="66">
                  <c:v>3.2983370800473949E-2</c:v>
                </c:pt>
                <c:pt idx="67">
                  <c:v>3.243369863987345E-2</c:v>
                </c:pt>
                <c:pt idx="68">
                  <c:v>3.1893186837259592E-2</c:v>
                </c:pt>
                <c:pt idx="69">
                  <c:v>3.1361682734076177E-2</c:v>
                </c:pt>
                <c:pt idx="70">
                  <c:v>3.0839036215841612E-2</c:v>
                </c:pt>
                <c:pt idx="71">
                  <c:v>3.0325099669751679E-2</c:v>
                </c:pt>
                <c:pt idx="72">
                  <c:v>2.9819727942988747E-2</c:v>
                </c:pt>
                <c:pt idx="73">
                  <c:v>2.9322778301725687E-2</c:v>
                </c:pt>
                <c:pt idx="74">
                  <c:v>2.8834110390813215E-2</c:v>
                </c:pt>
                <c:pt idx="75">
                  <c:v>2.8353586194138799E-2</c:v>
                </c:pt>
                <c:pt idx="76">
                  <c:v>2.788106999564641E-2</c:v>
                </c:pt>
                <c:pt idx="77">
                  <c:v>2.7416428341005685E-2</c:v>
                </c:pt>
                <c:pt idx="78">
                  <c:v>2.6959529999920035E-2</c:v>
                </c:pt>
                <c:pt idx="79">
                  <c:v>2.6510245929062818E-2</c:v>
                </c:pt>
                <c:pt idx="80">
                  <c:v>2.6068449235631178E-2</c:v>
                </c:pt>
                <c:pt idx="81">
                  <c:v>2.5634015141507371E-2</c:v>
                </c:pt>
                <c:pt idx="82">
                  <c:v>2.5206820948017111E-2</c:v>
                </c:pt>
                <c:pt idx="83">
                  <c:v>2.4786746001275544E-2</c:v>
                </c:pt>
                <c:pt idx="84">
                  <c:v>2.4373671658110441E-2</c:v>
                </c:pt>
                <c:pt idx="85">
                  <c:v>2.3967481252553442E-2</c:v>
                </c:pt>
                <c:pt idx="86">
                  <c:v>2.3568060062889779E-2</c:v>
                </c:pt>
                <c:pt idx="87">
                  <c:v>2.3175295279256908E-2</c:v>
                </c:pt>
                <c:pt idx="88">
                  <c:v>2.2789075971783316E-2</c:v>
                </c:pt>
                <c:pt idx="89">
                  <c:v>2.2409293059258224E-2</c:v>
                </c:pt>
                <c:pt idx="90">
                  <c:v>2.2035839278323401E-2</c:v>
                </c:pt>
                <c:pt idx="91">
                  <c:v>2.1668609153178402E-2</c:v>
                </c:pt>
                <c:pt idx="92">
                  <c:v>2.1307498965790754E-2</c:v>
                </c:pt>
                <c:pt idx="93">
                  <c:v>2.0952406726602424E-2</c:v>
                </c:pt>
                <c:pt idx="94">
                  <c:v>2.0603232145724647E-2</c:v>
                </c:pt>
                <c:pt idx="95">
                  <c:v>2.0259876604612651E-2</c:v>
                </c:pt>
                <c:pt idx="96">
                  <c:v>1.9922243128212568E-2</c:v>
                </c:pt>
                <c:pt idx="97">
                  <c:v>1.9590236357572382E-2</c:v>
                </c:pt>
                <c:pt idx="98">
                  <c:v>1.9263762522909407E-2</c:v>
                </c:pt>
                <c:pt idx="99">
                  <c:v>1.8942729417126589E-2</c:v>
                </c:pt>
                <c:pt idx="100">
                  <c:v>1.8627046369770094E-2</c:v>
                </c:pt>
                <c:pt idx="101">
                  <c:v>1.8316624221421017E-2</c:v>
                </c:pt>
                <c:pt idx="102">
                  <c:v>1.8011375298513745E-2</c:v>
                </c:pt>
                <c:pt idx="103">
                  <c:v>1.7711213388574006E-2</c:v>
                </c:pt>
                <c:pt idx="104">
                  <c:v>1.7416053715869663E-2</c:v>
                </c:pt>
                <c:pt idx="105">
                  <c:v>1.7125812917467124E-2</c:v>
                </c:pt>
                <c:pt idx="106">
                  <c:v>1.6840409019686947E-2</c:v>
                </c:pt>
                <c:pt idx="107">
                  <c:v>1.6559761414951697E-2</c:v>
                </c:pt>
                <c:pt idx="108">
                  <c:v>1.62837908390197E-2</c:v>
                </c:pt>
                <c:pt idx="109">
                  <c:v>1.6012419348598168E-2</c:v>
                </c:pt>
                <c:pt idx="110">
                  <c:v>1.5745570299329419E-2</c:v>
                </c:pt>
                <c:pt idx="111">
                  <c:v>1.5483168324143927E-2</c:v>
                </c:pt>
                <c:pt idx="112">
                  <c:v>1.5225139311974223E-2</c:v>
                </c:pt>
                <c:pt idx="113">
                  <c:v>1.4971410386823361E-2</c:v>
                </c:pt>
                <c:pt idx="114">
                  <c:v>1.4721909887182381E-2</c:v>
                </c:pt>
                <c:pt idx="115">
                  <c:v>1.4476567345790664E-2</c:v>
                </c:pt>
                <c:pt idx="116">
                  <c:v>1.423531346973367E-2</c:v>
                </c:pt>
                <c:pt idx="117">
                  <c:v>1.3998080120872261E-2</c:v>
                </c:pt>
                <c:pt idx="118">
                  <c:v>1.3764800296598267E-2</c:v>
                </c:pt>
                <c:pt idx="119">
                  <c:v>1.3535408110910653E-2</c:v>
                </c:pt>
                <c:pt idx="120">
                  <c:v>1.3309838775807194E-2</c:v>
                </c:pt>
                <c:pt idx="121">
                  <c:v>2.1493425976047447</c:v>
                </c:pt>
                <c:pt idx="122">
                  <c:v>4.2497780929289553</c:v>
                </c:pt>
                <c:pt idx="123">
                  <c:v>6.3152095577705909</c:v>
                </c:pt>
                <c:pt idx="124">
                  <c:v>8.3462203388464964</c:v>
                </c:pt>
                <c:pt idx="125">
                  <c:v>10.343384061324596</c:v>
                </c:pt>
                <c:pt idx="126">
                  <c:v>12.307264790834861</c:v>
                </c:pt>
                <c:pt idx="127">
                  <c:v>14.238417192780252</c:v>
                </c:pt>
                <c:pt idx="128">
                  <c:v>16.137386688992713</c:v>
                </c:pt>
                <c:pt idx="129">
                  <c:v>18.004709611778452</c:v>
                </c:pt>
                <c:pt idx="130">
                  <c:v>19.84091335539614</c:v>
                </c:pt>
                <c:pt idx="131">
                  <c:v>21.646516525010568</c:v>
                </c:pt>
                <c:pt idx="132">
                  <c:v>23.422029083164034</c:v>
                </c:pt>
                <c:pt idx="133">
                  <c:v>25.16795249380689</c:v>
                </c:pt>
                <c:pt idx="134">
                  <c:v>26.884779863927452</c:v>
                </c:pt>
                <c:pt idx="135">
                  <c:v>28.572996082822151</c:v>
                </c:pt>
                <c:pt idx="136">
                  <c:v>30.233077959044156</c:v>
                </c:pt>
                <c:pt idx="137">
                  <c:v>31.865494355070183</c:v>
                </c:pt>
                <c:pt idx="138">
                  <c:v>33.470706319722872</c:v>
                </c:pt>
                <c:pt idx="139">
                  <c:v>35.049167218386273</c:v>
                </c:pt>
                <c:pt idx="140">
                  <c:v>36.601322861051436</c:v>
                </c:pt>
                <c:pt idx="141">
                  <c:v>38.127611628227932</c:v>
                </c:pt>
                <c:pt idx="142">
                  <c:v>39.628464594757197</c:v>
                </c:pt>
                <c:pt idx="143">
                  <c:v>41.104305651562434</c:v>
                </c:pt>
                <c:pt idx="144">
                  <c:v>42.55555162536951</c:v>
                </c:pt>
                <c:pt idx="145">
                  <c:v>43.982612396432735</c:v>
                </c:pt>
                <c:pt idx="146">
                  <c:v>45.385891014298679</c:v>
                </c:pt>
                <c:pt idx="147">
                  <c:v>46.765783811640951</c:v>
                </c:pt>
                <c:pt idx="148">
                  <c:v>48.122680516197526</c:v>
                </c:pt>
                <c:pt idx="149">
                  <c:v>49.456964360843038</c:v>
                </c:pt>
                <c:pt idx="150">
                  <c:v>50.769012191826512</c:v>
                </c:pt>
                <c:pt idx="151">
                  <c:v>52.059194575205133</c:v>
                </c:pt>
                <c:pt idx="152">
                  <c:v>53.327875901504733</c:v>
                </c:pt>
                <c:pt idx="153">
                  <c:v>54.575414488635559</c:v>
                </c:pt>
                <c:pt idx="154">
                  <c:v>55.8021626830934</c:v>
                </c:pt>
                <c:pt idx="155">
                  <c:v>57.008466959473886</c:v>
                </c:pt>
                <c:pt idx="156">
                  <c:v>58.194668018328457</c:v>
                </c:pt>
                <c:pt idx="157">
                  <c:v>59.3611008823896</c:v>
                </c:pt>
                <c:pt idx="158">
                  <c:v>60.508094991192444</c:v>
                </c:pt>
                <c:pt idx="159">
                  <c:v>61.635974294119485</c:v>
                </c:pt>
                <c:pt idx="160">
                  <c:v>62.745057341894587</c:v>
                </c:pt>
                <c:pt idx="161">
                  <c:v>63.835657376552426</c:v>
                </c:pt>
                <c:pt idx="162">
                  <c:v>64.90808241990851</c:v>
                </c:pt>
                <c:pt idx="163">
                  <c:v>65.962635360554728</c:v>
                </c:pt>
                <c:pt idx="164">
                  <c:v>66.999614039405287</c:v>
                </c:pt>
                <c:pt idx="165">
                  <c:v>68.01931133381666</c:v>
                </c:pt>
                <c:pt idx="166">
                  <c:v>69.022015240306374</c:v>
                </c:pt>
                <c:pt idx="167">
                  <c:v>70.008008955892393</c:v>
                </c:pt>
                <c:pt idx="168">
                  <c:v>70.977570958077692</c:v>
                </c:pt>
                <c:pt idx="169">
                  <c:v>71.930975083501309</c:v>
                </c:pt>
                <c:pt idx="170">
                  <c:v>72.868490605279277</c:v>
                </c:pt>
                <c:pt idx="171">
                  <c:v>73.790382309056028</c:v>
                </c:pt>
                <c:pt idx="172">
                  <c:v>74.696910567788947</c:v>
                </c:pt>
                <c:pt idx="173">
                  <c:v>75.588331415286106</c:v>
                </c:pt>
                <c:pt idx="174">
                  <c:v>76.464896618519063</c:v>
                </c:pt>
                <c:pt idx="175">
                  <c:v>77.326853748729846</c:v>
                </c:pt>
                <c:pt idx="176">
                  <c:v>78.174446251353814</c:v>
                </c:pt>
                <c:pt idx="177">
                  <c:v>79.007913514776362</c:v>
                </c:pt>
                <c:pt idx="178">
                  <c:v>79.827490937944333</c:v>
                </c:pt>
                <c:pt idx="179">
                  <c:v>80.633409996850588</c:v>
                </c:pt>
                <c:pt idx="180">
                  <c:v>81.42589830991048</c:v>
                </c:pt>
                <c:pt idx="181">
                  <c:v>82.20517970224887</c:v>
                </c:pt>
                <c:pt idx="182">
                  <c:v>82.971474268915799</c:v>
                </c:pt>
                <c:pt idx="183">
                  <c:v>83.724998437048711</c:v>
                </c:pt>
                <c:pt idx="184">
                  <c:v>84.465965026998774</c:v>
                </c:pt>
                <c:pt idx="185">
                  <c:v>85.194583312438183</c:v>
                </c:pt>
                <c:pt idx="186">
                  <c:v>85.911059079466384</c:v>
                </c:pt>
                <c:pt idx="187">
                  <c:v>86.615594684730496</c:v>
                </c:pt>
                <c:pt idx="188">
                  <c:v>87.308389112578027</c:v>
                </c:pt>
                <c:pt idx="189">
                  <c:v>87.989638031256419</c:v>
                </c:pt>
                <c:pt idx="190">
                  <c:v>88.659533848176309</c:v>
                </c:pt>
                <c:pt idx="191">
                  <c:v>89.318265764253823</c:v>
                </c:pt>
                <c:pt idx="192">
                  <c:v>89.966019827347239</c:v>
                </c:pt>
                <c:pt idx="193">
                  <c:v>90.602978984803116</c:v>
                </c:pt>
                <c:pt idx="194">
                  <c:v>91.229323135126762</c:v>
                </c:pt>
                <c:pt idx="195">
                  <c:v>91.845229178791442</c:v>
                </c:pt>
                <c:pt idx="196">
                  <c:v>92.450871068201053</c:v>
                </c:pt>
                <c:pt idx="197">
                  <c:v>93.04641985682008</c:v>
                </c:pt>
                <c:pt idx="198">
                  <c:v>93.632043747484801</c:v>
                </c:pt>
                <c:pt idx="199">
                  <c:v>94.207908139909421</c:v>
                </c:pt>
                <c:pt idx="200">
                  <c:v>94.774175677400322</c:v>
                </c:pt>
                <c:pt idx="201">
                  <c:v>95.331006292792111</c:v>
                </c:pt>
                <c:pt idx="202">
                  <c:v>95.878557253617871</c:v>
                </c:pt>
                <c:pt idx="203">
                  <c:v>96.416983206526879</c:v>
                </c:pt>
                <c:pt idx="204">
                  <c:v>96.946436220961857</c:v>
                </c:pt>
                <c:pt idx="205">
                  <c:v>97.467065832108503</c:v>
                </c:pt>
                <c:pt idx="206">
                  <c:v>97.979019083129216</c:v>
                </c:pt>
                <c:pt idx="207">
                  <c:v>98.482440566693015</c:v>
                </c:pt>
                <c:pt idx="208">
                  <c:v>98.977472465813293</c:v>
                </c:pt>
                <c:pt idx="209">
                  <c:v>99.464254594005013</c:v>
                </c:pt>
                <c:pt idx="210">
                  <c:v>99.942924434772749</c:v>
                </c:pt>
                <c:pt idx="211">
                  <c:v>100.41361718044062</c:v>
                </c:pt>
                <c:pt idx="212">
                  <c:v>100.8764657703351</c:v>
                </c:pt>
                <c:pt idx="213">
                  <c:v>101.33160092833155</c:v>
                </c:pt>
                <c:pt idx="214">
                  <c:v>101.77915119977483</c:v>
                </c:pt>
                <c:pt idx="215">
                  <c:v>102.21924298778512</c:v>
                </c:pt>
                <c:pt idx="216">
                  <c:v>102.65200058895795</c:v>
                </c:pt>
                <c:pt idx="217">
                  <c:v>103.07754622847011</c:v>
                </c:pt>
                <c:pt idx="218">
                  <c:v>103.49600009459988</c:v>
                </c:pt>
                <c:pt idx="219">
                  <c:v>103.90748037267224</c:v>
                </c:pt>
                <c:pt idx="220">
                  <c:v>104.31210327843839</c:v>
                </c:pt>
                <c:pt idx="221">
                  <c:v>104.70998309089893</c:v>
                </c:pt>
                <c:pt idx="222">
                  <c:v>105.10123218458006</c:v>
                </c:pt>
                <c:pt idx="223">
                  <c:v>105.48596106127196</c:v>
                </c:pt>
                <c:pt idx="224">
                  <c:v>105.86427838123799</c:v>
                </c:pt>
                <c:pt idx="225">
                  <c:v>106.23629099390422</c:v>
                </c:pt>
                <c:pt idx="226">
                  <c:v>106.60210396803708</c:v>
                </c:pt>
                <c:pt idx="227">
                  <c:v>106.9618206214184</c:v>
                </c:pt>
                <c:pt idx="228">
                  <c:v>107.31554255002564</c:v>
                </c:pt>
                <c:pt idx="229">
                  <c:v>107.66336965672629</c:v>
                </c:pt>
                <c:pt idx="230">
                  <c:v>108.00540017949339</c:v>
                </c:pt>
                <c:pt idx="231">
                  <c:v>108.34173071915153</c:v>
                </c:pt>
                <c:pt idx="232">
                  <c:v>108.67245626665985</c:v>
                </c:pt>
                <c:pt idx="233">
                  <c:v>108.99767022994101</c:v>
                </c:pt>
                <c:pt idx="234">
                  <c:v>109.31746446026227</c:v>
                </c:pt>
                <c:pt idx="235">
                  <c:v>109.63192927817778</c:v>
                </c:pt>
                <c:pt idx="236">
                  <c:v>109.94115349903781</c:v>
                </c:pt>
                <c:pt idx="237">
                  <c:v>110.24522445807328</c:v>
                </c:pt>
                <c:pt idx="238">
                  <c:v>110.54422803506223</c:v>
                </c:pt>
                <c:pt idx="239">
                  <c:v>110.8382486785849</c:v>
                </c:pt>
                <c:pt idx="240">
                  <c:v>111.12736942987519</c:v>
                </c:pt>
                <c:pt idx="241">
                  <c:v>109.27541737725196</c:v>
                </c:pt>
                <c:pt idx="242">
                  <c:v>107.45432834624812</c:v>
                </c:pt>
                <c:pt idx="243">
                  <c:v>105.66358800059763</c:v>
                </c:pt>
                <c:pt idx="244">
                  <c:v>103.90269057551535</c:v>
                </c:pt>
                <c:pt idx="245">
                  <c:v>102.17113873485175</c:v>
                </c:pt>
                <c:pt idx="246">
                  <c:v>100.46844343062915</c:v>
                </c:pt>
                <c:pt idx="247">
                  <c:v>98.794123764917842</c:v>
                </c:pt>
                <c:pt idx="248">
                  <c:v>97.147706854014459</c:v>
                </c:pt>
                <c:pt idx="249">
                  <c:v>95.528727694884239</c:v>
                </c:pt>
                <c:pt idx="250">
                  <c:v>93.936729033828371</c:v>
                </c:pt>
                <c:pt idx="251">
                  <c:v>92.371261237340264</c:v>
                </c:pt>
                <c:pt idx="252">
                  <c:v>90.831882165114152</c:v>
                </c:pt>
                <c:pt idx="253">
                  <c:v>89.318157045170068</c:v>
                </c:pt>
                <c:pt idx="254">
                  <c:v>87.829658351059365</c:v>
                </c:pt>
                <c:pt idx="255">
                  <c:v>86.365965681117459</c:v>
                </c:pt>
                <c:pt idx="256">
                  <c:v>84.926665639727901</c:v>
                </c:pt>
                <c:pt idx="257">
                  <c:v>83.511351720566068</c:v>
                </c:pt>
                <c:pt idx="258">
                  <c:v>82.119624191788063</c:v>
                </c:pt>
                <c:pt idx="259">
                  <c:v>80.751089983133056</c:v>
                </c:pt>
                <c:pt idx="260">
                  <c:v>79.405362574907187</c:v>
                </c:pt>
                <c:pt idx="261">
                  <c:v>78.082061888817563</c:v>
                </c:pt>
                <c:pt idx="262">
                  <c:v>76.780814180625413</c:v>
                </c:pt>
                <c:pt idx="263">
                  <c:v>75.501251934588268</c:v>
                </c:pt>
                <c:pt idx="264">
                  <c:v>74.243013759661295</c:v>
                </c:pt>
                <c:pt idx="265">
                  <c:v>73.005744287428342</c:v>
                </c:pt>
                <c:pt idx="266">
                  <c:v>71.789094071734112</c:v>
                </c:pt>
                <c:pt idx="267">
                  <c:v>70.592719489988966</c:v>
                </c:pt>
                <c:pt idx="268">
                  <c:v>69.416282646118248</c:v>
                </c:pt>
                <c:pt idx="269">
                  <c:v>68.259451275129351</c:v>
                </c:pt>
                <c:pt idx="270">
                  <c:v>67.121898649268985</c:v>
                </c:pt>
                <c:pt idx="271">
                  <c:v>66.003303485744297</c:v>
                </c:pt>
                <c:pt idx="272">
                  <c:v>64.903349855981887</c:v>
                </c:pt>
                <c:pt idx="273">
                  <c:v>63.821727096399201</c:v>
                </c:pt>
                <c:pt idx="274">
                  <c:v>62.758129720662545</c:v>
                </c:pt>
                <c:pt idx="275">
                  <c:v>61.712257333407699</c:v>
                </c:pt>
                <c:pt idx="276">
                  <c:v>60.683814545398249</c:v>
                </c:pt>
                <c:pt idx="277">
                  <c:v>59.672510890097819</c:v>
                </c:pt>
                <c:pt idx="278">
                  <c:v>58.678060741632507</c:v>
                </c:pt>
                <c:pt idx="279">
                  <c:v>57.700183234120857</c:v>
                </c:pt>
                <c:pt idx="280">
                  <c:v>56.73860218234767</c:v>
                </c:pt>
                <c:pt idx="281">
                  <c:v>55.793046003760381</c:v>
                </c:pt>
                <c:pt idx="282">
                  <c:v>54.863247641764893</c:v>
                </c:pt>
                <c:pt idx="283">
                  <c:v>53.948944490299972</c:v>
                </c:pt>
                <c:pt idx="284">
                  <c:v>53.049878319668501</c:v>
                </c:pt>
                <c:pt idx="285">
                  <c:v>52.165795203604858</c:v>
                </c:pt>
                <c:pt idx="286">
                  <c:v>51.296445447557581</c:v>
                </c:pt>
                <c:pt idx="287">
                  <c:v>50.441583518167384</c:v>
                </c:pt>
                <c:pt idx="288">
                  <c:v>49.600967973920362</c:v>
                </c:pt>
                <c:pt idx="289">
                  <c:v>48.774361396956763</c:v>
                </c:pt>
                <c:pt idx="290">
                  <c:v>47.961530326016316</c:v>
                </c:pt>
                <c:pt idx="291">
                  <c:v>47.162245190501025</c:v>
                </c:pt>
                <c:pt idx="292">
                  <c:v>46.3762802456367</c:v>
                </c:pt>
                <c:pt idx="293">
                  <c:v>45.603413508715228</c:v>
                </c:pt>
                <c:pt idx="294">
                  <c:v>44.843426696399071</c:v>
                </c:pt>
                <c:pt idx="295">
                  <c:v>44.096105163070973</c:v>
                </c:pt>
                <c:pt idx="296">
                  <c:v>43.36123784021067</c:v>
                </c:pt>
                <c:pt idx="297">
                  <c:v>42.638617176782354</c:v>
                </c:pt>
                <c:pt idx="298">
                  <c:v>41.928039080615093</c:v>
                </c:pt>
                <c:pt idx="299">
                  <c:v>41.229302860760548</c:v>
                </c:pt>
                <c:pt idx="300">
                  <c:v>40.5422111708111</c:v>
                </c:pt>
                <c:pt idx="301">
                  <c:v>39.866569953162667</c:v>
                </c:pt>
                <c:pt idx="302">
                  <c:v>39.20218838420638</c:v>
                </c:pt>
                <c:pt idx="303">
                  <c:v>38.548878820433565</c:v>
                </c:pt>
                <c:pt idx="304">
                  <c:v>37.906456745439023</c:v>
                </c:pt>
                <c:pt idx="305">
                  <c:v>37.274740717807425</c:v>
                </c:pt>
                <c:pt idx="306">
                  <c:v>36.653552319868254</c:v>
                </c:pt>
                <c:pt idx="307">
                  <c:v>36.042716107304543</c:v>
                </c:pt>
                <c:pt idx="308">
                  <c:v>35.442059559601773</c:v>
                </c:pt>
                <c:pt idx="309">
                  <c:v>34.851413031322195</c:v>
                </c:pt>
                <c:pt idx="310">
                  <c:v>34.270609704191301</c:v>
                </c:pt>
                <c:pt idx="311">
                  <c:v>33.69948553998281</c:v>
                </c:pt>
                <c:pt idx="312">
                  <c:v>33.137879234188823</c:v>
                </c:pt>
                <c:pt idx="313">
                  <c:v>32.585632170461984</c:v>
                </c:pt>
                <c:pt idx="314">
                  <c:v>32.042588375817012</c:v>
                </c:pt>
                <c:pt idx="315">
                  <c:v>31.508594476578708</c:v>
                </c:pt>
                <c:pt idx="316">
                  <c:v>30.983499655064069</c:v>
                </c:pt>
                <c:pt idx="317">
                  <c:v>30.467155606986388</c:v>
                </c:pt>
                <c:pt idx="318">
                  <c:v>29.959416499569155</c:v>
                </c:pt>
                <c:pt idx="319">
                  <c:v>29.460138930358067</c:v>
                </c:pt>
                <c:pt idx="320">
                  <c:v>28.969181886719326</c:v>
                </c:pt>
                <c:pt idx="321">
                  <c:v>28.486406706013025</c:v>
                </c:pt>
                <c:pt idx="322">
                  <c:v>28.01167703643014</c:v>
                </c:pt>
                <c:pt idx="323">
                  <c:v>27.544858798482284</c:v>
                </c:pt>
                <c:pt idx="324">
                  <c:v>27.085820147133155</c:v>
                </c:pt>
                <c:pt idx="325">
                  <c:v>26.634431434561137</c:v>
                </c:pt>
                <c:pt idx="326">
                  <c:v>26.190565173542396</c:v>
                </c:pt>
                <c:pt idx="327">
                  <c:v>25.754096001444239</c:v>
                </c:pt>
                <c:pt idx="328">
                  <c:v>25.324900644818552</c:v>
                </c:pt>
                <c:pt idx="329">
                  <c:v>24.902857884585245</c:v>
                </c:pt>
                <c:pt idx="330">
                  <c:v>24.487848521795964</c:v>
                </c:pt>
                <c:pt idx="331">
                  <c:v>24.079755343968301</c:v>
                </c:pt>
                <c:pt idx="332">
                  <c:v>23.678463091981122</c:v>
                </c:pt>
                <c:pt idx="333">
                  <c:v>23.283858427521491</c:v>
                </c:pt>
                <c:pt idx="334">
                  <c:v>22.895829901074219</c:v>
                </c:pt>
                <c:pt idx="335">
                  <c:v>22.514267920444748</c:v>
                </c:pt>
                <c:pt idx="336">
                  <c:v>22.139064719806701</c:v>
                </c:pt>
                <c:pt idx="337">
                  <c:v>21.770114329265176</c:v>
                </c:pt>
                <c:pt idx="338">
                  <c:v>21.407312544927365</c:v>
                </c:pt>
                <c:pt idx="339">
                  <c:v>21.050556899471893</c:v>
                </c:pt>
                <c:pt idx="340">
                  <c:v>20.699746633208562</c:v>
                </c:pt>
                <c:pt idx="341">
                  <c:v>20.35478266562053</c:v>
                </c:pt>
                <c:pt idx="342">
                  <c:v>20.015567567380646</c:v>
                </c:pt>
                <c:pt idx="343">
                  <c:v>19.682005532834147</c:v>
                </c:pt>
                <c:pt idx="344">
                  <c:v>19.354002352939979</c:v>
                </c:pt>
                <c:pt idx="345">
                  <c:v>19.031465388662976</c:v>
                </c:pt>
                <c:pt idx="346">
                  <c:v>18.714303544809528</c:v>
                </c:pt>
                <c:pt idx="347">
                  <c:v>18.402427244299286</c:v>
                </c:pt>
                <c:pt idx="348">
                  <c:v>18.095748402865585</c:v>
                </c:pt>
                <c:pt idx="349">
                  <c:v>17.794180404177496</c:v>
                </c:pt>
                <c:pt idx="350">
                  <c:v>17.497638075376493</c:v>
                </c:pt>
                <c:pt idx="351">
                  <c:v>17.206037663020833</c:v>
                </c:pt>
                <c:pt idx="352">
                  <c:v>16.91929680943074</c:v>
                </c:pt>
                <c:pt idx="353">
                  <c:v>16.637334529427896</c:v>
                </c:pt>
                <c:pt idx="354">
                  <c:v>16.360071187462481</c:v>
                </c:pt>
                <c:pt idx="355">
                  <c:v>16.08742847512146</c:v>
                </c:pt>
                <c:pt idx="356">
                  <c:v>15.819329389011717</c:v>
                </c:pt>
                <c:pt idx="357">
                  <c:v>15.555698209011638</c:v>
                </c:pt>
                <c:pt idx="358">
                  <c:v>15.296460476885303</c:v>
                </c:pt>
                <c:pt idx="359">
                  <c:v>15.041542975252966</c:v>
                </c:pt>
                <c:pt idx="360">
                  <c:v>14.790873706912025</c:v>
                </c:pt>
                <c:pt idx="361">
                  <c:v>14.544381874502628</c:v>
                </c:pt>
                <c:pt idx="362">
                  <c:v>14.301997860512104</c:v>
                </c:pt>
                <c:pt idx="363">
                  <c:v>14.063653207612699</c:v>
                </c:pt>
                <c:pt idx="364">
                  <c:v>13.829280599326902</c:v>
                </c:pt>
                <c:pt idx="365">
                  <c:v>13.598813841015057</c:v>
                </c:pt>
                <c:pt idx="366">
                  <c:v>13.372187841179791</c:v>
                </c:pt>
                <c:pt idx="367">
                  <c:v>13.149338593081971</c:v>
                </c:pt>
                <c:pt idx="368">
                  <c:v>12.930203156663111</c:v>
                </c:pt>
                <c:pt idx="369">
                  <c:v>12.714719640768964</c:v>
                </c:pt>
                <c:pt idx="370">
                  <c:v>12.502827185669419</c:v>
                </c:pt>
                <c:pt idx="371">
                  <c:v>12.294465945869666</c:v>
                </c:pt>
                <c:pt idx="372">
                  <c:v>12.08957707320786</c:v>
                </c:pt>
                <c:pt idx="373">
                  <c:v>11.888102700234404</c:v>
                </c:pt>
                <c:pt idx="374">
                  <c:v>11.689985923868274</c:v>
                </c:pt>
                <c:pt idx="375">
                  <c:v>11.495170789325694</c:v>
                </c:pt>
                <c:pt idx="376">
                  <c:v>11.303602274316624</c:v>
                </c:pt>
                <c:pt idx="377">
                  <c:v>11.115226273504629</c:v>
                </c:pt>
                <c:pt idx="378">
                  <c:v>10.929989583225751</c:v>
                </c:pt>
                <c:pt idx="379">
                  <c:v>10.747839886462</c:v>
                </c:pt>
                <c:pt idx="380">
                  <c:v>10.568725738065284</c:v>
                </c:pt>
                <c:pt idx="381">
                  <c:v>10.39259655022761</c:v>
                </c:pt>
                <c:pt idx="382">
                  <c:v>10.219402578193346</c:v>
                </c:pt>
                <c:pt idx="383">
                  <c:v>10.049094906209705</c:v>
                </c:pt>
                <c:pt idx="384">
                  <c:v>9.8816254337112657</c:v>
                </c:pt>
                <c:pt idx="385">
                  <c:v>9.7169468617347761</c:v>
                </c:pt>
                <c:pt idx="386">
                  <c:v>9.555012679560372</c:v>
                </c:pt>
                <c:pt idx="387">
                  <c:v>9.3957771515753503</c:v>
                </c:pt>
                <c:pt idx="388">
                  <c:v>9.2391953043569579</c:v>
                </c:pt>
                <c:pt idx="389">
                  <c:v>9.0852229139703784</c:v>
                </c:pt>
                <c:pt idx="390">
                  <c:v>8.9338164934784032</c:v>
                </c:pt>
                <c:pt idx="391">
                  <c:v>8.7849332806592901</c:v>
                </c:pt>
                <c:pt idx="392">
                  <c:v>8.6385312259292775</c:v>
                </c:pt>
                <c:pt idx="393">
                  <c:v>8.4945689804663829</c:v>
                </c:pt>
                <c:pt idx="394">
                  <c:v>8.3530058845321165</c:v>
                </c:pt>
                <c:pt idx="395">
                  <c:v>8.2138019559878117</c:v>
                </c:pt>
                <c:pt idx="396">
                  <c:v>8.076917879002341</c:v>
                </c:pt>
                <c:pt idx="397">
                  <c:v>7.9423149929480061</c:v>
                </c:pt>
                <c:pt idx="398">
                  <c:v>7.8099552814814972</c:v>
                </c:pt>
                <c:pt idx="399">
                  <c:v>7.6798013618068115</c:v>
                </c:pt>
                <c:pt idx="400">
                  <c:v>7.5518164741170928</c:v>
                </c:pt>
                <c:pt idx="401">
                  <c:v>7.4259644712124411</c:v>
                </c:pt>
                <c:pt idx="402">
                  <c:v>7.3022098082907476</c:v>
                </c:pt>
                <c:pt idx="403">
                  <c:v>7.1805175329086417</c:v>
                </c:pt>
                <c:pt idx="404">
                  <c:v>7.0608532751097686</c:v>
                </c:pt>
                <c:pt idx="405">
                  <c:v>6.9431832377175642</c:v>
                </c:pt>
                <c:pt idx="406">
                  <c:v>6.8274741867897966</c:v>
                </c:pt>
                <c:pt idx="407">
                  <c:v>6.7136934422322119</c:v>
                </c:pt>
                <c:pt idx="408">
                  <c:v>6.6018088685685576</c:v>
                </c:pt>
                <c:pt idx="409">
                  <c:v>6.4917888658644838</c:v>
                </c:pt>
                <c:pt idx="410">
                  <c:v>6.3836023608026435</c:v>
                </c:pt>
                <c:pt idx="411">
                  <c:v>6.2772187979065652</c:v>
                </c:pt>
                <c:pt idx="412">
                  <c:v>6.1726081309107634</c:v>
                </c:pt>
                <c:pt idx="413">
                  <c:v>6.0697408142746729</c:v>
                </c:pt>
                <c:pt idx="414">
                  <c:v>5.9685877948379975</c:v>
                </c:pt>
                <c:pt idx="415">
                  <c:v>5.8691205036151342</c:v>
                </c:pt>
                <c:pt idx="416">
                  <c:v>5.7713108477263395</c:v>
                </c:pt>
                <c:pt idx="417">
                  <c:v>5.6751312024633611</c:v>
                </c:pt>
                <c:pt idx="418">
                  <c:v>5.5805544034872971</c:v>
                </c:pt>
                <c:pt idx="419">
                  <c:v>5.4875537391564881</c:v>
                </c:pt>
                <c:pt idx="420">
                  <c:v>5.3961029429822478</c:v>
                </c:pt>
                <c:pt idx="421">
                  <c:v>5.306176186210342</c:v>
                </c:pt>
                <c:pt idx="422">
                  <c:v>5.2177480705260804</c:v>
                </c:pt>
                <c:pt idx="423">
                  <c:v>5.1307936208809899</c:v>
                </c:pt>
                <c:pt idx="424">
                  <c:v>5.0452882784390214</c:v>
                </c:pt>
                <c:pt idx="425">
                  <c:v>4.961207893640327</c:v>
                </c:pt>
                <c:pt idx="426">
                  <c:v>4.8785287193805988</c:v>
                </c:pt>
                <c:pt idx="427">
                  <c:v>4.7972274043041239</c:v>
                </c:pt>
                <c:pt idx="428">
                  <c:v>4.7172809862085554</c:v>
                </c:pt>
                <c:pt idx="429">
                  <c:v>4.6386668855596422</c:v>
                </c:pt>
                <c:pt idx="430">
                  <c:v>4.5613628991139956</c:v>
                </c:pt>
                <c:pt idx="431">
                  <c:v>4.4853471936481712</c:v>
                </c:pt>
                <c:pt idx="432">
                  <c:v>4.4105982997922215</c:v>
                </c:pt>
                <c:pt idx="433">
                  <c:v>4.3370951059660499</c:v>
                </c:pt>
                <c:pt idx="434">
                  <c:v>4.2648168524167778</c:v>
                </c:pt>
                <c:pt idx="435">
                  <c:v>4.1937431253555175</c:v>
                </c:pt>
                <c:pt idx="436">
                  <c:v>4.1238538511918019</c:v>
                </c:pt>
                <c:pt idx="437">
                  <c:v>4.0551292908641869</c:v>
                </c:pt>
                <c:pt idx="438">
                  <c:v>3.9875500342652317</c:v>
                </c:pt>
                <c:pt idx="439">
                  <c:v>3.9210969947594667</c:v>
                </c:pt>
                <c:pt idx="440">
                  <c:v>3.8557514037926803</c:v>
                </c:pt>
                <c:pt idx="441">
                  <c:v>3.7914948055910602</c:v>
                </c:pt>
                <c:pt idx="442">
                  <c:v>3.7283090519486564</c:v>
                </c:pt>
                <c:pt idx="443">
                  <c:v>3.6661762971017322</c:v>
                </c:pt>
                <c:pt idx="444">
                  <c:v>3.6050789926885241</c:v>
                </c:pt>
                <c:pt idx="445">
                  <c:v>3.5449998827929985</c:v>
                </c:pt>
                <c:pt idx="446">
                  <c:v>3.4859219990711989</c:v>
                </c:pt>
                <c:pt idx="447">
                  <c:v>3.4278286559588338</c:v>
                </c:pt>
                <c:pt idx="448">
                  <c:v>3.3707034459587026</c:v>
                </c:pt>
                <c:pt idx="449">
                  <c:v>3.3145302350066839</c:v>
                </c:pt>
                <c:pt idx="450">
                  <c:v>3.2592931579149265</c:v>
                </c:pt>
                <c:pt idx="451">
                  <c:v>3.204976613890997</c:v>
                </c:pt>
                <c:pt idx="452">
                  <c:v>3.151565262131697</c:v>
                </c:pt>
                <c:pt idx="453">
                  <c:v>3.0990440174903044</c:v>
                </c:pt>
                <c:pt idx="454">
                  <c:v>3.0473980462160331</c:v>
                </c:pt>
                <c:pt idx="455">
                  <c:v>2.9966127617644731</c:v>
                </c:pt>
                <c:pt idx="456">
                  <c:v>2.9466738206778795</c:v>
                </c:pt>
                <c:pt idx="457">
                  <c:v>2.8975671185340932</c:v>
                </c:pt>
                <c:pt idx="458">
                  <c:v>2.8492787859629809</c:v>
                </c:pt>
                <c:pt idx="459">
                  <c:v>2.801795184729265</c:v>
                </c:pt>
                <c:pt idx="460">
                  <c:v>2.7551029038806347</c:v>
                </c:pt>
                <c:pt idx="461">
                  <c:v>2.7091887559600405</c:v>
                </c:pt>
                <c:pt idx="462">
                  <c:v>2.6640397732811159</c:v>
                </c:pt>
                <c:pt idx="463">
                  <c:v>2.6196432042656745</c:v>
                </c:pt>
                <c:pt idx="464">
                  <c:v>2.5759865098422399</c:v>
                </c:pt>
                <c:pt idx="465">
                  <c:v>2.5330573599045878</c:v>
                </c:pt>
                <c:pt idx="466">
                  <c:v>2.4908436298293171</c:v>
                </c:pt>
                <c:pt idx="467">
                  <c:v>2.4493333970514541</c:v>
                </c:pt>
                <c:pt idx="468">
                  <c:v>2.4085149376971149</c:v>
                </c:pt>
                <c:pt idx="469">
                  <c:v>2.3683767232723008</c:v>
                </c:pt>
                <c:pt idx="470">
                  <c:v>2.3289074174068638</c:v>
                </c:pt>
                <c:pt idx="471">
                  <c:v>2.2900958726527354</c:v>
                </c:pt>
                <c:pt idx="472">
                  <c:v>2.2519311273355211</c:v>
                </c:pt>
                <c:pt idx="473">
                  <c:v>2.214402402458552</c:v>
                </c:pt>
                <c:pt idx="474">
                  <c:v>2.1774990986585396</c:v>
                </c:pt>
                <c:pt idx="475">
                  <c:v>2.1412107932119637</c:v>
                </c:pt>
                <c:pt idx="476">
                  <c:v>2.1055272370913443</c:v>
                </c:pt>
                <c:pt idx="477">
                  <c:v>2.0704383520705751</c:v>
                </c:pt>
                <c:pt idx="478">
                  <c:v>2.0359342278785006</c:v>
                </c:pt>
                <c:pt idx="479">
                  <c:v>2.0020051193999202</c:v>
                </c:pt>
                <c:pt idx="480">
                  <c:v>1.9686414439232474</c:v>
                </c:pt>
              </c:numCache>
            </c:numRef>
          </c:yVal>
          <c:extLst xmlns:c16r2="http://schemas.microsoft.com/office/drawing/2015/06/chart">
            <c:ext xmlns:c16="http://schemas.microsoft.com/office/drawing/2014/chart" uri="{C3380CC4-5D6E-409C-BE32-E72D297353CC}">
              <c16:uniqueId val="{00000000-83E2-4A41-914B-53138B09BF38}"/>
            </c:ext>
          </c:extLst>
        </c:ser>
        <c:axId val="380287232"/>
        <c:axId val="409296896"/>
      </c:scatterChart>
      <c:valAx>
        <c:axId val="380287232"/>
        <c:scaling>
          <c:orientation val="minMax"/>
          <c:max val="43"/>
          <c:min val="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de-DE">
                    <a:solidFill>
                      <a:schemeClr val="tx1"/>
                    </a:solidFill>
                  </a:rPr>
                  <a:t>t in min </a:t>
                </a:r>
              </a:p>
            </c:rich>
          </c:tx>
          <c:layout>
            <c:manualLayout>
              <c:xMode val="edge"/>
              <c:yMode val="edge"/>
              <c:x val="0.54022831226367496"/>
              <c:y val="0.91326530612244849"/>
            </c:manualLayout>
          </c:layout>
          <c:spPr>
            <a:noFill/>
            <a:ln>
              <a:noFill/>
            </a:ln>
            <a:effectLst/>
          </c:spPr>
        </c:title>
        <c:numFmt formatCode="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09296896"/>
        <c:crosses val="autoZero"/>
        <c:crossBetween val="midCat"/>
      </c:valAx>
      <c:valAx>
        <c:axId val="409296896"/>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DE" sz="1000" b="0" i="0" u="none" strike="noStrike" baseline="0">
                    <a:solidFill>
                      <a:schemeClr val="tx1"/>
                    </a:solidFill>
                    <a:effectLst/>
                  </a:rPr>
                  <a:t>c</a:t>
                </a:r>
                <a:r>
                  <a:rPr lang="de-DE" sz="1000" b="0" i="0" u="none" strike="noStrike" baseline="-25000">
                    <a:solidFill>
                      <a:schemeClr val="tx1"/>
                    </a:solidFill>
                    <a:effectLst/>
                  </a:rPr>
                  <a:t>cab </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de-DE" sz="1000" b="0" i="0" baseline="0">
                    <a:effectLst/>
                  </a:rPr>
                  <a:t>in µg/m</a:t>
                </a:r>
                <a:r>
                  <a:rPr lang="de-DE" sz="1000" b="0" i="0" baseline="30000">
                    <a:effectLst/>
                  </a:rPr>
                  <a:t>3</a:t>
                </a:r>
                <a:endParaRPr lang="de-DE" sz="1000">
                  <a:effectLst/>
                </a:endParaRPr>
              </a:p>
            </c:rich>
          </c:tx>
          <c:spPr>
            <a:noFill/>
            <a:ln>
              <a:noFill/>
            </a:ln>
            <a:effectLst/>
          </c:spPr>
        </c:title>
        <c:numFmt formatCode="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287232"/>
        <c:crosses val="autoZero"/>
        <c:crossBetween val="midCat"/>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scatterChart>
        <c:scatterStyle val="smoothMarker"/>
        <c:ser>
          <c:idx val="0"/>
          <c:order val="0"/>
          <c:spPr>
            <a:ln w="19050" cap="rnd">
              <a:solidFill>
                <a:schemeClr val="accent1"/>
              </a:solidFill>
              <a:round/>
            </a:ln>
            <a:effectLst/>
          </c:spPr>
          <c:marker>
            <c:symbol val="none"/>
          </c:marker>
          <c:xVal>
            <c:numRef>
              <c:f>Tabelle1!$B$4:$J$4</c:f>
              <c:numCache>
                <c:formatCode>General</c:formatCode>
                <c:ptCount val="9"/>
                <c:pt idx="0">
                  <c:v>0</c:v>
                </c:pt>
                <c:pt idx="1">
                  <c:v>0.1</c:v>
                </c:pt>
                <c:pt idx="2" formatCode="#\ ?/?">
                  <c:v>0.33333333333333331</c:v>
                </c:pt>
                <c:pt idx="3" formatCode="#\ ?/?">
                  <c:v>0.5</c:v>
                </c:pt>
                <c:pt idx="4" formatCode="#\ ?/?">
                  <c:v>1</c:v>
                </c:pt>
                <c:pt idx="5" formatCode="#\ ?/?">
                  <c:v>2</c:v>
                </c:pt>
                <c:pt idx="6" formatCode="#\ ?/?">
                  <c:v>3</c:v>
                </c:pt>
                <c:pt idx="7" formatCode="#\ ?/?">
                  <c:v>4</c:v>
                </c:pt>
                <c:pt idx="8" formatCode="#\ ?/?">
                  <c:v>5</c:v>
                </c:pt>
              </c:numCache>
            </c:numRef>
          </c:xVal>
          <c:yVal>
            <c:numRef>
              <c:f>Tabelle1!$B$5:$J$5</c:f>
              <c:numCache>
                <c:formatCode>0.00%</c:formatCode>
                <c:ptCount val="9"/>
                <c:pt idx="0">
                  <c:v>0</c:v>
                </c:pt>
                <c:pt idx="1">
                  <c:v>9.5162581964040496E-2</c:v>
                </c:pt>
                <c:pt idx="2">
                  <c:v>0.2834686894262109</c:v>
                </c:pt>
                <c:pt idx="3">
                  <c:v>0.39346934028736674</c:v>
                </c:pt>
                <c:pt idx="4">
                  <c:v>0.63212055882855789</c:v>
                </c:pt>
                <c:pt idx="5">
                  <c:v>0.86466471676338774</c:v>
                </c:pt>
                <c:pt idx="6">
                  <c:v>0.95021293163213583</c:v>
                </c:pt>
                <c:pt idx="7">
                  <c:v>0.98168436111126545</c:v>
                </c:pt>
                <c:pt idx="8">
                  <c:v>0.9932620530009143</c:v>
                </c:pt>
              </c:numCache>
            </c:numRef>
          </c:yVal>
          <c:smooth val="1"/>
          <c:extLst xmlns:c16r2="http://schemas.microsoft.com/office/drawing/2015/06/chart">
            <c:ext xmlns:c16="http://schemas.microsoft.com/office/drawing/2014/chart" uri="{C3380CC4-5D6E-409C-BE32-E72D297353CC}">
              <c16:uniqueId val="{00000000-F360-47A4-83FA-4A26D35A2F96}"/>
            </c:ext>
          </c:extLst>
        </c:ser>
        <c:axId val="446887808"/>
        <c:axId val="447131648"/>
      </c:scatterChart>
      <c:valAx>
        <c:axId val="446887808"/>
        <c:scaling>
          <c:orientation val="minMax"/>
          <c:max val="5"/>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x = t / t</a:t>
                </a:r>
                <a:r>
                  <a:rPr lang="de-DE" baseline="-25000"/>
                  <a:t>n1</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131648"/>
        <c:crosses val="autoZero"/>
        <c:crossBetween val="midCat"/>
      </c:valAx>
      <c:valAx>
        <c:axId val="447131648"/>
        <c:scaling>
          <c:orientation val="minMax"/>
          <c:max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C(t) / C</a:t>
                </a:r>
                <a:r>
                  <a:rPr lang="de-DE" baseline="-25000"/>
                  <a:t>t1</a:t>
                </a:r>
              </a:p>
            </c:rich>
          </c:tx>
          <c:spPr>
            <a:noFill/>
            <a:ln>
              <a:noFill/>
            </a:ln>
            <a:effectLst/>
          </c:spPr>
        </c:title>
        <c:numFmt formatCode="#,##0.0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88780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BB4C78-8CF5-4FEC-BC37-AF075D8BECFD}">
  <we:reference id="wa104382008" version="1.1.0.0" store="de-DE" storeType="OMEX"/>
  <we:alternateReferences>
    <we:reference id="WA104382008"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Sch11</b:Tag>
    <b:SourceType>Book</b:SourceType>
    <b:Guid>{D7FFFBAE-DC6D-4332-889A-6404F0FBD72D}</b:Guid>
    <b:LCID>2057</b:LCID>
    <b:Author>
      <b:Author>
        <b:NameList>
          <b:Person>
            <b:Last>Scholz</b:Last>
            <b:First>Dieter</b:First>
          </b:Person>
        </b:NameList>
      </b:Author>
    </b:Author>
    <b:Title>Lecture Flight Mechanics</b:Title>
    <b:Year>2011</b:Year>
    <b:RefOrder>3</b:RefOrder>
  </b:Source>
  <b:Source>
    <b:Tag>All12</b:Tag>
    <b:SourceType>Report</b:SourceType>
    <b:Guid>{15D17A91-20BB-476C-A02F-327A8FEE68E0}</b:Guid>
    <b:Title>A General View on Fuel Effiency in Commercial Aviation</b:Title>
    <b:Year>2012</b:Year>
    <b:Author>
      <b:Author>
        <b:NameList>
          <b:Person>
            <b:Last>MacDonald</b:Last>
            <b:First>Allan</b:First>
          </b:Person>
        </b:NameList>
      </b:Author>
    </b:Author>
    <b:ThesisType>Master Thesis</b:ThesisType>
    <b:RefOrder>1</b:RefOrder>
  </b:Source>
  <b:Source>
    <b:Tag>Fin16</b:Tag>
    <b:SourceType>Report</b:SourceType>
    <b:Guid>{E03B1381-A494-4A52-BC3A-9E890A92AFEC}</b:Guid>
    <b:Author>
      <b:Author>
        <b:NameList>
          <b:Person>
            <b:Last>Wullbrand</b:Last>
            <b:First>Finn</b:First>
          </b:Person>
        </b:NameList>
      </b:Author>
    </b:Author>
    <b:Title>Treibstoffverbrauch bei extrem kurzen und extrem langen Flügen</b:Title>
    <b:Year>2016</b:Year>
    <b:ThesisType>Project</b:ThesisType>
    <b:RefOrder>2</b:RefOrder>
  </b:Source>
</b:Sources>
</file>

<file path=customXml/itemProps1.xml><?xml version="1.0" encoding="utf-8"?>
<ds:datastoreItem xmlns:ds="http://schemas.openxmlformats.org/officeDocument/2006/customXml" ds:itemID="{9D025816-DE9C-4352-BFA1-76C22410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24215</Words>
  <Characters>138026</Characters>
  <Application>Microsoft Office Word</Application>
  <DocSecurity>0</DocSecurity>
  <Lines>1150</Lines>
  <Paragraphs>323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Vogel Buchverlag, Würzburg</Company>
  <LinksUpToDate>false</LinksUpToDate>
  <CharactersWithSpaces>161918</CharactersWithSpaces>
  <SharedDoc>false</SharedDoc>
  <HyperlinkBase/>
  <HLinks>
    <vt:vector size="444" baseType="variant">
      <vt:variant>
        <vt:i4>3014764</vt:i4>
      </vt:variant>
      <vt:variant>
        <vt:i4>708</vt:i4>
      </vt:variant>
      <vt:variant>
        <vt:i4>0</vt:i4>
      </vt:variant>
      <vt:variant>
        <vt:i4>5</vt:i4>
      </vt:variant>
      <vt:variant>
        <vt:lpwstr>http://www.din.de/set/portrait/</vt:lpwstr>
      </vt:variant>
      <vt:variant>
        <vt:lpwstr/>
      </vt:variant>
      <vt:variant>
        <vt:i4>3080239</vt:i4>
      </vt:variant>
      <vt:variant>
        <vt:i4>705</vt:i4>
      </vt:variant>
      <vt:variant>
        <vt:i4>0</vt:i4>
      </vt:variant>
      <vt:variant>
        <vt:i4>5</vt:i4>
      </vt:variant>
      <vt:variant>
        <vt:lpwstr>http://www.dfrc.nasa.gov/gallery/photo/AD-1/HTML/ECN-15846.html</vt:lpwstr>
      </vt:variant>
      <vt:variant>
        <vt:lpwstr/>
      </vt:variant>
      <vt:variant>
        <vt:i4>2031675</vt:i4>
      </vt:variant>
      <vt:variant>
        <vt:i4>533</vt:i4>
      </vt:variant>
      <vt:variant>
        <vt:i4>0</vt:i4>
      </vt:variant>
      <vt:variant>
        <vt:i4>5</vt:i4>
      </vt:variant>
      <vt:variant>
        <vt:lpwstr/>
      </vt:variant>
      <vt:variant>
        <vt:lpwstr>_Toc351985114</vt:lpwstr>
      </vt:variant>
      <vt:variant>
        <vt:i4>2031675</vt:i4>
      </vt:variant>
      <vt:variant>
        <vt:i4>527</vt:i4>
      </vt:variant>
      <vt:variant>
        <vt:i4>0</vt:i4>
      </vt:variant>
      <vt:variant>
        <vt:i4>5</vt:i4>
      </vt:variant>
      <vt:variant>
        <vt:lpwstr/>
      </vt:variant>
      <vt:variant>
        <vt:lpwstr>_Toc351985113</vt:lpwstr>
      </vt:variant>
      <vt:variant>
        <vt:i4>2031675</vt:i4>
      </vt:variant>
      <vt:variant>
        <vt:i4>521</vt:i4>
      </vt:variant>
      <vt:variant>
        <vt:i4>0</vt:i4>
      </vt:variant>
      <vt:variant>
        <vt:i4>5</vt:i4>
      </vt:variant>
      <vt:variant>
        <vt:lpwstr/>
      </vt:variant>
      <vt:variant>
        <vt:lpwstr>_Toc351985112</vt:lpwstr>
      </vt:variant>
      <vt:variant>
        <vt:i4>2031675</vt:i4>
      </vt:variant>
      <vt:variant>
        <vt:i4>515</vt:i4>
      </vt:variant>
      <vt:variant>
        <vt:i4>0</vt:i4>
      </vt:variant>
      <vt:variant>
        <vt:i4>5</vt:i4>
      </vt:variant>
      <vt:variant>
        <vt:lpwstr/>
      </vt:variant>
      <vt:variant>
        <vt:lpwstr>_Toc351985111</vt:lpwstr>
      </vt:variant>
      <vt:variant>
        <vt:i4>2031675</vt:i4>
      </vt:variant>
      <vt:variant>
        <vt:i4>509</vt:i4>
      </vt:variant>
      <vt:variant>
        <vt:i4>0</vt:i4>
      </vt:variant>
      <vt:variant>
        <vt:i4>5</vt:i4>
      </vt:variant>
      <vt:variant>
        <vt:lpwstr/>
      </vt:variant>
      <vt:variant>
        <vt:lpwstr>_Toc351985110</vt:lpwstr>
      </vt:variant>
      <vt:variant>
        <vt:i4>1966139</vt:i4>
      </vt:variant>
      <vt:variant>
        <vt:i4>503</vt:i4>
      </vt:variant>
      <vt:variant>
        <vt:i4>0</vt:i4>
      </vt:variant>
      <vt:variant>
        <vt:i4>5</vt:i4>
      </vt:variant>
      <vt:variant>
        <vt:lpwstr/>
      </vt:variant>
      <vt:variant>
        <vt:lpwstr>_Toc351985109</vt:lpwstr>
      </vt:variant>
      <vt:variant>
        <vt:i4>1966139</vt:i4>
      </vt:variant>
      <vt:variant>
        <vt:i4>497</vt:i4>
      </vt:variant>
      <vt:variant>
        <vt:i4>0</vt:i4>
      </vt:variant>
      <vt:variant>
        <vt:i4>5</vt:i4>
      </vt:variant>
      <vt:variant>
        <vt:lpwstr/>
      </vt:variant>
      <vt:variant>
        <vt:lpwstr>_Toc351985108</vt:lpwstr>
      </vt:variant>
      <vt:variant>
        <vt:i4>1376312</vt:i4>
      </vt:variant>
      <vt:variant>
        <vt:i4>488</vt:i4>
      </vt:variant>
      <vt:variant>
        <vt:i4>0</vt:i4>
      </vt:variant>
      <vt:variant>
        <vt:i4>5</vt:i4>
      </vt:variant>
      <vt:variant>
        <vt:lpwstr/>
      </vt:variant>
      <vt:variant>
        <vt:lpwstr>_Toc351986282</vt:lpwstr>
      </vt:variant>
      <vt:variant>
        <vt:i4>1376312</vt:i4>
      </vt:variant>
      <vt:variant>
        <vt:i4>482</vt:i4>
      </vt:variant>
      <vt:variant>
        <vt:i4>0</vt:i4>
      </vt:variant>
      <vt:variant>
        <vt:i4>5</vt:i4>
      </vt:variant>
      <vt:variant>
        <vt:lpwstr/>
      </vt:variant>
      <vt:variant>
        <vt:lpwstr>_Toc351986281</vt:lpwstr>
      </vt:variant>
      <vt:variant>
        <vt:i4>1376312</vt:i4>
      </vt:variant>
      <vt:variant>
        <vt:i4>476</vt:i4>
      </vt:variant>
      <vt:variant>
        <vt:i4>0</vt:i4>
      </vt:variant>
      <vt:variant>
        <vt:i4>5</vt:i4>
      </vt:variant>
      <vt:variant>
        <vt:lpwstr/>
      </vt:variant>
      <vt:variant>
        <vt:lpwstr>_Toc351986280</vt:lpwstr>
      </vt:variant>
      <vt:variant>
        <vt:i4>1703992</vt:i4>
      </vt:variant>
      <vt:variant>
        <vt:i4>470</vt:i4>
      </vt:variant>
      <vt:variant>
        <vt:i4>0</vt:i4>
      </vt:variant>
      <vt:variant>
        <vt:i4>5</vt:i4>
      </vt:variant>
      <vt:variant>
        <vt:lpwstr/>
      </vt:variant>
      <vt:variant>
        <vt:lpwstr>_Toc351986279</vt:lpwstr>
      </vt:variant>
      <vt:variant>
        <vt:i4>1703992</vt:i4>
      </vt:variant>
      <vt:variant>
        <vt:i4>464</vt:i4>
      </vt:variant>
      <vt:variant>
        <vt:i4>0</vt:i4>
      </vt:variant>
      <vt:variant>
        <vt:i4>5</vt:i4>
      </vt:variant>
      <vt:variant>
        <vt:lpwstr/>
      </vt:variant>
      <vt:variant>
        <vt:lpwstr>_Toc351986278</vt:lpwstr>
      </vt:variant>
      <vt:variant>
        <vt:i4>1703992</vt:i4>
      </vt:variant>
      <vt:variant>
        <vt:i4>458</vt:i4>
      </vt:variant>
      <vt:variant>
        <vt:i4>0</vt:i4>
      </vt:variant>
      <vt:variant>
        <vt:i4>5</vt:i4>
      </vt:variant>
      <vt:variant>
        <vt:lpwstr/>
      </vt:variant>
      <vt:variant>
        <vt:lpwstr>_Toc351986277</vt:lpwstr>
      </vt:variant>
      <vt:variant>
        <vt:i4>1703992</vt:i4>
      </vt:variant>
      <vt:variant>
        <vt:i4>452</vt:i4>
      </vt:variant>
      <vt:variant>
        <vt:i4>0</vt:i4>
      </vt:variant>
      <vt:variant>
        <vt:i4>5</vt:i4>
      </vt:variant>
      <vt:variant>
        <vt:lpwstr/>
      </vt:variant>
      <vt:variant>
        <vt:lpwstr>_Toc351986276</vt:lpwstr>
      </vt:variant>
      <vt:variant>
        <vt:i4>1703992</vt:i4>
      </vt:variant>
      <vt:variant>
        <vt:i4>446</vt:i4>
      </vt:variant>
      <vt:variant>
        <vt:i4>0</vt:i4>
      </vt:variant>
      <vt:variant>
        <vt:i4>5</vt:i4>
      </vt:variant>
      <vt:variant>
        <vt:lpwstr/>
      </vt:variant>
      <vt:variant>
        <vt:lpwstr>_Toc351986275</vt:lpwstr>
      </vt:variant>
      <vt:variant>
        <vt:i4>1703992</vt:i4>
      </vt:variant>
      <vt:variant>
        <vt:i4>440</vt:i4>
      </vt:variant>
      <vt:variant>
        <vt:i4>0</vt:i4>
      </vt:variant>
      <vt:variant>
        <vt:i4>5</vt:i4>
      </vt:variant>
      <vt:variant>
        <vt:lpwstr/>
      </vt:variant>
      <vt:variant>
        <vt:lpwstr>_Toc351986274</vt:lpwstr>
      </vt:variant>
      <vt:variant>
        <vt:i4>1703992</vt:i4>
      </vt:variant>
      <vt:variant>
        <vt:i4>434</vt:i4>
      </vt:variant>
      <vt:variant>
        <vt:i4>0</vt:i4>
      </vt:variant>
      <vt:variant>
        <vt:i4>5</vt:i4>
      </vt:variant>
      <vt:variant>
        <vt:lpwstr/>
      </vt:variant>
      <vt:variant>
        <vt:lpwstr>_Toc351986273</vt:lpwstr>
      </vt:variant>
      <vt:variant>
        <vt:i4>1703992</vt:i4>
      </vt:variant>
      <vt:variant>
        <vt:i4>428</vt:i4>
      </vt:variant>
      <vt:variant>
        <vt:i4>0</vt:i4>
      </vt:variant>
      <vt:variant>
        <vt:i4>5</vt:i4>
      </vt:variant>
      <vt:variant>
        <vt:lpwstr/>
      </vt:variant>
      <vt:variant>
        <vt:lpwstr>_Toc351986272</vt:lpwstr>
      </vt:variant>
      <vt:variant>
        <vt:i4>1703992</vt:i4>
      </vt:variant>
      <vt:variant>
        <vt:i4>422</vt:i4>
      </vt:variant>
      <vt:variant>
        <vt:i4>0</vt:i4>
      </vt:variant>
      <vt:variant>
        <vt:i4>5</vt:i4>
      </vt:variant>
      <vt:variant>
        <vt:lpwstr/>
      </vt:variant>
      <vt:variant>
        <vt:lpwstr>_Toc351986271</vt:lpwstr>
      </vt:variant>
      <vt:variant>
        <vt:i4>1703992</vt:i4>
      </vt:variant>
      <vt:variant>
        <vt:i4>416</vt:i4>
      </vt:variant>
      <vt:variant>
        <vt:i4>0</vt:i4>
      </vt:variant>
      <vt:variant>
        <vt:i4>5</vt:i4>
      </vt:variant>
      <vt:variant>
        <vt:lpwstr/>
      </vt:variant>
      <vt:variant>
        <vt:lpwstr>_Toc351986270</vt:lpwstr>
      </vt:variant>
      <vt:variant>
        <vt:i4>1769528</vt:i4>
      </vt:variant>
      <vt:variant>
        <vt:i4>410</vt:i4>
      </vt:variant>
      <vt:variant>
        <vt:i4>0</vt:i4>
      </vt:variant>
      <vt:variant>
        <vt:i4>5</vt:i4>
      </vt:variant>
      <vt:variant>
        <vt:lpwstr/>
      </vt:variant>
      <vt:variant>
        <vt:lpwstr>_Toc351986269</vt:lpwstr>
      </vt:variant>
      <vt:variant>
        <vt:i4>1769528</vt:i4>
      </vt:variant>
      <vt:variant>
        <vt:i4>404</vt:i4>
      </vt:variant>
      <vt:variant>
        <vt:i4>0</vt:i4>
      </vt:variant>
      <vt:variant>
        <vt:i4>5</vt:i4>
      </vt:variant>
      <vt:variant>
        <vt:lpwstr/>
      </vt:variant>
      <vt:variant>
        <vt:lpwstr>_Toc351986268</vt:lpwstr>
      </vt:variant>
      <vt:variant>
        <vt:i4>1769528</vt:i4>
      </vt:variant>
      <vt:variant>
        <vt:i4>398</vt:i4>
      </vt:variant>
      <vt:variant>
        <vt:i4>0</vt:i4>
      </vt:variant>
      <vt:variant>
        <vt:i4>5</vt:i4>
      </vt:variant>
      <vt:variant>
        <vt:lpwstr/>
      </vt:variant>
      <vt:variant>
        <vt:lpwstr>_Toc351986267</vt:lpwstr>
      </vt:variant>
      <vt:variant>
        <vt:i4>1769528</vt:i4>
      </vt:variant>
      <vt:variant>
        <vt:i4>392</vt:i4>
      </vt:variant>
      <vt:variant>
        <vt:i4>0</vt:i4>
      </vt:variant>
      <vt:variant>
        <vt:i4>5</vt:i4>
      </vt:variant>
      <vt:variant>
        <vt:lpwstr/>
      </vt:variant>
      <vt:variant>
        <vt:lpwstr>_Toc351986266</vt:lpwstr>
      </vt:variant>
      <vt:variant>
        <vt:i4>1769528</vt:i4>
      </vt:variant>
      <vt:variant>
        <vt:i4>386</vt:i4>
      </vt:variant>
      <vt:variant>
        <vt:i4>0</vt:i4>
      </vt:variant>
      <vt:variant>
        <vt:i4>5</vt:i4>
      </vt:variant>
      <vt:variant>
        <vt:lpwstr/>
      </vt:variant>
      <vt:variant>
        <vt:lpwstr>_Toc351986265</vt:lpwstr>
      </vt:variant>
      <vt:variant>
        <vt:i4>1966137</vt:i4>
      </vt:variant>
      <vt:variant>
        <vt:i4>299</vt:i4>
      </vt:variant>
      <vt:variant>
        <vt:i4>0</vt:i4>
      </vt:variant>
      <vt:variant>
        <vt:i4>5</vt:i4>
      </vt:variant>
      <vt:variant>
        <vt:lpwstr/>
      </vt:variant>
      <vt:variant>
        <vt:lpwstr>_Toc351984310</vt:lpwstr>
      </vt:variant>
      <vt:variant>
        <vt:i4>2031673</vt:i4>
      </vt:variant>
      <vt:variant>
        <vt:i4>293</vt:i4>
      </vt:variant>
      <vt:variant>
        <vt:i4>0</vt:i4>
      </vt:variant>
      <vt:variant>
        <vt:i4>5</vt:i4>
      </vt:variant>
      <vt:variant>
        <vt:lpwstr/>
      </vt:variant>
      <vt:variant>
        <vt:lpwstr>_Toc351984309</vt:lpwstr>
      </vt:variant>
      <vt:variant>
        <vt:i4>2031673</vt:i4>
      </vt:variant>
      <vt:variant>
        <vt:i4>287</vt:i4>
      </vt:variant>
      <vt:variant>
        <vt:i4>0</vt:i4>
      </vt:variant>
      <vt:variant>
        <vt:i4>5</vt:i4>
      </vt:variant>
      <vt:variant>
        <vt:lpwstr/>
      </vt:variant>
      <vt:variant>
        <vt:lpwstr>_Toc351984308</vt:lpwstr>
      </vt:variant>
      <vt:variant>
        <vt:i4>2031673</vt:i4>
      </vt:variant>
      <vt:variant>
        <vt:i4>281</vt:i4>
      </vt:variant>
      <vt:variant>
        <vt:i4>0</vt:i4>
      </vt:variant>
      <vt:variant>
        <vt:i4>5</vt:i4>
      </vt:variant>
      <vt:variant>
        <vt:lpwstr/>
      </vt:variant>
      <vt:variant>
        <vt:lpwstr>_Toc351984307</vt:lpwstr>
      </vt:variant>
      <vt:variant>
        <vt:i4>2031673</vt:i4>
      </vt:variant>
      <vt:variant>
        <vt:i4>275</vt:i4>
      </vt:variant>
      <vt:variant>
        <vt:i4>0</vt:i4>
      </vt:variant>
      <vt:variant>
        <vt:i4>5</vt:i4>
      </vt:variant>
      <vt:variant>
        <vt:lpwstr/>
      </vt:variant>
      <vt:variant>
        <vt:lpwstr>_Toc351984306</vt:lpwstr>
      </vt:variant>
      <vt:variant>
        <vt:i4>2031673</vt:i4>
      </vt:variant>
      <vt:variant>
        <vt:i4>269</vt:i4>
      </vt:variant>
      <vt:variant>
        <vt:i4>0</vt:i4>
      </vt:variant>
      <vt:variant>
        <vt:i4>5</vt:i4>
      </vt:variant>
      <vt:variant>
        <vt:lpwstr/>
      </vt:variant>
      <vt:variant>
        <vt:lpwstr>_Toc351984305</vt:lpwstr>
      </vt:variant>
      <vt:variant>
        <vt:i4>2031673</vt:i4>
      </vt:variant>
      <vt:variant>
        <vt:i4>263</vt:i4>
      </vt:variant>
      <vt:variant>
        <vt:i4>0</vt:i4>
      </vt:variant>
      <vt:variant>
        <vt:i4>5</vt:i4>
      </vt:variant>
      <vt:variant>
        <vt:lpwstr/>
      </vt:variant>
      <vt:variant>
        <vt:lpwstr>_Toc351984304</vt:lpwstr>
      </vt:variant>
      <vt:variant>
        <vt:i4>2031673</vt:i4>
      </vt:variant>
      <vt:variant>
        <vt:i4>257</vt:i4>
      </vt:variant>
      <vt:variant>
        <vt:i4>0</vt:i4>
      </vt:variant>
      <vt:variant>
        <vt:i4>5</vt:i4>
      </vt:variant>
      <vt:variant>
        <vt:lpwstr/>
      </vt:variant>
      <vt:variant>
        <vt:lpwstr>_Toc351984303</vt:lpwstr>
      </vt:variant>
      <vt:variant>
        <vt:i4>2031673</vt:i4>
      </vt:variant>
      <vt:variant>
        <vt:i4>251</vt:i4>
      </vt:variant>
      <vt:variant>
        <vt:i4>0</vt:i4>
      </vt:variant>
      <vt:variant>
        <vt:i4>5</vt:i4>
      </vt:variant>
      <vt:variant>
        <vt:lpwstr/>
      </vt:variant>
      <vt:variant>
        <vt:lpwstr>_Toc351984302</vt:lpwstr>
      </vt:variant>
      <vt:variant>
        <vt:i4>2031673</vt:i4>
      </vt:variant>
      <vt:variant>
        <vt:i4>245</vt:i4>
      </vt:variant>
      <vt:variant>
        <vt:i4>0</vt:i4>
      </vt:variant>
      <vt:variant>
        <vt:i4>5</vt:i4>
      </vt:variant>
      <vt:variant>
        <vt:lpwstr/>
      </vt:variant>
      <vt:variant>
        <vt:lpwstr>_Toc351984301</vt:lpwstr>
      </vt:variant>
      <vt:variant>
        <vt:i4>2031673</vt:i4>
      </vt:variant>
      <vt:variant>
        <vt:i4>239</vt:i4>
      </vt:variant>
      <vt:variant>
        <vt:i4>0</vt:i4>
      </vt:variant>
      <vt:variant>
        <vt:i4>5</vt:i4>
      </vt:variant>
      <vt:variant>
        <vt:lpwstr/>
      </vt:variant>
      <vt:variant>
        <vt:lpwstr>_Toc351984300</vt:lpwstr>
      </vt:variant>
      <vt:variant>
        <vt:i4>1441848</vt:i4>
      </vt:variant>
      <vt:variant>
        <vt:i4>233</vt:i4>
      </vt:variant>
      <vt:variant>
        <vt:i4>0</vt:i4>
      </vt:variant>
      <vt:variant>
        <vt:i4>5</vt:i4>
      </vt:variant>
      <vt:variant>
        <vt:lpwstr/>
      </vt:variant>
      <vt:variant>
        <vt:lpwstr>_Toc351984299</vt:lpwstr>
      </vt:variant>
      <vt:variant>
        <vt:i4>1441848</vt:i4>
      </vt:variant>
      <vt:variant>
        <vt:i4>227</vt:i4>
      </vt:variant>
      <vt:variant>
        <vt:i4>0</vt:i4>
      </vt:variant>
      <vt:variant>
        <vt:i4>5</vt:i4>
      </vt:variant>
      <vt:variant>
        <vt:lpwstr/>
      </vt:variant>
      <vt:variant>
        <vt:lpwstr>_Toc351984298</vt:lpwstr>
      </vt:variant>
      <vt:variant>
        <vt:i4>1441848</vt:i4>
      </vt:variant>
      <vt:variant>
        <vt:i4>221</vt:i4>
      </vt:variant>
      <vt:variant>
        <vt:i4>0</vt:i4>
      </vt:variant>
      <vt:variant>
        <vt:i4>5</vt:i4>
      </vt:variant>
      <vt:variant>
        <vt:lpwstr/>
      </vt:variant>
      <vt:variant>
        <vt:lpwstr>_Toc351984297</vt:lpwstr>
      </vt:variant>
      <vt:variant>
        <vt:i4>1441848</vt:i4>
      </vt:variant>
      <vt:variant>
        <vt:i4>215</vt:i4>
      </vt:variant>
      <vt:variant>
        <vt:i4>0</vt:i4>
      </vt:variant>
      <vt:variant>
        <vt:i4>5</vt:i4>
      </vt:variant>
      <vt:variant>
        <vt:lpwstr/>
      </vt:variant>
      <vt:variant>
        <vt:lpwstr>_Toc351984296</vt:lpwstr>
      </vt:variant>
      <vt:variant>
        <vt:i4>1441848</vt:i4>
      </vt:variant>
      <vt:variant>
        <vt:i4>209</vt:i4>
      </vt:variant>
      <vt:variant>
        <vt:i4>0</vt:i4>
      </vt:variant>
      <vt:variant>
        <vt:i4>5</vt:i4>
      </vt:variant>
      <vt:variant>
        <vt:lpwstr/>
      </vt:variant>
      <vt:variant>
        <vt:lpwstr>_Toc351984295</vt:lpwstr>
      </vt:variant>
      <vt:variant>
        <vt:i4>1441848</vt:i4>
      </vt:variant>
      <vt:variant>
        <vt:i4>203</vt:i4>
      </vt:variant>
      <vt:variant>
        <vt:i4>0</vt:i4>
      </vt:variant>
      <vt:variant>
        <vt:i4>5</vt:i4>
      </vt:variant>
      <vt:variant>
        <vt:lpwstr/>
      </vt:variant>
      <vt:variant>
        <vt:lpwstr>_Toc351984294</vt:lpwstr>
      </vt:variant>
      <vt:variant>
        <vt:i4>1441848</vt:i4>
      </vt:variant>
      <vt:variant>
        <vt:i4>197</vt:i4>
      </vt:variant>
      <vt:variant>
        <vt:i4>0</vt:i4>
      </vt:variant>
      <vt:variant>
        <vt:i4>5</vt:i4>
      </vt:variant>
      <vt:variant>
        <vt:lpwstr/>
      </vt:variant>
      <vt:variant>
        <vt:lpwstr>_Toc351984293</vt:lpwstr>
      </vt:variant>
      <vt:variant>
        <vt:i4>1441848</vt:i4>
      </vt:variant>
      <vt:variant>
        <vt:i4>191</vt:i4>
      </vt:variant>
      <vt:variant>
        <vt:i4>0</vt:i4>
      </vt:variant>
      <vt:variant>
        <vt:i4>5</vt:i4>
      </vt:variant>
      <vt:variant>
        <vt:lpwstr/>
      </vt:variant>
      <vt:variant>
        <vt:lpwstr>_Toc351984292</vt:lpwstr>
      </vt:variant>
      <vt:variant>
        <vt:i4>1441848</vt:i4>
      </vt:variant>
      <vt:variant>
        <vt:i4>185</vt:i4>
      </vt:variant>
      <vt:variant>
        <vt:i4>0</vt:i4>
      </vt:variant>
      <vt:variant>
        <vt:i4>5</vt:i4>
      </vt:variant>
      <vt:variant>
        <vt:lpwstr/>
      </vt:variant>
      <vt:variant>
        <vt:lpwstr>_Toc351984291</vt:lpwstr>
      </vt:variant>
      <vt:variant>
        <vt:i4>1441848</vt:i4>
      </vt:variant>
      <vt:variant>
        <vt:i4>179</vt:i4>
      </vt:variant>
      <vt:variant>
        <vt:i4>0</vt:i4>
      </vt:variant>
      <vt:variant>
        <vt:i4>5</vt:i4>
      </vt:variant>
      <vt:variant>
        <vt:lpwstr/>
      </vt:variant>
      <vt:variant>
        <vt:lpwstr>_Toc351984290</vt:lpwstr>
      </vt:variant>
      <vt:variant>
        <vt:i4>1507384</vt:i4>
      </vt:variant>
      <vt:variant>
        <vt:i4>173</vt:i4>
      </vt:variant>
      <vt:variant>
        <vt:i4>0</vt:i4>
      </vt:variant>
      <vt:variant>
        <vt:i4>5</vt:i4>
      </vt:variant>
      <vt:variant>
        <vt:lpwstr/>
      </vt:variant>
      <vt:variant>
        <vt:lpwstr>_Toc351984289</vt:lpwstr>
      </vt:variant>
      <vt:variant>
        <vt:i4>1507384</vt:i4>
      </vt:variant>
      <vt:variant>
        <vt:i4>167</vt:i4>
      </vt:variant>
      <vt:variant>
        <vt:i4>0</vt:i4>
      </vt:variant>
      <vt:variant>
        <vt:i4>5</vt:i4>
      </vt:variant>
      <vt:variant>
        <vt:lpwstr/>
      </vt:variant>
      <vt:variant>
        <vt:lpwstr>_Toc351984288</vt:lpwstr>
      </vt:variant>
      <vt:variant>
        <vt:i4>1507384</vt:i4>
      </vt:variant>
      <vt:variant>
        <vt:i4>161</vt:i4>
      </vt:variant>
      <vt:variant>
        <vt:i4>0</vt:i4>
      </vt:variant>
      <vt:variant>
        <vt:i4>5</vt:i4>
      </vt:variant>
      <vt:variant>
        <vt:lpwstr/>
      </vt:variant>
      <vt:variant>
        <vt:lpwstr>_Toc351984287</vt:lpwstr>
      </vt:variant>
      <vt:variant>
        <vt:i4>1507384</vt:i4>
      </vt:variant>
      <vt:variant>
        <vt:i4>155</vt:i4>
      </vt:variant>
      <vt:variant>
        <vt:i4>0</vt:i4>
      </vt:variant>
      <vt:variant>
        <vt:i4>5</vt:i4>
      </vt:variant>
      <vt:variant>
        <vt:lpwstr/>
      </vt:variant>
      <vt:variant>
        <vt:lpwstr>_Toc351984286</vt:lpwstr>
      </vt:variant>
      <vt:variant>
        <vt:i4>1507384</vt:i4>
      </vt:variant>
      <vt:variant>
        <vt:i4>149</vt:i4>
      </vt:variant>
      <vt:variant>
        <vt:i4>0</vt:i4>
      </vt:variant>
      <vt:variant>
        <vt:i4>5</vt:i4>
      </vt:variant>
      <vt:variant>
        <vt:lpwstr/>
      </vt:variant>
      <vt:variant>
        <vt:lpwstr>_Toc351984285</vt:lpwstr>
      </vt:variant>
      <vt:variant>
        <vt:i4>1507384</vt:i4>
      </vt:variant>
      <vt:variant>
        <vt:i4>143</vt:i4>
      </vt:variant>
      <vt:variant>
        <vt:i4>0</vt:i4>
      </vt:variant>
      <vt:variant>
        <vt:i4>5</vt:i4>
      </vt:variant>
      <vt:variant>
        <vt:lpwstr/>
      </vt:variant>
      <vt:variant>
        <vt:lpwstr>_Toc351984284</vt:lpwstr>
      </vt:variant>
      <vt:variant>
        <vt:i4>1507384</vt:i4>
      </vt:variant>
      <vt:variant>
        <vt:i4>137</vt:i4>
      </vt:variant>
      <vt:variant>
        <vt:i4>0</vt:i4>
      </vt:variant>
      <vt:variant>
        <vt:i4>5</vt:i4>
      </vt:variant>
      <vt:variant>
        <vt:lpwstr/>
      </vt:variant>
      <vt:variant>
        <vt:lpwstr>_Toc351984283</vt:lpwstr>
      </vt:variant>
      <vt:variant>
        <vt:i4>1507384</vt:i4>
      </vt:variant>
      <vt:variant>
        <vt:i4>131</vt:i4>
      </vt:variant>
      <vt:variant>
        <vt:i4>0</vt:i4>
      </vt:variant>
      <vt:variant>
        <vt:i4>5</vt:i4>
      </vt:variant>
      <vt:variant>
        <vt:lpwstr/>
      </vt:variant>
      <vt:variant>
        <vt:lpwstr>_Toc351984282</vt:lpwstr>
      </vt:variant>
      <vt:variant>
        <vt:i4>1507384</vt:i4>
      </vt:variant>
      <vt:variant>
        <vt:i4>125</vt:i4>
      </vt:variant>
      <vt:variant>
        <vt:i4>0</vt:i4>
      </vt:variant>
      <vt:variant>
        <vt:i4>5</vt:i4>
      </vt:variant>
      <vt:variant>
        <vt:lpwstr/>
      </vt:variant>
      <vt:variant>
        <vt:lpwstr>_Toc351984281</vt:lpwstr>
      </vt:variant>
      <vt:variant>
        <vt:i4>1507384</vt:i4>
      </vt:variant>
      <vt:variant>
        <vt:i4>119</vt:i4>
      </vt:variant>
      <vt:variant>
        <vt:i4>0</vt:i4>
      </vt:variant>
      <vt:variant>
        <vt:i4>5</vt:i4>
      </vt:variant>
      <vt:variant>
        <vt:lpwstr/>
      </vt:variant>
      <vt:variant>
        <vt:lpwstr>_Toc351984280</vt:lpwstr>
      </vt:variant>
      <vt:variant>
        <vt:i4>1572920</vt:i4>
      </vt:variant>
      <vt:variant>
        <vt:i4>113</vt:i4>
      </vt:variant>
      <vt:variant>
        <vt:i4>0</vt:i4>
      </vt:variant>
      <vt:variant>
        <vt:i4>5</vt:i4>
      </vt:variant>
      <vt:variant>
        <vt:lpwstr/>
      </vt:variant>
      <vt:variant>
        <vt:lpwstr>_Toc351984279</vt:lpwstr>
      </vt:variant>
      <vt:variant>
        <vt:i4>1572920</vt:i4>
      </vt:variant>
      <vt:variant>
        <vt:i4>107</vt:i4>
      </vt:variant>
      <vt:variant>
        <vt:i4>0</vt:i4>
      </vt:variant>
      <vt:variant>
        <vt:i4>5</vt:i4>
      </vt:variant>
      <vt:variant>
        <vt:lpwstr/>
      </vt:variant>
      <vt:variant>
        <vt:lpwstr>_Toc351984278</vt:lpwstr>
      </vt:variant>
      <vt:variant>
        <vt:i4>1572920</vt:i4>
      </vt:variant>
      <vt:variant>
        <vt:i4>101</vt:i4>
      </vt:variant>
      <vt:variant>
        <vt:i4>0</vt:i4>
      </vt:variant>
      <vt:variant>
        <vt:i4>5</vt:i4>
      </vt:variant>
      <vt:variant>
        <vt:lpwstr/>
      </vt:variant>
      <vt:variant>
        <vt:lpwstr>_Toc351984277</vt:lpwstr>
      </vt:variant>
      <vt:variant>
        <vt:i4>1572920</vt:i4>
      </vt:variant>
      <vt:variant>
        <vt:i4>95</vt:i4>
      </vt:variant>
      <vt:variant>
        <vt:i4>0</vt:i4>
      </vt:variant>
      <vt:variant>
        <vt:i4>5</vt:i4>
      </vt:variant>
      <vt:variant>
        <vt:lpwstr/>
      </vt:variant>
      <vt:variant>
        <vt:lpwstr>_Toc351984276</vt:lpwstr>
      </vt:variant>
      <vt:variant>
        <vt:i4>1572920</vt:i4>
      </vt:variant>
      <vt:variant>
        <vt:i4>89</vt:i4>
      </vt:variant>
      <vt:variant>
        <vt:i4>0</vt:i4>
      </vt:variant>
      <vt:variant>
        <vt:i4>5</vt:i4>
      </vt:variant>
      <vt:variant>
        <vt:lpwstr/>
      </vt:variant>
      <vt:variant>
        <vt:lpwstr>_Toc351984275</vt:lpwstr>
      </vt:variant>
      <vt:variant>
        <vt:i4>1572920</vt:i4>
      </vt:variant>
      <vt:variant>
        <vt:i4>83</vt:i4>
      </vt:variant>
      <vt:variant>
        <vt:i4>0</vt:i4>
      </vt:variant>
      <vt:variant>
        <vt:i4>5</vt:i4>
      </vt:variant>
      <vt:variant>
        <vt:lpwstr/>
      </vt:variant>
      <vt:variant>
        <vt:lpwstr>_Toc351984274</vt:lpwstr>
      </vt:variant>
      <vt:variant>
        <vt:i4>1572920</vt:i4>
      </vt:variant>
      <vt:variant>
        <vt:i4>77</vt:i4>
      </vt:variant>
      <vt:variant>
        <vt:i4>0</vt:i4>
      </vt:variant>
      <vt:variant>
        <vt:i4>5</vt:i4>
      </vt:variant>
      <vt:variant>
        <vt:lpwstr/>
      </vt:variant>
      <vt:variant>
        <vt:lpwstr>_Toc351984273</vt:lpwstr>
      </vt:variant>
      <vt:variant>
        <vt:i4>1572920</vt:i4>
      </vt:variant>
      <vt:variant>
        <vt:i4>71</vt:i4>
      </vt:variant>
      <vt:variant>
        <vt:i4>0</vt:i4>
      </vt:variant>
      <vt:variant>
        <vt:i4>5</vt:i4>
      </vt:variant>
      <vt:variant>
        <vt:lpwstr/>
      </vt:variant>
      <vt:variant>
        <vt:lpwstr>_Toc351984272</vt:lpwstr>
      </vt:variant>
      <vt:variant>
        <vt:i4>1572920</vt:i4>
      </vt:variant>
      <vt:variant>
        <vt:i4>65</vt:i4>
      </vt:variant>
      <vt:variant>
        <vt:i4>0</vt:i4>
      </vt:variant>
      <vt:variant>
        <vt:i4>5</vt:i4>
      </vt:variant>
      <vt:variant>
        <vt:lpwstr/>
      </vt:variant>
      <vt:variant>
        <vt:lpwstr>_Toc351984271</vt:lpwstr>
      </vt:variant>
      <vt:variant>
        <vt:i4>1572920</vt:i4>
      </vt:variant>
      <vt:variant>
        <vt:i4>59</vt:i4>
      </vt:variant>
      <vt:variant>
        <vt:i4>0</vt:i4>
      </vt:variant>
      <vt:variant>
        <vt:i4>5</vt:i4>
      </vt:variant>
      <vt:variant>
        <vt:lpwstr/>
      </vt:variant>
      <vt:variant>
        <vt:lpwstr>_Toc351984270</vt:lpwstr>
      </vt:variant>
      <vt:variant>
        <vt:i4>1638456</vt:i4>
      </vt:variant>
      <vt:variant>
        <vt:i4>53</vt:i4>
      </vt:variant>
      <vt:variant>
        <vt:i4>0</vt:i4>
      </vt:variant>
      <vt:variant>
        <vt:i4>5</vt:i4>
      </vt:variant>
      <vt:variant>
        <vt:lpwstr/>
      </vt:variant>
      <vt:variant>
        <vt:lpwstr>_Toc351984269</vt:lpwstr>
      </vt:variant>
      <vt:variant>
        <vt:i4>1638456</vt:i4>
      </vt:variant>
      <vt:variant>
        <vt:i4>47</vt:i4>
      </vt:variant>
      <vt:variant>
        <vt:i4>0</vt:i4>
      </vt:variant>
      <vt:variant>
        <vt:i4>5</vt:i4>
      </vt:variant>
      <vt:variant>
        <vt:lpwstr/>
      </vt:variant>
      <vt:variant>
        <vt:lpwstr>_Toc351984268</vt:lpwstr>
      </vt:variant>
      <vt:variant>
        <vt:i4>1638456</vt:i4>
      </vt:variant>
      <vt:variant>
        <vt:i4>41</vt:i4>
      </vt:variant>
      <vt:variant>
        <vt:i4>0</vt:i4>
      </vt:variant>
      <vt:variant>
        <vt:i4>5</vt:i4>
      </vt:variant>
      <vt:variant>
        <vt:lpwstr/>
      </vt:variant>
      <vt:variant>
        <vt:lpwstr>_Toc351984267</vt:lpwstr>
      </vt:variant>
      <vt:variant>
        <vt:i4>1638456</vt:i4>
      </vt:variant>
      <vt:variant>
        <vt:i4>35</vt:i4>
      </vt:variant>
      <vt:variant>
        <vt:i4>0</vt:i4>
      </vt:variant>
      <vt:variant>
        <vt:i4>5</vt:i4>
      </vt:variant>
      <vt:variant>
        <vt:lpwstr/>
      </vt:variant>
      <vt:variant>
        <vt:lpwstr>_Toc351984266</vt:lpwstr>
      </vt:variant>
      <vt:variant>
        <vt:i4>1638456</vt:i4>
      </vt:variant>
      <vt:variant>
        <vt:i4>29</vt:i4>
      </vt:variant>
      <vt:variant>
        <vt:i4>0</vt:i4>
      </vt:variant>
      <vt:variant>
        <vt:i4>5</vt:i4>
      </vt:variant>
      <vt:variant>
        <vt:lpwstr/>
      </vt:variant>
      <vt:variant>
        <vt:lpwstr>_Toc351984265</vt:lpwstr>
      </vt:variant>
      <vt:variant>
        <vt:i4>1638456</vt:i4>
      </vt:variant>
      <vt:variant>
        <vt:i4>23</vt:i4>
      </vt:variant>
      <vt:variant>
        <vt:i4>0</vt:i4>
      </vt:variant>
      <vt:variant>
        <vt:i4>5</vt:i4>
      </vt:variant>
      <vt:variant>
        <vt:lpwstr/>
      </vt:variant>
      <vt:variant>
        <vt:lpwstr>_Toc351984264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Abstract</dc:subject>
  <dc:creator>Name</dc:creator>
  <cp:keywords>keywords</cp:keywords>
  <dc:description/>
  <cp:lastModifiedBy>Dieter SCHOLZ</cp:lastModifiedBy>
  <cp:revision>13</cp:revision>
  <cp:lastPrinted>2021-02-02T11:25:00Z</cp:lastPrinted>
  <dcterms:created xsi:type="dcterms:W3CDTF">2021-02-02T09:18:00Z</dcterms:created>
  <dcterms:modified xsi:type="dcterms:W3CDTF">2021-11-29T00:22:00Z</dcterms:modified>
</cp:coreProperties>
</file>